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F31C" w14:textId="77777777" w:rsidR="00530E27" w:rsidRPr="006B0E67" w:rsidRDefault="00530E27" w:rsidP="00530E27">
      <w:pPr>
        <w:jc w:val="both"/>
      </w:pPr>
      <w:bookmarkStart w:id="0" w:name="_GoBack"/>
      <w:bookmarkEnd w:id="0"/>
      <w:r>
        <w:t xml:space="preserve">                 </w:t>
      </w:r>
      <w:r w:rsidRPr="006B0E67">
        <w:t xml:space="preserve">      </w:t>
      </w:r>
      <w:r w:rsidRPr="006B0E67">
        <w:rPr>
          <w:noProof/>
        </w:rPr>
        <w:drawing>
          <wp:inline distT="0" distB="0" distL="0" distR="0" wp14:anchorId="4BBB1750" wp14:editId="637A3D4A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D42FB" w14:textId="77777777" w:rsidR="00530E27" w:rsidRPr="006B0E67" w:rsidRDefault="00530E27" w:rsidP="00530E27">
      <w:pPr>
        <w:jc w:val="both"/>
        <w:rPr>
          <w:b/>
        </w:rPr>
      </w:pPr>
      <w:r>
        <w:t xml:space="preserve">     </w:t>
      </w:r>
      <w:r w:rsidRPr="006B0E67">
        <w:t xml:space="preserve">  </w:t>
      </w:r>
      <w:r w:rsidRPr="006B0E67">
        <w:rPr>
          <w:b/>
        </w:rPr>
        <w:t xml:space="preserve">REPUBLIKA HRVATSKA </w:t>
      </w:r>
    </w:p>
    <w:p w14:paraId="33EF4770" w14:textId="77777777" w:rsidR="00530E27" w:rsidRPr="006B0E67" w:rsidRDefault="00530E27" w:rsidP="00530E27">
      <w:pPr>
        <w:jc w:val="both"/>
        <w:rPr>
          <w:b/>
        </w:rPr>
      </w:pPr>
      <w:r w:rsidRPr="006B0E67">
        <w:rPr>
          <w:b/>
        </w:rPr>
        <w:t>BRODSKO – POSAVSKA ŽUPANIJA</w:t>
      </w:r>
    </w:p>
    <w:p w14:paraId="7D946CA0" w14:textId="77777777" w:rsidR="00530E27" w:rsidRDefault="00530E27" w:rsidP="00530E27">
      <w:pPr>
        <w:rPr>
          <w:b/>
        </w:rPr>
      </w:pPr>
      <w:r>
        <w:rPr>
          <w:b/>
        </w:rPr>
        <w:t xml:space="preserve">            </w:t>
      </w:r>
      <w:r w:rsidRPr="006B0E67">
        <w:rPr>
          <w:b/>
        </w:rPr>
        <w:t xml:space="preserve"> OPĆINA  BEBRINA</w:t>
      </w:r>
    </w:p>
    <w:p w14:paraId="42182744" w14:textId="77777777" w:rsidR="00530E27" w:rsidRPr="0017554C" w:rsidRDefault="00530E27" w:rsidP="00530E27">
      <w:pPr>
        <w:rPr>
          <w:b/>
        </w:rPr>
      </w:pPr>
      <w:r>
        <w:rPr>
          <w:b/>
        </w:rPr>
        <w:t xml:space="preserve">                </w:t>
      </w:r>
      <w:r w:rsidRPr="006B0E67">
        <w:rPr>
          <w:b/>
        </w:rPr>
        <w:t xml:space="preserve"> Općinsko vijeće</w:t>
      </w:r>
    </w:p>
    <w:p w14:paraId="33A74055" w14:textId="77777777" w:rsidR="00530E27" w:rsidRPr="005E6EAE" w:rsidRDefault="00530E27" w:rsidP="00530E27"/>
    <w:p w14:paraId="325BD48C" w14:textId="77777777" w:rsidR="00530E27" w:rsidRPr="005E6EAE" w:rsidRDefault="00530E27" w:rsidP="00530E27">
      <w:r w:rsidRPr="005E6EAE">
        <w:t>KLASA: 021-0</w:t>
      </w:r>
      <w:r>
        <w:t>5</w:t>
      </w:r>
      <w:r w:rsidRPr="005E6EAE">
        <w:t>/18-0</w:t>
      </w:r>
      <w:r>
        <w:t>1</w:t>
      </w:r>
      <w:r w:rsidRPr="005E6EAE">
        <w:t>/</w:t>
      </w:r>
      <w:r>
        <w:t>44</w:t>
      </w:r>
    </w:p>
    <w:p w14:paraId="07F5C645" w14:textId="77777777" w:rsidR="00530E27" w:rsidRPr="005E6EAE" w:rsidRDefault="00530E27" w:rsidP="00530E27">
      <w:r>
        <w:t>URBROJ: 2178/02-03-18-1</w:t>
      </w:r>
    </w:p>
    <w:p w14:paraId="7AC3FC83" w14:textId="77777777" w:rsidR="00530E27" w:rsidRPr="005E6EAE" w:rsidRDefault="00530E27" w:rsidP="00530E27">
      <w:r>
        <w:t xml:space="preserve">Bebrina, </w:t>
      </w:r>
      <w:r w:rsidRPr="005E6EAE">
        <w:t>7. rujna 2018. godine</w:t>
      </w:r>
    </w:p>
    <w:p w14:paraId="603022B7" w14:textId="227FEE05" w:rsidR="00733A16" w:rsidRPr="006B0E67" w:rsidRDefault="00733A16" w:rsidP="00436052">
      <w:pPr>
        <w:ind w:left="851" w:firstLine="567"/>
      </w:pPr>
      <w:r w:rsidRPr="006B0E67">
        <w:tab/>
      </w:r>
    </w:p>
    <w:p w14:paraId="31B0B261" w14:textId="60C58485" w:rsidR="00733A16" w:rsidRPr="006B0E67" w:rsidRDefault="00733A16" w:rsidP="00733A16">
      <w:pPr>
        <w:pStyle w:val="BodyText"/>
        <w:ind w:firstLine="720"/>
        <w:rPr>
          <w:szCs w:val="24"/>
        </w:rPr>
      </w:pPr>
      <w:r w:rsidRPr="006B0E67">
        <w:rPr>
          <w:szCs w:val="24"/>
        </w:rPr>
        <w:t>Na temelju članka 30. Zakona o komunalnom gospodarstvu (“NN” broj 26/03.- pročišćeni tekst, 82/04, 110/04</w:t>
      </w:r>
      <w:r w:rsidR="002E6B45" w:rsidRPr="006B0E67">
        <w:rPr>
          <w:szCs w:val="24"/>
        </w:rPr>
        <w:t>, 178/04, 3</w:t>
      </w:r>
      <w:r w:rsidR="00CD20E0" w:rsidRPr="006B0E67">
        <w:rPr>
          <w:szCs w:val="24"/>
        </w:rPr>
        <w:t>8</w:t>
      </w:r>
      <w:r w:rsidR="002E6B45" w:rsidRPr="006B0E67">
        <w:rPr>
          <w:szCs w:val="24"/>
        </w:rPr>
        <w:t>/09, 79/09, 153/09, 49/11, 84/11, 90/11, 144/12, 94/13, 153/13, 147/14, 36/15</w:t>
      </w:r>
      <w:r w:rsidRPr="006B0E67">
        <w:rPr>
          <w:szCs w:val="24"/>
        </w:rPr>
        <w:t xml:space="preserve">), te članka 32. Statuta općine Bebrina  (“Službeni vjesnik Brodsko-posavske županije, broj </w:t>
      </w:r>
      <w:r w:rsidR="0096405D" w:rsidRPr="006B0E67">
        <w:rPr>
          <w:szCs w:val="24"/>
        </w:rPr>
        <w:t>2</w:t>
      </w:r>
      <w:r w:rsidRPr="006B0E67">
        <w:rPr>
          <w:szCs w:val="24"/>
        </w:rPr>
        <w:t>/201</w:t>
      </w:r>
      <w:r w:rsidR="0096405D" w:rsidRPr="006B0E67">
        <w:rPr>
          <w:szCs w:val="24"/>
        </w:rPr>
        <w:t>8</w:t>
      </w:r>
      <w:r w:rsidRPr="006B0E67">
        <w:rPr>
          <w:szCs w:val="24"/>
        </w:rPr>
        <w:t>), Općinsko v</w:t>
      </w:r>
      <w:r w:rsidR="00184331" w:rsidRPr="006B0E67">
        <w:rPr>
          <w:szCs w:val="24"/>
        </w:rPr>
        <w:t xml:space="preserve">ijeće općine Bebrina na svojoj </w:t>
      </w:r>
      <w:r w:rsidR="00577010">
        <w:rPr>
          <w:szCs w:val="24"/>
        </w:rPr>
        <w:t>13</w:t>
      </w:r>
      <w:r w:rsidRPr="006B0E67">
        <w:rPr>
          <w:szCs w:val="24"/>
        </w:rPr>
        <w:t xml:space="preserve">. sjednici održanoj </w:t>
      </w:r>
      <w:r w:rsidR="00577010">
        <w:rPr>
          <w:szCs w:val="24"/>
        </w:rPr>
        <w:t>07</w:t>
      </w:r>
      <w:r w:rsidRPr="006B0E67">
        <w:rPr>
          <w:szCs w:val="24"/>
        </w:rPr>
        <w:t>.</w:t>
      </w:r>
      <w:r w:rsidR="00184331" w:rsidRPr="006B0E67">
        <w:rPr>
          <w:szCs w:val="24"/>
        </w:rPr>
        <w:t xml:space="preserve"> </w:t>
      </w:r>
      <w:r w:rsidR="0096405D" w:rsidRPr="006B0E67">
        <w:rPr>
          <w:szCs w:val="24"/>
        </w:rPr>
        <w:t>rujna</w:t>
      </w:r>
      <w:r w:rsidRPr="006B0E67">
        <w:rPr>
          <w:szCs w:val="24"/>
        </w:rPr>
        <w:t xml:space="preserve">  201</w:t>
      </w:r>
      <w:r w:rsidR="0096405D" w:rsidRPr="006B0E67">
        <w:rPr>
          <w:szCs w:val="24"/>
        </w:rPr>
        <w:t>8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godine, donijelo je</w:t>
      </w:r>
    </w:p>
    <w:p w14:paraId="62B7FC4B" w14:textId="77777777" w:rsidR="002E6B45" w:rsidRPr="006B0E67" w:rsidRDefault="002E6B45" w:rsidP="00733A16">
      <w:pPr>
        <w:pStyle w:val="BodyText"/>
        <w:ind w:firstLine="720"/>
        <w:rPr>
          <w:szCs w:val="24"/>
        </w:rPr>
      </w:pPr>
    </w:p>
    <w:p w14:paraId="4756A6E8" w14:textId="77777777" w:rsidR="0018668C" w:rsidRPr="006B0E67" w:rsidRDefault="0096405D" w:rsidP="0096405D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I. IZMJENE I DOPUNE</w:t>
      </w:r>
    </w:p>
    <w:p w14:paraId="624DEE11" w14:textId="77777777" w:rsidR="00733A16" w:rsidRPr="006B0E67" w:rsidRDefault="00D25ABE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PROGRAM</w:t>
      </w:r>
      <w:r w:rsidR="0096405D" w:rsidRPr="006B0E67">
        <w:rPr>
          <w:b/>
          <w:szCs w:val="24"/>
        </w:rPr>
        <w:t>A</w:t>
      </w:r>
    </w:p>
    <w:p w14:paraId="62B2EF92" w14:textId="77777777" w:rsidR="00733A16" w:rsidRPr="006B0E67" w:rsidRDefault="00AA0367" w:rsidP="00733A16">
      <w:pPr>
        <w:pStyle w:val="Heading1"/>
        <w:rPr>
          <w:b/>
          <w:szCs w:val="24"/>
        </w:rPr>
      </w:pPr>
      <w:r w:rsidRPr="006B0E67">
        <w:rPr>
          <w:b/>
          <w:szCs w:val="24"/>
        </w:rPr>
        <w:t>gradnje objekata i uređenj</w:t>
      </w:r>
      <w:r w:rsidR="00733A16" w:rsidRPr="006B0E67">
        <w:rPr>
          <w:b/>
          <w:szCs w:val="24"/>
        </w:rPr>
        <w:t>a</w:t>
      </w:r>
      <w:r w:rsidR="000E4E4D" w:rsidRPr="006B0E67">
        <w:rPr>
          <w:b/>
          <w:szCs w:val="24"/>
        </w:rPr>
        <w:t>/gradnje</w:t>
      </w:r>
      <w:r w:rsidR="00733A16" w:rsidRPr="006B0E67">
        <w:rPr>
          <w:b/>
          <w:szCs w:val="24"/>
        </w:rPr>
        <w:t xml:space="preserve"> komunalne</w:t>
      </w:r>
    </w:p>
    <w:p w14:paraId="059D9560" w14:textId="77777777" w:rsidR="00733A16" w:rsidRPr="006B0E67" w:rsidRDefault="00733A16" w:rsidP="00733A16">
      <w:pPr>
        <w:jc w:val="center"/>
      </w:pPr>
      <w:r w:rsidRPr="006B0E67">
        <w:rPr>
          <w:b/>
        </w:rPr>
        <w:t>infrastrukture za 201</w:t>
      </w:r>
      <w:r w:rsidR="00D25ABE" w:rsidRPr="006B0E67">
        <w:rPr>
          <w:b/>
        </w:rPr>
        <w:t>8</w:t>
      </w:r>
      <w:r w:rsidRPr="006B0E67">
        <w:rPr>
          <w:b/>
        </w:rPr>
        <w:t>.godinu</w:t>
      </w:r>
    </w:p>
    <w:p w14:paraId="0978357B" w14:textId="77777777" w:rsidR="00733A16" w:rsidRPr="006B0E67" w:rsidRDefault="00733A16" w:rsidP="00733A16"/>
    <w:p w14:paraId="63A86C99" w14:textId="77777777" w:rsidR="00733A16" w:rsidRPr="006B0E67" w:rsidRDefault="00733A16" w:rsidP="00733A16">
      <w:pPr>
        <w:jc w:val="center"/>
      </w:pPr>
      <w:r w:rsidRPr="006B0E67">
        <w:rPr>
          <w:b/>
        </w:rPr>
        <w:t>Članak 1</w:t>
      </w:r>
      <w:r w:rsidRPr="006B0E67">
        <w:t>.</w:t>
      </w:r>
    </w:p>
    <w:p w14:paraId="4F5B1D45" w14:textId="367DFD4F" w:rsidR="00733A16" w:rsidRPr="006B0E6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 xml:space="preserve">Programom gradnje objekata i uređaja komunalne infrastrukture utvrđuje se gradnja objekata i uređaja </w:t>
      </w:r>
      <w:r w:rsidR="00D25ABE" w:rsidRPr="006B0E67">
        <w:rPr>
          <w:szCs w:val="24"/>
        </w:rPr>
        <w:t>komunalne infrastrukture za 2018</w:t>
      </w:r>
      <w:r w:rsidRPr="006B0E67">
        <w:rPr>
          <w:szCs w:val="24"/>
        </w:rPr>
        <w:t>.</w:t>
      </w:r>
      <w:r w:rsidR="0057373F" w:rsidRPr="006B0E67">
        <w:rPr>
          <w:szCs w:val="24"/>
        </w:rPr>
        <w:t xml:space="preserve"> </w:t>
      </w:r>
      <w:r w:rsidRPr="006B0E67">
        <w:rPr>
          <w:szCs w:val="24"/>
        </w:rPr>
        <w:t>godinu na području općine Bebrina.</w:t>
      </w:r>
    </w:p>
    <w:p w14:paraId="757ECB49" w14:textId="77777777" w:rsidR="00733A16" w:rsidRPr="006B0E67" w:rsidRDefault="00733A16" w:rsidP="00733A16">
      <w:pPr>
        <w:jc w:val="both"/>
      </w:pPr>
      <w:r w:rsidRPr="006B0E67">
        <w:tab/>
        <w:t>Programom iz stavka 1. ovog članka  utvrđuje se:</w:t>
      </w:r>
    </w:p>
    <w:p w14:paraId="1C49ACF4" w14:textId="77777777" w:rsidR="00733A16" w:rsidRPr="006B0E67" w:rsidRDefault="00733A16" w:rsidP="00733A16">
      <w:pPr>
        <w:numPr>
          <w:ilvl w:val="0"/>
          <w:numId w:val="1"/>
        </w:numPr>
        <w:jc w:val="both"/>
      </w:pPr>
      <w:r w:rsidRPr="006B0E67">
        <w:t>opis poslova s procjenom troškova za gradnju pojedinih objekata i uređaja, te za nabavku opreme,</w:t>
      </w:r>
    </w:p>
    <w:p w14:paraId="517CC2D0" w14:textId="77777777" w:rsidR="00733A16" w:rsidRPr="006B0E67" w:rsidRDefault="00733A16" w:rsidP="00733A16">
      <w:pPr>
        <w:numPr>
          <w:ilvl w:val="0"/>
          <w:numId w:val="1"/>
        </w:numPr>
        <w:jc w:val="both"/>
      </w:pPr>
      <w:r w:rsidRPr="006B0E67">
        <w:t>iskaz financijskih sredstava potrebnih za ostvarivanje programa s naznakom izvora financiranja po djelatnostima.</w:t>
      </w:r>
    </w:p>
    <w:p w14:paraId="3A4A8BEA" w14:textId="77777777" w:rsidR="00733A16" w:rsidRPr="006B0E67" w:rsidRDefault="00733A16" w:rsidP="00733A16">
      <w:pPr>
        <w:jc w:val="both"/>
      </w:pPr>
    </w:p>
    <w:p w14:paraId="58E66E7E" w14:textId="77777777" w:rsidR="00733A16" w:rsidRPr="006B0E67" w:rsidRDefault="00733A16" w:rsidP="00733A16">
      <w:pPr>
        <w:jc w:val="center"/>
      </w:pPr>
      <w:r w:rsidRPr="006B0E67">
        <w:rPr>
          <w:b/>
        </w:rPr>
        <w:t>Članak 2</w:t>
      </w:r>
      <w:r w:rsidRPr="006B0E67">
        <w:t>.</w:t>
      </w:r>
    </w:p>
    <w:p w14:paraId="1B29B37D" w14:textId="77777777" w:rsidR="00733A16" w:rsidRPr="006B0E6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>Općinsko vijeće za svaku kalendarsku godinu u skladu s predvidivim sredstvima  i izvorima financiranja donosi Program gradnje objekata i uređaja komunalne infrastrukture i to:</w:t>
      </w:r>
    </w:p>
    <w:p w14:paraId="29D7827A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Nerazvrstane ceste</w:t>
      </w:r>
    </w:p>
    <w:p w14:paraId="4BB54169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Radovi  u gospodarskoj zoni/ Produžetak vodovodne mreže do gospodarske zone u Šumeću</w:t>
      </w:r>
    </w:p>
    <w:p w14:paraId="039B30BD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Javne površine i objekti</w:t>
      </w:r>
    </w:p>
    <w:p w14:paraId="73A98318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Javna rasvjeta</w:t>
      </w:r>
    </w:p>
    <w:p w14:paraId="49173803" w14:textId="77777777" w:rsidR="00904EFF" w:rsidRPr="006B0E67" w:rsidRDefault="00904EFF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Vodoopskrba</w:t>
      </w:r>
    </w:p>
    <w:p w14:paraId="1ACCB484" w14:textId="77777777" w:rsidR="00733A16" w:rsidRPr="006B0E67" w:rsidRDefault="00733A16" w:rsidP="00733A16">
      <w:pPr>
        <w:pStyle w:val="BodyText"/>
        <w:rPr>
          <w:szCs w:val="24"/>
        </w:rPr>
      </w:pPr>
    </w:p>
    <w:p w14:paraId="3A35F53C" w14:textId="7777777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3.</w:t>
      </w:r>
    </w:p>
    <w:p w14:paraId="430DCB00" w14:textId="348C1CA8" w:rsidR="00733A16" w:rsidRDefault="00733A16" w:rsidP="00733A16">
      <w:pPr>
        <w:pStyle w:val="Heading1"/>
        <w:jc w:val="both"/>
        <w:rPr>
          <w:szCs w:val="24"/>
        </w:rPr>
      </w:pPr>
      <w:r w:rsidRPr="006B0E67">
        <w:rPr>
          <w:szCs w:val="24"/>
        </w:rPr>
        <w:tab/>
        <w:t>U 201</w:t>
      </w:r>
      <w:r w:rsidR="0096405D" w:rsidRPr="006B0E67">
        <w:rPr>
          <w:szCs w:val="24"/>
        </w:rPr>
        <w:t>8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godini gradnja komunalne infrastrukture iz članka 2. ovog Programa obuhvaća slijedeće:</w:t>
      </w:r>
    </w:p>
    <w:p w14:paraId="7E342514" w14:textId="317F7E7B" w:rsidR="00F93ED7" w:rsidRDefault="00F93ED7" w:rsidP="00F93ED7"/>
    <w:p w14:paraId="0324053C" w14:textId="17E98C64" w:rsidR="00F93ED7" w:rsidRDefault="00F93ED7" w:rsidP="00F93ED7"/>
    <w:p w14:paraId="75BB97A4" w14:textId="38B57214" w:rsidR="00F93ED7" w:rsidRDefault="00F93ED7" w:rsidP="00F93ED7"/>
    <w:p w14:paraId="23E63AB7" w14:textId="526742F7" w:rsidR="00F93ED7" w:rsidRDefault="00F93ED7" w:rsidP="00F93ED7"/>
    <w:p w14:paraId="5E80D851" w14:textId="0FF78C6C" w:rsidR="00F93ED7" w:rsidRDefault="00F93ED7" w:rsidP="00F93ED7"/>
    <w:p w14:paraId="26D2BB6A" w14:textId="7D6CA37A" w:rsidR="00F93ED7" w:rsidRDefault="00F93ED7" w:rsidP="00F93ED7"/>
    <w:p w14:paraId="4BC87495" w14:textId="642D5C4E" w:rsidR="00F93ED7" w:rsidRDefault="00F93ED7" w:rsidP="00F93ED7"/>
    <w:p w14:paraId="3B3B16EB" w14:textId="64EB1581" w:rsidR="00F93ED7" w:rsidRDefault="00F93ED7" w:rsidP="00F93ED7"/>
    <w:p w14:paraId="29A4D16D" w14:textId="33031B17" w:rsidR="00F93ED7" w:rsidRDefault="00F93ED7" w:rsidP="00F93ED7"/>
    <w:p w14:paraId="193308B1" w14:textId="77777777" w:rsidR="00F93ED7" w:rsidRPr="00F93ED7" w:rsidRDefault="00F93ED7" w:rsidP="00F93ED7"/>
    <w:p w14:paraId="03318E6E" w14:textId="77777777" w:rsidR="00733A16" w:rsidRPr="006B0E67" w:rsidRDefault="00733A16" w:rsidP="00733A1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559"/>
        <w:gridCol w:w="1843"/>
        <w:gridCol w:w="992"/>
      </w:tblGrid>
      <w:tr w:rsidR="0096405D" w:rsidRPr="006B0E67" w14:paraId="667D3BE4" w14:textId="77777777" w:rsidTr="00F93ED7">
        <w:tc>
          <w:tcPr>
            <w:tcW w:w="3681" w:type="dxa"/>
            <w:shd w:val="clear" w:color="auto" w:fill="C6D9F1" w:themeFill="text2" w:themeFillTint="33"/>
            <w:vAlign w:val="center"/>
          </w:tcPr>
          <w:p w14:paraId="1F31B3C2" w14:textId="77777777" w:rsidR="0096405D" w:rsidRPr="006B0E67" w:rsidRDefault="0096405D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OPIS POSLOVA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0C9C9E2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Plan </w:t>
            </w:r>
          </w:p>
          <w:p w14:paraId="6852BA9E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2018.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8CE1F3B" w14:textId="77777777" w:rsidR="0096405D" w:rsidRPr="006B0E67" w:rsidRDefault="0096405D" w:rsidP="0096405D">
            <w:pPr>
              <w:jc w:val="center"/>
              <w:rPr>
                <w:b/>
              </w:rPr>
            </w:pPr>
          </w:p>
          <w:p w14:paraId="2691007D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Povećanje/</w:t>
            </w:r>
          </w:p>
          <w:p w14:paraId="23CC7E06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Smanjenje</w:t>
            </w:r>
          </w:p>
          <w:p w14:paraId="770B7203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D21C206" w14:textId="77777777" w:rsidR="0096405D" w:rsidRPr="006B0E67" w:rsidRDefault="0096405D" w:rsidP="0096405D">
            <w:pPr>
              <w:jc w:val="center"/>
              <w:rPr>
                <w:b/>
              </w:rPr>
            </w:pPr>
          </w:p>
          <w:p w14:paraId="631D0711" w14:textId="77777777" w:rsidR="0096405D" w:rsidRPr="006B0E67" w:rsidRDefault="0096405D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Novi plan 2018.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BA4FB6D" w14:textId="77777777" w:rsidR="0096405D" w:rsidRPr="006B0E67" w:rsidRDefault="0096405D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 xml:space="preserve">Izvor </w:t>
            </w:r>
          </w:p>
          <w:p w14:paraId="334E8626" w14:textId="77777777" w:rsidR="0096405D" w:rsidRPr="006B0E67" w:rsidRDefault="0096405D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financiranja</w:t>
            </w:r>
          </w:p>
        </w:tc>
      </w:tr>
      <w:tr w:rsidR="0096405D" w:rsidRPr="006B0E67" w14:paraId="4B578E45" w14:textId="77777777" w:rsidTr="00F93ED7">
        <w:trPr>
          <w:trHeight w:val="517"/>
        </w:trPr>
        <w:tc>
          <w:tcPr>
            <w:tcW w:w="3681" w:type="dxa"/>
            <w:shd w:val="clear" w:color="auto" w:fill="auto"/>
          </w:tcPr>
          <w:p w14:paraId="6D6F7CBB" w14:textId="77777777" w:rsidR="0096405D" w:rsidRPr="006B0E67" w:rsidRDefault="0096405D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Nerazvrstane ceste</w:t>
            </w:r>
          </w:p>
        </w:tc>
        <w:tc>
          <w:tcPr>
            <w:tcW w:w="1843" w:type="dxa"/>
            <w:shd w:val="clear" w:color="auto" w:fill="auto"/>
          </w:tcPr>
          <w:p w14:paraId="69110924" w14:textId="77777777" w:rsidR="0096405D" w:rsidRPr="006B0E67" w:rsidRDefault="002E6B45" w:rsidP="00F8557B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5.510.000,00</w:t>
            </w:r>
          </w:p>
        </w:tc>
        <w:tc>
          <w:tcPr>
            <w:tcW w:w="1559" w:type="dxa"/>
          </w:tcPr>
          <w:p w14:paraId="4D98A9FB" w14:textId="77777777" w:rsidR="0096405D" w:rsidRPr="006B0E67" w:rsidRDefault="00933567" w:rsidP="00933567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2.740.000,00</w:t>
            </w:r>
          </w:p>
        </w:tc>
        <w:tc>
          <w:tcPr>
            <w:tcW w:w="1843" w:type="dxa"/>
          </w:tcPr>
          <w:p w14:paraId="74BDDE58" w14:textId="77777777" w:rsidR="0096405D" w:rsidRPr="006B0E67" w:rsidRDefault="00933567" w:rsidP="00933567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8.250.000,00</w:t>
            </w:r>
          </w:p>
        </w:tc>
        <w:tc>
          <w:tcPr>
            <w:tcW w:w="992" w:type="dxa"/>
          </w:tcPr>
          <w:p w14:paraId="3307BFD8" w14:textId="77777777" w:rsidR="0096405D" w:rsidRPr="006B0E67" w:rsidRDefault="0096405D" w:rsidP="00F8557B">
            <w:pPr>
              <w:pStyle w:val="BodyText"/>
              <w:rPr>
                <w:b/>
                <w:i/>
                <w:szCs w:val="24"/>
              </w:rPr>
            </w:pPr>
          </w:p>
        </w:tc>
      </w:tr>
      <w:tr w:rsidR="0096405D" w:rsidRPr="006B0E67" w14:paraId="675565A1" w14:textId="77777777" w:rsidTr="00F93ED7">
        <w:trPr>
          <w:trHeight w:val="1572"/>
        </w:trPr>
        <w:tc>
          <w:tcPr>
            <w:tcW w:w="3681" w:type="dxa"/>
            <w:shd w:val="clear" w:color="auto" w:fill="auto"/>
          </w:tcPr>
          <w:p w14:paraId="78F9CDDF" w14:textId="77777777" w:rsidR="0096405D" w:rsidRPr="006B0E67" w:rsidRDefault="0096405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nerazvrstanih cesta na području Općine Bebrina</w:t>
            </w:r>
          </w:p>
          <w:p w14:paraId="225BD7EE" w14:textId="77777777" w:rsidR="00873EAD" w:rsidRPr="006B0E67" w:rsidRDefault="00873EAD" w:rsidP="00873EA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nerazvrstanih cesta na području Općine Bebrina</w:t>
            </w:r>
          </w:p>
          <w:p w14:paraId="387778F0" w14:textId="77777777" w:rsidR="00873EAD" w:rsidRPr="006B0E67" w:rsidRDefault="00873EAD" w:rsidP="00733A16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6760DC" w14:textId="77777777" w:rsidR="0096405D" w:rsidRPr="006B0E67" w:rsidRDefault="0096405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500.000,00</w:t>
            </w:r>
          </w:p>
          <w:p w14:paraId="4AFBB150" w14:textId="77777777" w:rsidR="00873EAD" w:rsidRPr="006B0E67" w:rsidRDefault="00873EAD" w:rsidP="00F8557B">
            <w:pPr>
              <w:pStyle w:val="BodyText"/>
              <w:jc w:val="right"/>
              <w:rPr>
                <w:szCs w:val="24"/>
              </w:rPr>
            </w:pPr>
          </w:p>
          <w:p w14:paraId="34CE184A" w14:textId="77777777" w:rsidR="00873EAD" w:rsidRPr="006B0E67" w:rsidRDefault="00873EA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61869AA2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-500.000,00</w:t>
            </w:r>
          </w:p>
          <w:p w14:paraId="03E72B32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</w:p>
          <w:p w14:paraId="5670D7AF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350.000,00</w:t>
            </w:r>
          </w:p>
        </w:tc>
        <w:tc>
          <w:tcPr>
            <w:tcW w:w="1843" w:type="dxa"/>
          </w:tcPr>
          <w:p w14:paraId="420F2918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5AA8535C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</w:p>
          <w:p w14:paraId="0692E1DE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350.000,00</w:t>
            </w:r>
          </w:p>
        </w:tc>
        <w:tc>
          <w:tcPr>
            <w:tcW w:w="992" w:type="dxa"/>
          </w:tcPr>
          <w:p w14:paraId="4BEFB546" w14:textId="77777777" w:rsidR="0096405D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  <w:p w14:paraId="460A1E0A" w14:textId="77777777" w:rsidR="00873EAD" w:rsidRPr="006B0E67" w:rsidRDefault="00873EAD" w:rsidP="00184331">
            <w:pPr>
              <w:pStyle w:val="BodyText"/>
              <w:jc w:val="center"/>
              <w:rPr>
                <w:szCs w:val="24"/>
              </w:rPr>
            </w:pPr>
          </w:p>
          <w:p w14:paraId="0D2F36C9" w14:textId="77777777" w:rsidR="00873EAD" w:rsidRPr="006B0E67" w:rsidRDefault="00873EA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</w:tc>
      </w:tr>
      <w:tr w:rsidR="0096405D" w:rsidRPr="006B0E67" w14:paraId="0C12C825" w14:textId="77777777" w:rsidTr="00F93ED7">
        <w:tc>
          <w:tcPr>
            <w:tcW w:w="3681" w:type="dxa"/>
            <w:shd w:val="clear" w:color="auto" w:fill="auto"/>
          </w:tcPr>
          <w:p w14:paraId="5228BC8F" w14:textId="77777777" w:rsidR="0096405D" w:rsidRPr="006B0E67" w:rsidRDefault="0096405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Tematske ceste na području Općine Bebrina</w:t>
            </w:r>
          </w:p>
        </w:tc>
        <w:tc>
          <w:tcPr>
            <w:tcW w:w="1843" w:type="dxa"/>
            <w:shd w:val="clear" w:color="auto" w:fill="auto"/>
          </w:tcPr>
          <w:p w14:paraId="7FD6A970" w14:textId="77777777" w:rsidR="0096405D" w:rsidRPr="006B0E67" w:rsidRDefault="0096405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350.000,00</w:t>
            </w:r>
          </w:p>
        </w:tc>
        <w:tc>
          <w:tcPr>
            <w:tcW w:w="1559" w:type="dxa"/>
          </w:tcPr>
          <w:p w14:paraId="692F38AD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539E42F3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350.000,00</w:t>
            </w:r>
          </w:p>
        </w:tc>
        <w:tc>
          <w:tcPr>
            <w:tcW w:w="992" w:type="dxa"/>
          </w:tcPr>
          <w:p w14:paraId="797B5903" w14:textId="77777777" w:rsidR="0096405D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96405D" w:rsidRPr="006B0E67" w14:paraId="0373BD11" w14:textId="77777777" w:rsidTr="00F93ED7">
        <w:tc>
          <w:tcPr>
            <w:tcW w:w="3681" w:type="dxa"/>
            <w:shd w:val="clear" w:color="auto" w:fill="auto"/>
          </w:tcPr>
          <w:p w14:paraId="4794F740" w14:textId="77777777" w:rsidR="0096405D" w:rsidRPr="006B0E67" w:rsidRDefault="0096405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Modernizacija nerazvrstanih cesta – šumske prometnice</w:t>
            </w:r>
          </w:p>
        </w:tc>
        <w:tc>
          <w:tcPr>
            <w:tcW w:w="1843" w:type="dxa"/>
            <w:shd w:val="clear" w:color="auto" w:fill="auto"/>
          </w:tcPr>
          <w:p w14:paraId="38DE3ADA" w14:textId="77777777" w:rsidR="00912BA8" w:rsidRPr="006B0E67" w:rsidRDefault="00912BA8" w:rsidP="00F8557B">
            <w:pPr>
              <w:pStyle w:val="BodyText"/>
              <w:jc w:val="right"/>
              <w:rPr>
                <w:szCs w:val="24"/>
              </w:rPr>
            </w:pPr>
          </w:p>
          <w:p w14:paraId="4084868D" w14:textId="77777777" w:rsidR="0096405D" w:rsidRPr="006B0E67" w:rsidRDefault="0096405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4.250.000,00</w:t>
            </w:r>
          </w:p>
        </w:tc>
        <w:tc>
          <w:tcPr>
            <w:tcW w:w="1559" w:type="dxa"/>
          </w:tcPr>
          <w:p w14:paraId="372AA265" w14:textId="77777777" w:rsidR="00912BA8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</w:p>
          <w:p w14:paraId="79A4C7FE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3.290.000,00</w:t>
            </w:r>
          </w:p>
        </w:tc>
        <w:tc>
          <w:tcPr>
            <w:tcW w:w="1843" w:type="dxa"/>
          </w:tcPr>
          <w:p w14:paraId="41994A2B" w14:textId="77777777" w:rsidR="00912BA8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</w:p>
          <w:p w14:paraId="30BF26DE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7.540.000,00</w:t>
            </w:r>
          </w:p>
        </w:tc>
        <w:tc>
          <w:tcPr>
            <w:tcW w:w="992" w:type="dxa"/>
          </w:tcPr>
          <w:p w14:paraId="3042E4EC" w14:textId="77777777" w:rsidR="00912BA8" w:rsidRPr="006B0E67" w:rsidRDefault="00912BA8" w:rsidP="00184331">
            <w:pPr>
              <w:pStyle w:val="BodyText"/>
              <w:jc w:val="center"/>
              <w:rPr>
                <w:szCs w:val="24"/>
              </w:rPr>
            </w:pPr>
          </w:p>
          <w:p w14:paraId="1154F626" w14:textId="77777777" w:rsidR="0096405D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96405D" w:rsidRPr="006B0E67" w14:paraId="3A0617A1" w14:textId="77777777" w:rsidTr="00F93ED7">
        <w:tc>
          <w:tcPr>
            <w:tcW w:w="3681" w:type="dxa"/>
            <w:shd w:val="clear" w:color="auto" w:fill="auto"/>
          </w:tcPr>
          <w:p w14:paraId="0A28DD91" w14:textId="77777777" w:rsidR="0096405D" w:rsidRPr="006B0E67" w:rsidRDefault="0096405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semafora</w:t>
            </w:r>
          </w:p>
          <w:p w14:paraId="5CC8B37B" w14:textId="77777777" w:rsidR="00873EAD" w:rsidRPr="006B0E67" w:rsidRDefault="00873EA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semafora</w:t>
            </w:r>
          </w:p>
        </w:tc>
        <w:tc>
          <w:tcPr>
            <w:tcW w:w="1843" w:type="dxa"/>
            <w:shd w:val="clear" w:color="auto" w:fill="auto"/>
          </w:tcPr>
          <w:p w14:paraId="1A9A4B2E" w14:textId="77777777" w:rsidR="0096405D" w:rsidRPr="006B0E67" w:rsidRDefault="00873EA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120.000,00</w:t>
            </w:r>
          </w:p>
          <w:p w14:paraId="2C42E0DB" w14:textId="77777777" w:rsidR="00873EAD" w:rsidRPr="006B0E67" w:rsidRDefault="00873EAD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280.000,00</w:t>
            </w:r>
          </w:p>
        </w:tc>
        <w:tc>
          <w:tcPr>
            <w:tcW w:w="1559" w:type="dxa"/>
          </w:tcPr>
          <w:p w14:paraId="1CB8ED6E" w14:textId="77777777" w:rsidR="0096405D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</w:t>
            </w:r>
            <w:r w:rsidR="00873EAD" w:rsidRPr="006B0E67">
              <w:rPr>
                <w:szCs w:val="24"/>
              </w:rPr>
              <w:t>120</w:t>
            </w:r>
            <w:r w:rsidRPr="006B0E67">
              <w:rPr>
                <w:szCs w:val="24"/>
              </w:rPr>
              <w:t>.000,00</w:t>
            </w:r>
          </w:p>
          <w:p w14:paraId="7D794D74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-280.000,00</w:t>
            </w:r>
          </w:p>
        </w:tc>
        <w:tc>
          <w:tcPr>
            <w:tcW w:w="1843" w:type="dxa"/>
          </w:tcPr>
          <w:p w14:paraId="319D59B2" w14:textId="77777777" w:rsidR="00912BA8" w:rsidRPr="006B0E67" w:rsidRDefault="00912BA8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7C86D38F" w14:textId="77777777" w:rsidR="00873EAD" w:rsidRPr="006B0E67" w:rsidRDefault="00873EAD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992" w:type="dxa"/>
          </w:tcPr>
          <w:p w14:paraId="5B6F033E" w14:textId="77777777" w:rsidR="00873EAD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4CDC49C0" w14:textId="77777777" w:rsidR="00873EAD" w:rsidRPr="006B0E67" w:rsidRDefault="0096405D" w:rsidP="00873EA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BE4D13" w:rsidRPr="006B0E67" w14:paraId="7D947044" w14:textId="77777777" w:rsidTr="00F93ED7">
        <w:tc>
          <w:tcPr>
            <w:tcW w:w="3681" w:type="dxa"/>
            <w:shd w:val="clear" w:color="auto" w:fill="auto"/>
          </w:tcPr>
          <w:p w14:paraId="16C53CE7" w14:textId="77777777" w:rsidR="002E6B45" w:rsidRPr="006B0E67" w:rsidRDefault="002E6B45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Dodatno ulaganje (ugibališta)</w:t>
            </w:r>
          </w:p>
        </w:tc>
        <w:tc>
          <w:tcPr>
            <w:tcW w:w="1843" w:type="dxa"/>
            <w:shd w:val="clear" w:color="auto" w:fill="auto"/>
          </w:tcPr>
          <w:p w14:paraId="27BE3359" w14:textId="77777777" w:rsidR="00BE4D13" w:rsidRPr="006B0E67" w:rsidRDefault="002E6B45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46C4B778" w14:textId="77777777" w:rsidR="00BE4D13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03BF6425" w14:textId="77777777" w:rsidR="00BE4D13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10.000,00</w:t>
            </w:r>
          </w:p>
        </w:tc>
        <w:tc>
          <w:tcPr>
            <w:tcW w:w="992" w:type="dxa"/>
          </w:tcPr>
          <w:p w14:paraId="607181FB" w14:textId="77777777" w:rsidR="00BE4D13" w:rsidRPr="006B0E67" w:rsidRDefault="002E6B45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</w:tc>
      </w:tr>
      <w:tr w:rsidR="0096405D" w:rsidRPr="006B0E67" w14:paraId="21F0B7C3" w14:textId="77777777" w:rsidTr="00F93ED7">
        <w:tc>
          <w:tcPr>
            <w:tcW w:w="3681" w:type="dxa"/>
            <w:shd w:val="clear" w:color="auto" w:fill="auto"/>
          </w:tcPr>
          <w:p w14:paraId="42A3EB19" w14:textId="77777777" w:rsidR="0096405D" w:rsidRPr="006B0E67" w:rsidRDefault="0096405D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Radovi  u gosp. zoni/ Produžetak vodovodne mreže do gosp. zone u Šumeću</w:t>
            </w:r>
          </w:p>
        </w:tc>
        <w:tc>
          <w:tcPr>
            <w:tcW w:w="1843" w:type="dxa"/>
            <w:shd w:val="clear" w:color="auto" w:fill="auto"/>
          </w:tcPr>
          <w:p w14:paraId="257EE471" w14:textId="77777777" w:rsidR="0096405D" w:rsidRPr="006B0E67" w:rsidRDefault="0096405D" w:rsidP="00F8557B">
            <w:pPr>
              <w:pStyle w:val="BodyText"/>
              <w:jc w:val="right"/>
              <w:rPr>
                <w:b/>
                <w:i/>
                <w:szCs w:val="24"/>
              </w:rPr>
            </w:pPr>
          </w:p>
          <w:p w14:paraId="100E8C09" w14:textId="77777777" w:rsidR="0096405D" w:rsidRPr="006B0E67" w:rsidRDefault="0096405D" w:rsidP="00F8557B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100.000,00</w:t>
            </w:r>
          </w:p>
        </w:tc>
        <w:tc>
          <w:tcPr>
            <w:tcW w:w="1559" w:type="dxa"/>
          </w:tcPr>
          <w:p w14:paraId="191EE59A" w14:textId="77777777" w:rsidR="0096405D" w:rsidRPr="006B0E67" w:rsidRDefault="0096405D" w:rsidP="00912BA8">
            <w:pPr>
              <w:pStyle w:val="BodyText"/>
              <w:jc w:val="right"/>
              <w:rPr>
                <w:b/>
                <w:szCs w:val="24"/>
              </w:rPr>
            </w:pPr>
          </w:p>
          <w:p w14:paraId="515AFE7D" w14:textId="77777777" w:rsidR="00B703A5" w:rsidRPr="006B0E67" w:rsidRDefault="00B703A5" w:rsidP="00912BA8">
            <w:pPr>
              <w:pStyle w:val="BodyText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0,00</w:t>
            </w:r>
          </w:p>
        </w:tc>
        <w:tc>
          <w:tcPr>
            <w:tcW w:w="1843" w:type="dxa"/>
          </w:tcPr>
          <w:p w14:paraId="2AE1EE6F" w14:textId="77777777" w:rsidR="0096405D" w:rsidRPr="006B0E67" w:rsidRDefault="0096405D" w:rsidP="00912BA8">
            <w:pPr>
              <w:pStyle w:val="BodyText"/>
              <w:jc w:val="right"/>
              <w:rPr>
                <w:b/>
                <w:szCs w:val="24"/>
              </w:rPr>
            </w:pPr>
          </w:p>
          <w:p w14:paraId="3884D6D1" w14:textId="77777777" w:rsidR="00B703A5" w:rsidRPr="006B0E67" w:rsidRDefault="00B703A5" w:rsidP="00912BA8">
            <w:pPr>
              <w:pStyle w:val="BodyText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100.000,00</w:t>
            </w:r>
          </w:p>
        </w:tc>
        <w:tc>
          <w:tcPr>
            <w:tcW w:w="992" w:type="dxa"/>
          </w:tcPr>
          <w:p w14:paraId="5B31D622" w14:textId="77777777" w:rsidR="0096405D" w:rsidRPr="006B0E67" w:rsidRDefault="0096405D" w:rsidP="00184331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96405D" w:rsidRPr="006B0E67" w14:paraId="493853D3" w14:textId="77777777" w:rsidTr="00F93ED7">
        <w:tc>
          <w:tcPr>
            <w:tcW w:w="3681" w:type="dxa"/>
            <w:shd w:val="clear" w:color="auto" w:fill="auto"/>
          </w:tcPr>
          <w:p w14:paraId="2AC66C6A" w14:textId="77777777" w:rsidR="0096405D" w:rsidRPr="006B0E67" w:rsidRDefault="0096405D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Radovi  u gospodarskoj zoni</w:t>
            </w:r>
          </w:p>
          <w:p w14:paraId="1939D74E" w14:textId="77777777" w:rsidR="00E70ECC" w:rsidRPr="006B0E67" w:rsidRDefault="00E70ECC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Radovi u gospodarskoj zoni</w:t>
            </w:r>
          </w:p>
        </w:tc>
        <w:tc>
          <w:tcPr>
            <w:tcW w:w="1843" w:type="dxa"/>
            <w:shd w:val="clear" w:color="auto" w:fill="auto"/>
          </w:tcPr>
          <w:p w14:paraId="5B059909" w14:textId="77777777" w:rsidR="0096405D" w:rsidRPr="006B0E67" w:rsidRDefault="00E70ECC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  <w:r w:rsidR="0096405D" w:rsidRPr="006B0E67">
              <w:rPr>
                <w:szCs w:val="24"/>
              </w:rPr>
              <w:t>0.000,00</w:t>
            </w:r>
          </w:p>
          <w:p w14:paraId="00CCD5F9" w14:textId="77777777" w:rsidR="00E70ECC" w:rsidRPr="006B0E67" w:rsidRDefault="00E70ECC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1559" w:type="dxa"/>
          </w:tcPr>
          <w:p w14:paraId="4D3973EB" w14:textId="77777777" w:rsidR="0096405D" w:rsidRPr="006B0E67" w:rsidRDefault="00B703A5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3020DCA2" w14:textId="77777777" w:rsidR="00E70ECC" w:rsidRPr="006B0E67" w:rsidRDefault="00E70ECC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77BD051F" w14:textId="77777777" w:rsidR="0096405D" w:rsidRPr="006B0E67" w:rsidRDefault="00E70ECC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  <w:r w:rsidR="00B703A5" w:rsidRPr="006B0E67">
              <w:rPr>
                <w:szCs w:val="24"/>
              </w:rPr>
              <w:t>0.000,00</w:t>
            </w:r>
          </w:p>
          <w:p w14:paraId="297A6109" w14:textId="77777777" w:rsidR="00E70ECC" w:rsidRPr="006B0E67" w:rsidRDefault="00E70ECC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992" w:type="dxa"/>
          </w:tcPr>
          <w:p w14:paraId="56E969F7" w14:textId="77777777" w:rsidR="00E70ECC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5392FE73" w14:textId="77777777" w:rsidR="0096405D" w:rsidRPr="006B0E67" w:rsidRDefault="0096405D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96405D" w:rsidRPr="006B0E67" w14:paraId="2EA06FCA" w14:textId="77777777" w:rsidTr="00F93ED7">
        <w:tc>
          <w:tcPr>
            <w:tcW w:w="3681" w:type="dxa"/>
            <w:shd w:val="clear" w:color="auto" w:fill="auto"/>
          </w:tcPr>
          <w:p w14:paraId="10F49B86" w14:textId="77777777" w:rsidR="0096405D" w:rsidRPr="006B0E67" w:rsidRDefault="0096405D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Javne površine i objekti</w:t>
            </w:r>
          </w:p>
          <w:p w14:paraId="12FF1D4D" w14:textId="77777777" w:rsidR="0096405D" w:rsidRPr="006B0E67" w:rsidRDefault="0096405D" w:rsidP="00733A16">
            <w:pPr>
              <w:pStyle w:val="BodyText"/>
              <w:ind w:left="72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13E099" w14:textId="77777777" w:rsidR="0096405D" w:rsidRPr="006B0E67" w:rsidRDefault="0096405D" w:rsidP="00BC0B5E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 xml:space="preserve">        </w:t>
            </w:r>
            <w:r w:rsidR="002E6B45" w:rsidRPr="006B0E67">
              <w:rPr>
                <w:b/>
                <w:i/>
                <w:szCs w:val="24"/>
              </w:rPr>
              <w:t>3.160</w:t>
            </w:r>
            <w:r w:rsidRPr="006B0E67">
              <w:rPr>
                <w:b/>
                <w:i/>
                <w:szCs w:val="24"/>
              </w:rPr>
              <w:t>.000,00</w:t>
            </w:r>
          </w:p>
        </w:tc>
        <w:tc>
          <w:tcPr>
            <w:tcW w:w="1559" w:type="dxa"/>
          </w:tcPr>
          <w:p w14:paraId="759C2E50" w14:textId="77777777" w:rsidR="0096405D" w:rsidRPr="006B0E67" w:rsidRDefault="0096405D" w:rsidP="00912BA8">
            <w:pPr>
              <w:pStyle w:val="BodyText"/>
              <w:jc w:val="right"/>
              <w:rPr>
                <w:b/>
                <w:i/>
                <w:szCs w:val="24"/>
              </w:rPr>
            </w:pPr>
          </w:p>
          <w:p w14:paraId="03A9A003" w14:textId="092FE354" w:rsidR="00933567" w:rsidRPr="006B0E67" w:rsidRDefault="00933567" w:rsidP="00912BA8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-1.</w:t>
            </w:r>
            <w:r w:rsidR="008E26F2">
              <w:rPr>
                <w:b/>
                <w:i/>
                <w:szCs w:val="24"/>
              </w:rPr>
              <w:t>665</w:t>
            </w:r>
            <w:r w:rsidRPr="006B0E67">
              <w:rPr>
                <w:b/>
                <w:i/>
                <w:szCs w:val="24"/>
              </w:rPr>
              <w:t>.000,00</w:t>
            </w:r>
          </w:p>
        </w:tc>
        <w:tc>
          <w:tcPr>
            <w:tcW w:w="1843" w:type="dxa"/>
          </w:tcPr>
          <w:p w14:paraId="1D6C4AC4" w14:textId="77777777" w:rsidR="0096405D" w:rsidRPr="006B0E67" w:rsidRDefault="0096405D" w:rsidP="00912BA8">
            <w:pPr>
              <w:pStyle w:val="BodyText"/>
              <w:jc w:val="right"/>
              <w:rPr>
                <w:b/>
                <w:i/>
                <w:szCs w:val="24"/>
              </w:rPr>
            </w:pPr>
          </w:p>
          <w:p w14:paraId="5E7CF31B" w14:textId="0E0A279B" w:rsidR="00933567" w:rsidRPr="006B0E67" w:rsidRDefault="00933567" w:rsidP="00912BA8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1.</w:t>
            </w:r>
            <w:r w:rsidR="008E26F2">
              <w:rPr>
                <w:b/>
                <w:i/>
                <w:szCs w:val="24"/>
              </w:rPr>
              <w:t>49</w:t>
            </w:r>
            <w:r w:rsidRPr="006B0E67">
              <w:rPr>
                <w:b/>
                <w:i/>
                <w:szCs w:val="24"/>
              </w:rPr>
              <w:t>5.000,00</w:t>
            </w:r>
          </w:p>
        </w:tc>
        <w:tc>
          <w:tcPr>
            <w:tcW w:w="992" w:type="dxa"/>
          </w:tcPr>
          <w:p w14:paraId="7A872B98" w14:textId="77777777" w:rsidR="0096405D" w:rsidRPr="006B0E67" w:rsidRDefault="0096405D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2E6B45" w:rsidRPr="006B0E67" w14:paraId="387129E6" w14:textId="77777777" w:rsidTr="00F93ED7">
        <w:tc>
          <w:tcPr>
            <w:tcW w:w="3681" w:type="dxa"/>
            <w:shd w:val="clear" w:color="auto" w:fill="auto"/>
          </w:tcPr>
          <w:p w14:paraId="5BED5EBD" w14:textId="77777777" w:rsidR="002E6B45" w:rsidRPr="006B0E67" w:rsidRDefault="002E6B45" w:rsidP="004F2DF9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 xml:space="preserve">Izgradnja pješačke staze u Zbjegu </w:t>
            </w:r>
          </w:p>
          <w:p w14:paraId="3C586801" w14:textId="77777777" w:rsidR="00E70ECC" w:rsidRPr="006B0E67" w:rsidRDefault="00E70ECC" w:rsidP="004F2DF9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pješačke staze u Zbjegu</w:t>
            </w:r>
          </w:p>
        </w:tc>
        <w:tc>
          <w:tcPr>
            <w:tcW w:w="1843" w:type="dxa"/>
            <w:shd w:val="clear" w:color="auto" w:fill="auto"/>
          </w:tcPr>
          <w:p w14:paraId="269AC50F" w14:textId="77777777" w:rsidR="002E6B45" w:rsidRPr="006B0E67" w:rsidRDefault="002E6B45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750.000,00</w:t>
            </w:r>
          </w:p>
          <w:p w14:paraId="1A8689FF" w14:textId="77777777" w:rsidR="00E70ECC" w:rsidRPr="006B0E67" w:rsidRDefault="00E70ECC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3668C24C" w14:textId="77777777" w:rsidR="002E6B45" w:rsidRPr="006B0E67" w:rsidRDefault="00E70ECC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-750.00</w:t>
            </w:r>
            <w:r w:rsidR="002E6B45" w:rsidRPr="006B0E67">
              <w:rPr>
                <w:szCs w:val="24"/>
              </w:rPr>
              <w:t>0,00</w:t>
            </w:r>
          </w:p>
          <w:p w14:paraId="6BF29C19" w14:textId="77777777" w:rsidR="00E70ECC" w:rsidRPr="006B0E67" w:rsidRDefault="00E70ECC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750.000,00</w:t>
            </w:r>
          </w:p>
        </w:tc>
        <w:tc>
          <w:tcPr>
            <w:tcW w:w="1843" w:type="dxa"/>
          </w:tcPr>
          <w:p w14:paraId="555B57A7" w14:textId="77777777" w:rsidR="002E6B45" w:rsidRPr="006B0E67" w:rsidRDefault="00E70ECC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2C3E8327" w14:textId="77777777" w:rsidR="00E70ECC" w:rsidRPr="006B0E67" w:rsidRDefault="00E70ECC" w:rsidP="004F2DF9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750.000,00</w:t>
            </w:r>
          </w:p>
        </w:tc>
        <w:tc>
          <w:tcPr>
            <w:tcW w:w="992" w:type="dxa"/>
          </w:tcPr>
          <w:p w14:paraId="753A2EB4" w14:textId="77777777" w:rsidR="002E6B45" w:rsidRPr="006B0E67" w:rsidRDefault="00E70ECC" w:rsidP="004F2DF9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541EB0CA" w14:textId="77777777" w:rsidR="00E70ECC" w:rsidRPr="006B0E67" w:rsidRDefault="00E70ECC" w:rsidP="004F2DF9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2E6B45" w:rsidRPr="006B0E67" w14:paraId="20B84A46" w14:textId="77777777" w:rsidTr="00F93ED7">
        <w:tc>
          <w:tcPr>
            <w:tcW w:w="3681" w:type="dxa"/>
            <w:shd w:val="clear" w:color="auto" w:fill="auto"/>
          </w:tcPr>
          <w:p w14:paraId="68612156" w14:textId="77777777" w:rsidR="002E6B45" w:rsidRPr="006B0E67" w:rsidRDefault="002E6B45" w:rsidP="002E6B45">
            <w:pPr>
              <w:pStyle w:val="BodyText"/>
              <w:rPr>
                <w:szCs w:val="24"/>
              </w:rPr>
            </w:pPr>
            <w:r w:rsidRPr="006B0E67">
              <w:rPr>
                <w:szCs w:val="24"/>
              </w:rPr>
              <w:t>Pješačka staza u Stupničkim Kutima – projektna dokumentacija</w:t>
            </w:r>
          </w:p>
        </w:tc>
        <w:tc>
          <w:tcPr>
            <w:tcW w:w="1843" w:type="dxa"/>
            <w:shd w:val="clear" w:color="auto" w:fill="auto"/>
          </w:tcPr>
          <w:p w14:paraId="7148D6B3" w14:textId="77777777" w:rsidR="002E6B45" w:rsidRPr="006B0E67" w:rsidRDefault="002E6B45" w:rsidP="00BC0B5E">
            <w:pPr>
              <w:pStyle w:val="BodyText"/>
              <w:jc w:val="right"/>
              <w:rPr>
                <w:szCs w:val="24"/>
              </w:rPr>
            </w:pPr>
          </w:p>
          <w:p w14:paraId="126197E7" w14:textId="77777777" w:rsidR="002E6B45" w:rsidRPr="006B0E67" w:rsidRDefault="002E6B45" w:rsidP="00BC0B5E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20.000,00</w:t>
            </w:r>
          </w:p>
        </w:tc>
        <w:tc>
          <w:tcPr>
            <w:tcW w:w="1559" w:type="dxa"/>
          </w:tcPr>
          <w:p w14:paraId="450D2A98" w14:textId="77777777" w:rsidR="002E6B45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</w:p>
          <w:p w14:paraId="2527F378" w14:textId="77777777" w:rsidR="002E6B45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08B40BCD" w14:textId="77777777" w:rsidR="002E6B45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</w:p>
          <w:p w14:paraId="7E357CB4" w14:textId="77777777" w:rsidR="002E6B45" w:rsidRPr="006B0E67" w:rsidRDefault="002E6B45" w:rsidP="00912BA8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20.000,00</w:t>
            </w:r>
          </w:p>
        </w:tc>
        <w:tc>
          <w:tcPr>
            <w:tcW w:w="992" w:type="dxa"/>
          </w:tcPr>
          <w:p w14:paraId="64FDFF4C" w14:textId="77777777" w:rsidR="002E6B45" w:rsidRPr="006B0E67" w:rsidRDefault="002E6B45" w:rsidP="00184331">
            <w:pPr>
              <w:pStyle w:val="BodyText"/>
              <w:jc w:val="center"/>
              <w:rPr>
                <w:szCs w:val="24"/>
              </w:rPr>
            </w:pPr>
          </w:p>
          <w:p w14:paraId="7F37F4D3" w14:textId="77777777" w:rsidR="002E6B45" w:rsidRPr="006B0E67" w:rsidRDefault="002E6B45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E70ECC" w:rsidRPr="006B0E67" w14:paraId="5C8D42A0" w14:textId="77777777" w:rsidTr="00F93ED7">
        <w:tc>
          <w:tcPr>
            <w:tcW w:w="3681" w:type="dxa"/>
            <w:shd w:val="clear" w:color="auto" w:fill="auto"/>
          </w:tcPr>
          <w:p w14:paraId="59063093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Pješačka staza s rasvjetom Kaniža</w:t>
            </w:r>
          </w:p>
          <w:p w14:paraId="5D826CBD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Pješačka staza s rasvjetom Kaniža</w:t>
            </w:r>
          </w:p>
        </w:tc>
        <w:tc>
          <w:tcPr>
            <w:tcW w:w="1843" w:type="dxa"/>
            <w:shd w:val="clear" w:color="auto" w:fill="auto"/>
          </w:tcPr>
          <w:p w14:paraId="6F9279BB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150.000,00</w:t>
            </w:r>
          </w:p>
          <w:p w14:paraId="6154EA6D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850.000,00</w:t>
            </w:r>
          </w:p>
        </w:tc>
        <w:tc>
          <w:tcPr>
            <w:tcW w:w="1559" w:type="dxa"/>
          </w:tcPr>
          <w:p w14:paraId="11B23C3B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-150.000,00</w:t>
            </w:r>
          </w:p>
          <w:p w14:paraId="7DBD54BC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-850.000,00</w:t>
            </w:r>
          </w:p>
        </w:tc>
        <w:tc>
          <w:tcPr>
            <w:tcW w:w="1843" w:type="dxa"/>
          </w:tcPr>
          <w:p w14:paraId="63689E11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3F84D010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992" w:type="dxa"/>
          </w:tcPr>
          <w:p w14:paraId="652EC024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4D8E061C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 xml:space="preserve">5 </w:t>
            </w:r>
          </w:p>
        </w:tc>
      </w:tr>
      <w:tr w:rsidR="00E70ECC" w:rsidRPr="006B0E67" w14:paraId="47308645" w14:textId="77777777" w:rsidTr="00F93ED7">
        <w:tc>
          <w:tcPr>
            <w:tcW w:w="3681" w:type="dxa"/>
            <w:shd w:val="clear" w:color="auto" w:fill="auto"/>
          </w:tcPr>
          <w:p w14:paraId="3241E7E4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Pješačka staza u Banovcima</w:t>
            </w:r>
          </w:p>
          <w:p w14:paraId="2569E1A8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Pješačka staza u Banovcima</w:t>
            </w:r>
          </w:p>
        </w:tc>
        <w:tc>
          <w:tcPr>
            <w:tcW w:w="1843" w:type="dxa"/>
            <w:shd w:val="clear" w:color="auto" w:fill="auto"/>
          </w:tcPr>
          <w:p w14:paraId="6A02BCFA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125.000,00</w:t>
            </w:r>
          </w:p>
          <w:p w14:paraId="06189F96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705.000,00</w:t>
            </w:r>
          </w:p>
        </w:tc>
        <w:tc>
          <w:tcPr>
            <w:tcW w:w="1559" w:type="dxa"/>
          </w:tcPr>
          <w:p w14:paraId="79AEEC05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-125.000,00</w:t>
            </w:r>
          </w:p>
          <w:p w14:paraId="46A1744D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-705.000,00</w:t>
            </w:r>
          </w:p>
        </w:tc>
        <w:tc>
          <w:tcPr>
            <w:tcW w:w="1843" w:type="dxa"/>
          </w:tcPr>
          <w:p w14:paraId="3AF78ACF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45950310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992" w:type="dxa"/>
          </w:tcPr>
          <w:p w14:paraId="00A34AD1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1379EAC7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</w:tr>
      <w:tr w:rsidR="00E70ECC" w:rsidRPr="006B0E67" w14:paraId="5B9B09D9" w14:textId="77777777" w:rsidTr="00F93ED7">
        <w:tc>
          <w:tcPr>
            <w:tcW w:w="3681" w:type="dxa"/>
            <w:shd w:val="clear" w:color="auto" w:fill="auto"/>
          </w:tcPr>
          <w:p w14:paraId="2B9BF054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 xml:space="preserve">Izgradnja parkirališta kod groblja u Stupničkim Kutima </w:t>
            </w:r>
          </w:p>
        </w:tc>
        <w:tc>
          <w:tcPr>
            <w:tcW w:w="1843" w:type="dxa"/>
            <w:shd w:val="clear" w:color="auto" w:fill="auto"/>
          </w:tcPr>
          <w:p w14:paraId="185F8DDA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 xml:space="preserve"> 30.000,00</w:t>
            </w:r>
          </w:p>
        </w:tc>
        <w:tc>
          <w:tcPr>
            <w:tcW w:w="1559" w:type="dxa"/>
          </w:tcPr>
          <w:p w14:paraId="24D194AD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17417855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30.000,00</w:t>
            </w:r>
          </w:p>
        </w:tc>
        <w:tc>
          <w:tcPr>
            <w:tcW w:w="992" w:type="dxa"/>
          </w:tcPr>
          <w:p w14:paraId="45B2134B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</w:tc>
      </w:tr>
      <w:tr w:rsidR="00E70ECC" w:rsidRPr="006B0E67" w14:paraId="118F90A6" w14:textId="77777777" w:rsidTr="00F93ED7">
        <w:tc>
          <w:tcPr>
            <w:tcW w:w="3681" w:type="dxa"/>
            <w:shd w:val="clear" w:color="auto" w:fill="auto"/>
          </w:tcPr>
          <w:p w14:paraId="65D5AF5C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staze u Bebrini</w:t>
            </w:r>
          </w:p>
        </w:tc>
        <w:tc>
          <w:tcPr>
            <w:tcW w:w="1843" w:type="dxa"/>
            <w:shd w:val="clear" w:color="auto" w:fill="auto"/>
          </w:tcPr>
          <w:p w14:paraId="51B53AFB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1559" w:type="dxa"/>
          </w:tcPr>
          <w:p w14:paraId="30A491DE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347CAD98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992" w:type="dxa"/>
          </w:tcPr>
          <w:p w14:paraId="2E1C5FAF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</w:tc>
      </w:tr>
      <w:tr w:rsidR="00E70ECC" w:rsidRPr="006B0E67" w14:paraId="1B10F91D" w14:textId="77777777" w:rsidTr="00F93ED7">
        <w:tc>
          <w:tcPr>
            <w:tcW w:w="3681" w:type="dxa"/>
            <w:shd w:val="clear" w:color="auto" w:fill="auto"/>
          </w:tcPr>
          <w:p w14:paraId="4BACDC23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 xml:space="preserve">Autobusna ugibališta </w:t>
            </w:r>
          </w:p>
          <w:p w14:paraId="41860E85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Autobusna ugibališta</w:t>
            </w:r>
          </w:p>
        </w:tc>
        <w:tc>
          <w:tcPr>
            <w:tcW w:w="1843" w:type="dxa"/>
            <w:shd w:val="clear" w:color="auto" w:fill="auto"/>
          </w:tcPr>
          <w:p w14:paraId="4EE7DC0F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40.000,00</w:t>
            </w:r>
          </w:p>
          <w:p w14:paraId="2FF1F9D3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190.000,00</w:t>
            </w:r>
          </w:p>
        </w:tc>
        <w:tc>
          <w:tcPr>
            <w:tcW w:w="1559" w:type="dxa"/>
          </w:tcPr>
          <w:p w14:paraId="7109ED57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30.000,00</w:t>
            </w:r>
          </w:p>
          <w:p w14:paraId="24E30CB5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-190.000,00</w:t>
            </w:r>
          </w:p>
        </w:tc>
        <w:tc>
          <w:tcPr>
            <w:tcW w:w="1843" w:type="dxa"/>
          </w:tcPr>
          <w:p w14:paraId="356B3706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70.000,00</w:t>
            </w:r>
          </w:p>
          <w:p w14:paraId="6D2AAEA7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992" w:type="dxa"/>
          </w:tcPr>
          <w:p w14:paraId="197B35D4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26CCD4EB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</w:tc>
      </w:tr>
      <w:tr w:rsidR="00E70ECC" w:rsidRPr="006B0E67" w14:paraId="79FB2100" w14:textId="77777777" w:rsidTr="00F93ED7">
        <w:tc>
          <w:tcPr>
            <w:tcW w:w="3681" w:type="dxa"/>
            <w:shd w:val="clear" w:color="auto" w:fill="auto"/>
          </w:tcPr>
          <w:p w14:paraId="75319AC9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 xml:space="preserve">Parkiralište kod doma Banovci </w:t>
            </w:r>
          </w:p>
        </w:tc>
        <w:tc>
          <w:tcPr>
            <w:tcW w:w="1843" w:type="dxa"/>
            <w:shd w:val="clear" w:color="auto" w:fill="auto"/>
          </w:tcPr>
          <w:p w14:paraId="0B0BF547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1559" w:type="dxa"/>
          </w:tcPr>
          <w:p w14:paraId="64CD59C4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34F99E27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992" w:type="dxa"/>
          </w:tcPr>
          <w:p w14:paraId="673511DC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</w:tc>
      </w:tr>
      <w:tr w:rsidR="00E70ECC" w:rsidRPr="006B0E67" w14:paraId="024F3740" w14:textId="77777777" w:rsidTr="00F93ED7">
        <w:tc>
          <w:tcPr>
            <w:tcW w:w="3681" w:type="dxa"/>
            <w:shd w:val="clear" w:color="auto" w:fill="auto"/>
          </w:tcPr>
          <w:p w14:paraId="322DF569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Rekonstrukcija staze na groblju u Kaniži</w:t>
            </w:r>
          </w:p>
        </w:tc>
        <w:tc>
          <w:tcPr>
            <w:tcW w:w="1843" w:type="dxa"/>
            <w:shd w:val="clear" w:color="auto" w:fill="auto"/>
          </w:tcPr>
          <w:p w14:paraId="282C9317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511399F1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7805A26A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10.000,00</w:t>
            </w:r>
          </w:p>
        </w:tc>
        <w:tc>
          <w:tcPr>
            <w:tcW w:w="992" w:type="dxa"/>
          </w:tcPr>
          <w:p w14:paraId="0B34C3FB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E70ECC" w:rsidRPr="006B0E67" w14:paraId="2E20F63A" w14:textId="77777777" w:rsidTr="00F93ED7">
        <w:tc>
          <w:tcPr>
            <w:tcW w:w="3681" w:type="dxa"/>
            <w:shd w:val="clear" w:color="auto" w:fill="auto"/>
          </w:tcPr>
          <w:p w14:paraId="3407352B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objek</w:t>
            </w:r>
            <w:r w:rsidR="00E4449E" w:rsidRPr="006B0E67">
              <w:rPr>
                <w:szCs w:val="24"/>
              </w:rPr>
              <w:t>a</w:t>
            </w:r>
            <w:r w:rsidRPr="006B0E67">
              <w:rPr>
                <w:szCs w:val="24"/>
              </w:rPr>
              <w:t>ta</w:t>
            </w:r>
          </w:p>
          <w:p w14:paraId="138F7ED4" w14:textId="77777777" w:rsidR="00E4449E" w:rsidRPr="006B0E67" w:rsidRDefault="00E4449E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objekata</w:t>
            </w:r>
          </w:p>
        </w:tc>
        <w:tc>
          <w:tcPr>
            <w:tcW w:w="1843" w:type="dxa"/>
            <w:shd w:val="clear" w:color="auto" w:fill="auto"/>
          </w:tcPr>
          <w:p w14:paraId="03014B15" w14:textId="77777777" w:rsidR="00E70ECC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  <w:r w:rsidR="00E70ECC" w:rsidRPr="006B0E67">
              <w:rPr>
                <w:szCs w:val="24"/>
              </w:rPr>
              <w:t>0.000,00</w:t>
            </w:r>
          </w:p>
          <w:p w14:paraId="63AA23B7" w14:textId="77777777" w:rsidR="00933567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20.000,00</w:t>
            </w:r>
          </w:p>
          <w:p w14:paraId="11292171" w14:textId="77777777" w:rsidR="00933567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559" w:type="dxa"/>
          </w:tcPr>
          <w:p w14:paraId="71F49D20" w14:textId="77777777" w:rsidR="00E70ECC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-50.000</w:t>
            </w:r>
            <w:r w:rsidR="00E70ECC" w:rsidRPr="006B0E67">
              <w:rPr>
                <w:szCs w:val="24"/>
              </w:rPr>
              <w:t>0,00</w:t>
            </w:r>
          </w:p>
          <w:p w14:paraId="503CD3DA" w14:textId="77777777" w:rsidR="00933567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50.0000,00</w:t>
            </w:r>
          </w:p>
        </w:tc>
        <w:tc>
          <w:tcPr>
            <w:tcW w:w="1843" w:type="dxa"/>
          </w:tcPr>
          <w:p w14:paraId="48983C85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13568A7E" w14:textId="77777777" w:rsidR="00933567" w:rsidRPr="006B0E67" w:rsidRDefault="00933567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70.000,00</w:t>
            </w:r>
          </w:p>
        </w:tc>
        <w:tc>
          <w:tcPr>
            <w:tcW w:w="992" w:type="dxa"/>
          </w:tcPr>
          <w:p w14:paraId="7A0BC4E2" w14:textId="77777777" w:rsidR="00933567" w:rsidRPr="006B0E67" w:rsidRDefault="00933567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  <w:p w14:paraId="308D0C63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</w:tc>
      </w:tr>
      <w:tr w:rsidR="00E70ECC" w:rsidRPr="006B0E67" w14:paraId="595262E1" w14:textId="77777777" w:rsidTr="00F93ED7">
        <w:tc>
          <w:tcPr>
            <w:tcW w:w="3681" w:type="dxa"/>
            <w:shd w:val="clear" w:color="auto" w:fill="auto"/>
          </w:tcPr>
          <w:p w14:paraId="4192D4C1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objekta – pomoćna zgrada DVD Dubočac</w:t>
            </w:r>
          </w:p>
        </w:tc>
        <w:tc>
          <w:tcPr>
            <w:tcW w:w="1843" w:type="dxa"/>
            <w:shd w:val="clear" w:color="auto" w:fill="auto"/>
          </w:tcPr>
          <w:p w14:paraId="38F8C71B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80.000,00</w:t>
            </w:r>
          </w:p>
        </w:tc>
        <w:tc>
          <w:tcPr>
            <w:tcW w:w="1559" w:type="dxa"/>
          </w:tcPr>
          <w:p w14:paraId="3AFB2C3A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35.000,00</w:t>
            </w:r>
          </w:p>
        </w:tc>
        <w:tc>
          <w:tcPr>
            <w:tcW w:w="1843" w:type="dxa"/>
          </w:tcPr>
          <w:p w14:paraId="50DC899B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115.000,00</w:t>
            </w:r>
          </w:p>
        </w:tc>
        <w:tc>
          <w:tcPr>
            <w:tcW w:w="992" w:type="dxa"/>
          </w:tcPr>
          <w:p w14:paraId="3797E5A9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E70ECC" w:rsidRPr="006B0E67" w14:paraId="422E5976" w14:textId="77777777" w:rsidTr="00F93ED7">
        <w:tc>
          <w:tcPr>
            <w:tcW w:w="3681" w:type="dxa"/>
            <w:shd w:val="clear" w:color="auto" w:fill="auto"/>
          </w:tcPr>
          <w:p w14:paraId="48A82D73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Nabava zemljišta</w:t>
            </w:r>
          </w:p>
        </w:tc>
        <w:tc>
          <w:tcPr>
            <w:tcW w:w="1843" w:type="dxa"/>
            <w:shd w:val="clear" w:color="auto" w:fill="auto"/>
          </w:tcPr>
          <w:p w14:paraId="76E47B34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36575F58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50F18AB6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30.000,00</w:t>
            </w:r>
          </w:p>
        </w:tc>
        <w:tc>
          <w:tcPr>
            <w:tcW w:w="992" w:type="dxa"/>
          </w:tcPr>
          <w:p w14:paraId="5D63367E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</w:tc>
      </w:tr>
      <w:tr w:rsidR="00E70ECC" w:rsidRPr="006B0E67" w14:paraId="5B489C1F" w14:textId="77777777" w:rsidTr="00F93ED7">
        <w:tc>
          <w:tcPr>
            <w:tcW w:w="3681" w:type="dxa"/>
            <w:shd w:val="clear" w:color="auto" w:fill="auto"/>
          </w:tcPr>
          <w:p w14:paraId="072AEDF8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Zelenilo – stabl</w:t>
            </w:r>
            <w:r w:rsidR="00E4449E" w:rsidRPr="006B0E67">
              <w:rPr>
                <w:szCs w:val="24"/>
              </w:rPr>
              <w:t>a</w:t>
            </w:r>
            <w:r w:rsidRPr="006B0E67">
              <w:rPr>
                <w:szCs w:val="24"/>
              </w:rPr>
              <w:t xml:space="preserve"> na grobljima</w:t>
            </w:r>
            <w:r w:rsidR="00E4449E" w:rsidRPr="006B0E67">
              <w:rPr>
                <w:szCs w:val="24"/>
              </w:rPr>
              <w:t xml:space="preserve"> i javnim površinama</w:t>
            </w:r>
          </w:p>
          <w:p w14:paraId="14F7FE5D" w14:textId="77777777" w:rsidR="00E4449E" w:rsidRPr="006B0E67" w:rsidRDefault="00E4449E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lastRenderedPageBreak/>
              <w:t>Zelenilo – stabla na grobljima i javnim površinama</w:t>
            </w:r>
          </w:p>
        </w:tc>
        <w:tc>
          <w:tcPr>
            <w:tcW w:w="1843" w:type="dxa"/>
            <w:shd w:val="clear" w:color="auto" w:fill="auto"/>
          </w:tcPr>
          <w:p w14:paraId="08E60344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lastRenderedPageBreak/>
              <w:t>10.000,00</w:t>
            </w:r>
          </w:p>
          <w:p w14:paraId="7B17F422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</w:p>
          <w:p w14:paraId="60FDB18A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7F90D844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72C5A070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</w:p>
          <w:p w14:paraId="22A8CCB8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40.000,00</w:t>
            </w:r>
          </w:p>
        </w:tc>
        <w:tc>
          <w:tcPr>
            <w:tcW w:w="1843" w:type="dxa"/>
          </w:tcPr>
          <w:p w14:paraId="40C27534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10.000,00</w:t>
            </w:r>
          </w:p>
          <w:p w14:paraId="7F1714DE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</w:p>
          <w:p w14:paraId="338885B4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40.000,00</w:t>
            </w:r>
          </w:p>
        </w:tc>
        <w:tc>
          <w:tcPr>
            <w:tcW w:w="992" w:type="dxa"/>
          </w:tcPr>
          <w:p w14:paraId="177E2A60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7</w:t>
            </w:r>
          </w:p>
          <w:p w14:paraId="5E2C7280" w14:textId="77777777" w:rsidR="00E4449E" w:rsidRPr="006B0E67" w:rsidRDefault="00E4449E" w:rsidP="00E70ECC">
            <w:pPr>
              <w:pStyle w:val="BodyText"/>
              <w:jc w:val="center"/>
              <w:rPr>
                <w:szCs w:val="24"/>
              </w:rPr>
            </w:pPr>
          </w:p>
          <w:p w14:paraId="6A31793B" w14:textId="77777777" w:rsidR="00E4449E" w:rsidRPr="006B0E67" w:rsidRDefault="00E4449E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  <w:p w14:paraId="0704B962" w14:textId="77777777" w:rsidR="00E4449E" w:rsidRPr="006B0E67" w:rsidRDefault="00E4449E" w:rsidP="00E70ECC">
            <w:pPr>
              <w:pStyle w:val="BodyText"/>
              <w:jc w:val="center"/>
              <w:rPr>
                <w:szCs w:val="24"/>
              </w:rPr>
            </w:pPr>
          </w:p>
        </w:tc>
      </w:tr>
      <w:tr w:rsidR="00E4449E" w:rsidRPr="006B0E67" w14:paraId="7A3EAA89" w14:textId="77777777" w:rsidTr="00F93ED7">
        <w:tc>
          <w:tcPr>
            <w:tcW w:w="3681" w:type="dxa"/>
            <w:shd w:val="clear" w:color="auto" w:fill="auto"/>
          </w:tcPr>
          <w:p w14:paraId="0B9A41F5" w14:textId="77777777" w:rsidR="00E4449E" w:rsidRPr="006B0E67" w:rsidRDefault="00E4449E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lastRenderedPageBreak/>
              <w:t>Pješačka staza u Kaniži</w:t>
            </w:r>
          </w:p>
        </w:tc>
        <w:tc>
          <w:tcPr>
            <w:tcW w:w="1843" w:type="dxa"/>
            <w:shd w:val="clear" w:color="auto" w:fill="auto"/>
          </w:tcPr>
          <w:p w14:paraId="37E10EAC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4FFCBEF1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1843" w:type="dxa"/>
          </w:tcPr>
          <w:p w14:paraId="2E35F0F4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992" w:type="dxa"/>
          </w:tcPr>
          <w:p w14:paraId="66698C77" w14:textId="77777777" w:rsidR="00E4449E" w:rsidRPr="006B0E67" w:rsidRDefault="00E4449E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E4449E" w:rsidRPr="006B0E67" w14:paraId="00970C90" w14:textId="77777777" w:rsidTr="00F93ED7">
        <w:tc>
          <w:tcPr>
            <w:tcW w:w="3681" w:type="dxa"/>
            <w:shd w:val="clear" w:color="auto" w:fill="auto"/>
          </w:tcPr>
          <w:p w14:paraId="51214CE5" w14:textId="77777777" w:rsidR="00E4449E" w:rsidRPr="006B0E67" w:rsidRDefault="00E4449E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Pješačka staza u Banovcima</w:t>
            </w:r>
          </w:p>
        </w:tc>
        <w:tc>
          <w:tcPr>
            <w:tcW w:w="1843" w:type="dxa"/>
            <w:shd w:val="clear" w:color="auto" w:fill="auto"/>
          </w:tcPr>
          <w:p w14:paraId="058FC23D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771B57DA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1843" w:type="dxa"/>
          </w:tcPr>
          <w:p w14:paraId="6F064126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50.000,00</w:t>
            </w:r>
          </w:p>
        </w:tc>
        <w:tc>
          <w:tcPr>
            <w:tcW w:w="992" w:type="dxa"/>
          </w:tcPr>
          <w:p w14:paraId="5DFE51DA" w14:textId="77777777" w:rsidR="00E4449E" w:rsidRPr="006B0E67" w:rsidRDefault="00E4449E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8E26F2" w:rsidRPr="006B0E67" w14:paraId="068BB646" w14:textId="77777777" w:rsidTr="00F93ED7">
        <w:tc>
          <w:tcPr>
            <w:tcW w:w="3681" w:type="dxa"/>
            <w:shd w:val="clear" w:color="auto" w:fill="auto"/>
          </w:tcPr>
          <w:p w14:paraId="7C86610B" w14:textId="58902797" w:rsidR="008E26F2" w:rsidRPr="006B0E67" w:rsidRDefault="008E26F2" w:rsidP="00E70ECC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Parkiralište kod Crkve u Bebrini</w:t>
            </w:r>
          </w:p>
        </w:tc>
        <w:tc>
          <w:tcPr>
            <w:tcW w:w="1843" w:type="dxa"/>
            <w:shd w:val="clear" w:color="auto" w:fill="auto"/>
          </w:tcPr>
          <w:p w14:paraId="4A45EFC9" w14:textId="4F176818" w:rsidR="008E26F2" w:rsidRPr="006B0E67" w:rsidRDefault="008E26F2" w:rsidP="00E70ECC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780CD78B" w14:textId="00BC0B6C" w:rsidR="008E26F2" w:rsidRPr="006B0E67" w:rsidRDefault="008E26F2" w:rsidP="00E70ECC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150.000,00</w:t>
            </w:r>
          </w:p>
        </w:tc>
        <w:tc>
          <w:tcPr>
            <w:tcW w:w="1843" w:type="dxa"/>
          </w:tcPr>
          <w:p w14:paraId="1FB5F46C" w14:textId="21554AAF" w:rsidR="008E26F2" w:rsidRPr="006B0E67" w:rsidRDefault="008E26F2" w:rsidP="008E26F2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150.000,00</w:t>
            </w:r>
          </w:p>
        </w:tc>
        <w:tc>
          <w:tcPr>
            <w:tcW w:w="992" w:type="dxa"/>
          </w:tcPr>
          <w:p w14:paraId="226E8FB4" w14:textId="77777777" w:rsidR="008E26F2" w:rsidRPr="006B0E67" w:rsidRDefault="008E26F2" w:rsidP="00E70ECC">
            <w:pPr>
              <w:pStyle w:val="BodyText"/>
              <w:jc w:val="center"/>
              <w:rPr>
                <w:szCs w:val="24"/>
              </w:rPr>
            </w:pPr>
          </w:p>
        </w:tc>
      </w:tr>
      <w:tr w:rsidR="00E70ECC" w:rsidRPr="006B0E67" w14:paraId="63790AB7" w14:textId="77777777" w:rsidTr="00F93ED7">
        <w:tc>
          <w:tcPr>
            <w:tcW w:w="3681" w:type="dxa"/>
            <w:shd w:val="clear" w:color="auto" w:fill="auto"/>
          </w:tcPr>
          <w:p w14:paraId="3DC9A729" w14:textId="77777777" w:rsidR="00E70ECC" w:rsidRPr="006B0E67" w:rsidRDefault="00E70ECC" w:rsidP="00E70ECC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 xml:space="preserve">Javna rasvjeta </w:t>
            </w:r>
          </w:p>
        </w:tc>
        <w:tc>
          <w:tcPr>
            <w:tcW w:w="1843" w:type="dxa"/>
            <w:shd w:val="clear" w:color="auto" w:fill="auto"/>
          </w:tcPr>
          <w:p w14:paraId="7C1EA83C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400.000,00</w:t>
            </w:r>
          </w:p>
        </w:tc>
        <w:tc>
          <w:tcPr>
            <w:tcW w:w="1559" w:type="dxa"/>
          </w:tcPr>
          <w:p w14:paraId="3F28F105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0,00</w:t>
            </w:r>
          </w:p>
        </w:tc>
        <w:tc>
          <w:tcPr>
            <w:tcW w:w="1843" w:type="dxa"/>
          </w:tcPr>
          <w:p w14:paraId="20B323F6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400.000,00</w:t>
            </w:r>
          </w:p>
        </w:tc>
        <w:tc>
          <w:tcPr>
            <w:tcW w:w="992" w:type="dxa"/>
          </w:tcPr>
          <w:p w14:paraId="1377515D" w14:textId="77777777" w:rsidR="00E70ECC" w:rsidRPr="006B0E67" w:rsidRDefault="00E70ECC" w:rsidP="00E70ECC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E70ECC" w:rsidRPr="006B0E67" w14:paraId="17866FF0" w14:textId="77777777" w:rsidTr="00F93ED7">
        <w:tc>
          <w:tcPr>
            <w:tcW w:w="3681" w:type="dxa"/>
            <w:shd w:val="clear" w:color="auto" w:fill="auto"/>
          </w:tcPr>
          <w:p w14:paraId="359CF595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61862C92" w14:textId="77777777" w:rsidR="00E4449E" w:rsidRPr="006B0E67" w:rsidRDefault="00E4449E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</w:tc>
        <w:tc>
          <w:tcPr>
            <w:tcW w:w="1843" w:type="dxa"/>
            <w:shd w:val="clear" w:color="auto" w:fill="auto"/>
          </w:tcPr>
          <w:p w14:paraId="7368B5E7" w14:textId="77777777" w:rsidR="00E70ECC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300.000,00</w:t>
            </w:r>
          </w:p>
          <w:p w14:paraId="13174918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6157FB9A" w14:textId="77777777" w:rsidR="00E70ECC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  <w:p w14:paraId="7F5BE007" w14:textId="4C65E0BA" w:rsidR="00D92705" w:rsidRPr="006B0E67" w:rsidRDefault="00D92705" w:rsidP="00E70ECC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02AE633C" w14:textId="77777777" w:rsidR="00E70ECC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3</w:t>
            </w:r>
            <w:r w:rsidR="00E70ECC" w:rsidRPr="006B0E67">
              <w:rPr>
                <w:szCs w:val="24"/>
              </w:rPr>
              <w:t>00.000,00</w:t>
            </w:r>
          </w:p>
          <w:p w14:paraId="77219D7B" w14:textId="77777777" w:rsidR="00E4449E" w:rsidRPr="006B0E67" w:rsidRDefault="00E4449E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100.000,00</w:t>
            </w:r>
          </w:p>
        </w:tc>
        <w:tc>
          <w:tcPr>
            <w:tcW w:w="992" w:type="dxa"/>
          </w:tcPr>
          <w:p w14:paraId="5FA369BA" w14:textId="77777777" w:rsidR="00E4449E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1B1BE0A9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</w:tc>
      </w:tr>
      <w:tr w:rsidR="00E70ECC" w:rsidRPr="006B0E67" w14:paraId="7E3216B5" w14:textId="77777777" w:rsidTr="00F93ED7">
        <w:tc>
          <w:tcPr>
            <w:tcW w:w="3681" w:type="dxa"/>
            <w:shd w:val="clear" w:color="auto" w:fill="auto"/>
          </w:tcPr>
          <w:p w14:paraId="1B811B0A" w14:textId="77777777" w:rsidR="00E70ECC" w:rsidRPr="006B0E67" w:rsidRDefault="00E70ECC" w:rsidP="00E70ECC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Vodoopskrba</w:t>
            </w:r>
          </w:p>
        </w:tc>
        <w:tc>
          <w:tcPr>
            <w:tcW w:w="1843" w:type="dxa"/>
            <w:shd w:val="clear" w:color="auto" w:fill="auto"/>
          </w:tcPr>
          <w:p w14:paraId="42F701BC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100.000,00</w:t>
            </w:r>
          </w:p>
        </w:tc>
        <w:tc>
          <w:tcPr>
            <w:tcW w:w="1559" w:type="dxa"/>
          </w:tcPr>
          <w:p w14:paraId="190A5E7E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0,00</w:t>
            </w:r>
          </w:p>
        </w:tc>
        <w:tc>
          <w:tcPr>
            <w:tcW w:w="1843" w:type="dxa"/>
          </w:tcPr>
          <w:p w14:paraId="3DD7CF68" w14:textId="77777777" w:rsidR="00E70ECC" w:rsidRPr="006B0E67" w:rsidRDefault="00E70ECC" w:rsidP="00E70ECC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100.000,00</w:t>
            </w:r>
          </w:p>
        </w:tc>
        <w:tc>
          <w:tcPr>
            <w:tcW w:w="992" w:type="dxa"/>
          </w:tcPr>
          <w:p w14:paraId="1B3C9523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</w:p>
        </w:tc>
      </w:tr>
      <w:tr w:rsidR="00E70ECC" w:rsidRPr="006B0E67" w14:paraId="5233D6A9" w14:textId="77777777" w:rsidTr="00F93ED7">
        <w:tc>
          <w:tcPr>
            <w:tcW w:w="3681" w:type="dxa"/>
            <w:shd w:val="clear" w:color="auto" w:fill="auto"/>
          </w:tcPr>
          <w:p w14:paraId="629E2A64" w14:textId="77777777" w:rsidR="00E70ECC" w:rsidRPr="006B0E67" w:rsidRDefault="00E70ECC" w:rsidP="00E70ECC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Proširenje sustava vodoopskrbe</w:t>
            </w:r>
          </w:p>
        </w:tc>
        <w:tc>
          <w:tcPr>
            <w:tcW w:w="1843" w:type="dxa"/>
            <w:shd w:val="clear" w:color="auto" w:fill="auto"/>
          </w:tcPr>
          <w:p w14:paraId="68CD3C48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248E7CF6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0,00</w:t>
            </w:r>
          </w:p>
        </w:tc>
        <w:tc>
          <w:tcPr>
            <w:tcW w:w="1843" w:type="dxa"/>
          </w:tcPr>
          <w:p w14:paraId="095CA4F0" w14:textId="77777777" w:rsidR="00E70ECC" w:rsidRPr="006B0E67" w:rsidRDefault="00E70ECC" w:rsidP="00E70ECC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100.000,00</w:t>
            </w:r>
          </w:p>
        </w:tc>
        <w:tc>
          <w:tcPr>
            <w:tcW w:w="992" w:type="dxa"/>
          </w:tcPr>
          <w:p w14:paraId="42304E2C" w14:textId="77777777" w:rsidR="00E70ECC" w:rsidRPr="006B0E67" w:rsidRDefault="00E70ECC" w:rsidP="00E70ECC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</w:tc>
      </w:tr>
      <w:tr w:rsidR="00E70ECC" w:rsidRPr="006B0E67" w14:paraId="3B631494" w14:textId="77777777" w:rsidTr="00F93ED7">
        <w:tc>
          <w:tcPr>
            <w:tcW w:w="3681" w:type="dxa"/>
            <w:shd w:val="clear" w:color="auto" w:fill="C6D9F1" w:themeFill="text2" w:themeFillTint="33"/>
            <w:vAlign w:val="bottom"/>
          </w:tcPr>
          <w:p w14:paraId="29BEE1B8" w14:textId="77777777" w:rsidR="00E70ECC" w:rsidRPr="006B0E67" w:rsidRDefault="00E70ECC" w:rsidP="00E70ECC">
            <w:pPr>
              <w:pStyle w:val="BodyText"/>
              <w:ind w:left="360"/>
              <w:jc w:val="right"/>
              <w:rPr>
                <w:b/>
                <w:szCs w:val="24"/>
              </w:rPr>
            </w:pPr>
          </w:p>
          <w:p w14:paraId="1AE61EE5" w14:textId="77777777" w:rsidR="00E70ECC" w:rsidRPr="006B0E67" w:rsidRDefault="00E70ECC" w:rsidP="00E70ECC">
            <w:pPr>
              <w:pStyle w:val="BodyText"/>
              <w:ind w:left="360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UKUPNO 1+2+3+4+5</w:t>
            </w:r>
          </w:p>
        </w:tc>
        <w:tc>
          <w:tcPr>
            <w:tcW w:w="1843" w:type="dxa"/>
            <w:shd w:val="clear" w:color="auto" w:fill="C6D9F1" w:themeFill="text2" w:themeFillTint="33"/>
            <w:vAlign w:val="bottom"/>
          </w:tcPr>
          <w:p w14:paraId="093C02DF" w14:textId="77777777" w:rsidR="00E70ECC" w:rsidRPr="006B0E67" w:rsidRDefault="00E70ECC" w:rsidP="00E70ECC">
            <w:pPr>
              <w:pStyle w:val="BodyText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9.270.000,00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E46EA05" w14:textId="77777777" w:rsidR="00E70ECC" w:rsidRPr="006B0E67" w:rsidRDefault="00E70ECC" w:rsidP="00E70ECC">
            <w:pPr>
              <w:pStyle w:val="BodyText"/>
              <w:jc w:val="right"/>
              <w:rPr>
                <w:b/>
                <w:szCs w:val="24"/>
              </w:rPr>
            </w:pPr>
          </w:p>
          <w:p w14:paraId="618CA6D1" w14:textId="7B7BCCBA" w:rsidR="00933567" w:rsidRPr="006B0E67" w:rsidRDefault="008E26F2" w:rsidP="00E70ECC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1.07</w:t>
            </w:r>
            <w:r w:rsidR="00933567" w:rsidRPr="006B0E67">
              <w:rPr>
                <w:b/>
                <w:szCs w:val="24"/>
              </w:rPr>
              <w:t>5.000,00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BE89A6E" w14:textId="77777777" w:rsidR="00E70ECC" w:rsidRPr="006B0E67" w:rsidRDefault="00E70ECC" w:rsidP="00E70ECC">
            <w:pPr>
              <w:pStyle w:val="BodyText"/>
              <w:jc w:val="right"/>
              <w:rPr>
                <w:b/>
                <w:szCs w:val="24"/>
              </w:rPr>
            </w:pPr>
          </w:p>
          <w:p w14:paraId="55796D7D" w14:textId="014C7771" w:rsidR="00933567" w:rsidRPr="006B0E67" w:rsidRDefault="00933567" w:rsidP="00E70ECC">
            <w:pPr>
              <w:pStyle w:val="BodyText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10.</w:t>
            </w:r>
            <w:r w:rsidR="008E26F2">
              <w:rPr>
                <w:b/>
                <w:szCs w:val="24"/>
              </w:rPr>
              <w:t>34</w:t>
            </w:r>
            <w:r w:rsidRPr="006B0E67">
              <w:rPr>
                <w:b/>
                <w:szCs w:val="24"/>
              </w:rPr>
              <w:t>5.000,00</w:t>
            </w:r>
          </w:p>
        </w:tc>
        <w:tc>
          <w:tcPr>
            <w:tcW w:w="992" w:type="dxa"/>
            <w:shd w:val="clear" w:color="auto" w:fill="C6D9F1" w:themeFill="text2" w:themeFillTint="33"/>
            <w:vAlign w:val="bottom"/>
          </w:tcPr>
          <w:p w14:paraId="2E6A343F" w14:textId="77777777" w:rsidR="00E70ECC" w:rsidRPr="006B0E67" w:rsidRDefault="00E70ECC" w:rsidP="00E70ECC">
            <w:pPr>
              <w:pStyle w:val="BodyText"/>
              <w:jc w:val="right"/>
              <w:rPr>
                <w:b/>
                <w:szCs w:val="24"/>
              </w:rPr>
            </w:pPr>
          </w:p>
        </w:tc>
      </w:tr>
    </w:tbl>
    <w:p w14:paraId="63193460" w14:textId="77777777" w:rsidR="00733A16" w:rsidRPr="006B0E67" w:rsidRDefault="00733A16" w:rsidP="00733A16">
      <w:pPr>
        <w:pStyle w:val="BodyText"/>
        <w:rPr>
          <w:szCs w:val="24"/>
        </w:rPr>
      </w:pPr>
    </w:p>
    <w:p w14:paraId="41D1C281" w14:textId="77777777" w:rsidR="00E4449E" w:rsidRPr="006B0E67" w:rsidRDefault="00E4449E" w:rsidP="00733A16">
      <w:pPr>
        <w:pStyle w:val="BodyText"/>
        <w:ind w:firstLine="360"/>
        <w:jc w:val="center"/>
        <w:rPr>
          <w:b/>
          <w:szCs w:val="24"/>
        </w:rPr>
      </w:pPr>
    </w:p>
    <w:p w14:paraId="271FAA81" w14:textId="77777777" w:rsidR="00733A16" w:rsidRPr="006B0E67" w:rsidRDefault="00733A16" w:rsidP="00733A16">
      <w:pPr>
        <w:pStyle w:val="BodyText"/>
        <w:ind w:firstLine="360"/>
        <w:jc w:val="center"/>
        <w:rPr>
          <w:b/>
          <w:szCs w:val="24"/>
        </w:rPr>
      </w:pPr>
      <w:r w:rsidRPr="006B0E67">
        <w:rPr>
          <w:b/>
          <w:szCs w:val="24"/>
        </w:rPr>
        <w:t>Članak 4.</w:t>
      </w:r>
    </w:p>
    <w:p w14:paraId="04DCCFF6" w14:textId="77777777" w:rsidR="00733A16" w:rsidRPr="006B0E67" w:rsidRDefault="00733A16" w:rsidP="00733A16">
      <w:pPr>
        <w:pStyle w:val="BodyText"/>
        <w:ind w:firstLine="360"/>
        <w:jc w:val="center"/>
        <w:rPr>
          <w:b/>
          <w:szCs w:val="24"/>
        </w:rPr>
      </w:pPr>
    </w:p>
    <w:p w14:paraId="2622D394" w14:textId="77777777" w:rsidR="00733A16" w:rsidRPr="006B0E67" w:rsidRDefault="00733A16" w:rsidP="00733A16">
      <w:r w:rsidRPr="006B0E67">
        <w:t>Planirani izvori sredstava za ostvarenje gradnje komunalne infrastrukture su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116"/>
        <w:gridCol w:w="1596"/>
      </w:tblGrid>
      <w:tr w:rsidR="00733A16" w:rsidRPr="006B0E67" w14:paraId="5672C588" w14:textId="77777777" w:rsidTr="00733A16">
        <w:tc>
          <w:tcPr>
            <w:tcW w:w="1242" w:type="dxa"/>
            <w:shd w:val="clear" w:color="auto" w:fill="C6D9F1" w:themeFill="text2" w:themeFillTint="33"/>
            <w:vAlign w:val="center"/>
          </w:tcPr>
          <w:p w14:paraId="211BABFC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Oznaka izvora finaciranja</w:t>
            </w:r>
          </w:p>
        </w:tc>
        <w:tc>
          <w:tcPr>
            <w:tcW w:w="6663" w:type="dxa"/>
            <w:shd w:val="clear" w:color="auto" w:fill="C6D9F1" w:themeFill="text2" w:themeFillTint="33"/>
            <w:vAlign w:val="center"/>
          </w:tcPr>
          <w:p w14:paraId="3DA1A682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Naziv izvora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14:paraId="7D7D9965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Iznos</w:t>
            </w:r>
          </w:p>
        </w:tc>
      </w:tr>
      <w:tr w:rsidR="00733A16" w:rsidRPr="006B0E67" w14:paraId="7CBF0116" w14:textId="77777777" w:rsidTr="00733A16">
        <w:tc>
          <w:tcPr>
            <w:tcW w:w="1242" w:type="dxa"/>
          </w:tcPr>
          <w:p w14:paraId="0C10C668" w14:textId="77777777" w:rsidR="00733A16" w:rsidRPr="006B0E67" w:rsidRDefault="00733A16" w:rsidP="00F8557B">
            <w:r w:rsidRPr="006B0E67">
              <w:t>1.</w:t>
            </w:r>
          </w:p>
        </w:tc>
        <w:tc>
          <w:tcPr>
            <w:tcW w:w="6663" w:type="dxa"/>
          </w:tcPr>
          <w:p w14:paraId="7A9828A5" w14:textId="77777777" w:rsidR="00733A16" w:rsidRPr="006B0E67" w:rsidRDefault="0018668C" w:rsidP="0018668C">
            <w:r w:rsidRPr="006B0E67">
              <w:t>Sredstva proračuna</w:t>
            </w:r>
          </w:p>
        </w:tc>
        <w:tc>
          <w:tcPr>
            <w:tcW w:w="1383" w:type="dxa"/>
          </w:tcPr>
          <w:p w14:paraId="3A5C29DE" w14:textId="77777777" w:rsidR="00733A16" w:rsidRPr="006B0E67" w:rsidRDefault="00F11142" w:rsidP="00F8557B">
            <w:pPr>
              <w:jc w:val="right"/>
            </w:pPr>
            <w:r w:rsidRPr="006B0E67">
              <w:t>76</w:t>
            </w:r>
            <w:r w:rsidR="002E6B45" w:rsidRPr="006B0E67">
              <w:t>5.000,00</w:t>
            </w:r>
          </w:p>
        </w:tc>
      </w:tr>
      <w:tr w:rsidR="00733A16" w:rsidRPr="006B0E67" w14:paraId="36883F21" w14:textId="77777777" w:rsidTr="00733A16">
        <w:tc>
          <w:tcPr>
            <w:tcW w:w="1242" w:type="dxa"/>
          </w:tcPr>
          <w:p w14:paraId="4699A838" w14:textId="77777777" w:rsidR="00733A16" w:rsidRPr="006B0E67" w:rsidRDefault="0018668C" w:rsidP="00F8557B">
            <w:r w:rsidRPr="006B0E67">
              <w:t>4</w:t>
            </w:r>
            <w:r w:rsidR="00733A16" w:rsidRPr="006B0E67">
              <w:t>.</w:t>
            </w:r>
          </w:p>
        </w:tc>
        <w:tc>
          <w:tcPr>
            <w:tcW w:w="6663" w:type="dxa"/>
          </w:tcPr>
          <w:p w14:paraId="0FD756AC" w14:textId="77777777" w:rsidR="00733A16" w:rsidRPr="006B0E67" w:rsidRDefault="00BC0B5E" w:rsidP="00F8557B">
            <w:r w:rsidRPr="006B0E67">
              <w:t>Komunalni doprinos / komunalna naknada/grobna naknada/zakup poljoprivrednog zemljišta</w:t>
            </w:r>
          </w:p>
        </w:tc>
        <w:tc>
          <w:tcPr>
            <w:tcW w:w="1383" w:type="dxa"/>
          </w:tcPr>
          <w:p w14:paraId="5324AE4B" w14:textId="77777777" w:rsidR="00184331" w:rsidRPr="006B0E67" w:rsidRDefault="00184331" w:rsidP="00F8557B">
            <w:pPr>
              <w:jc w:val="right"/>
            </w:pPr>
          </w:p>
          <w:p w14:paraId="413F5AB9" w14:textId="6D1FF1D9" w:rsidR="00733A16" w:rsidRPr="006B0E67" w:rsidRDefault="008E26F2" w:rsidP="00F8557B">
            <w:pPr>
              <w:jc w:val="right"/>
            </w:pPr>
            <w:r>
              <w:t>67</w:t>
            </w:r>
            <w:r w:rsidR="00184331" w:rsidRPr="006B0E67">
              <w:t>0.000,00</w:t>
            </w:r>
          </w:p>
        </w:tc>
      </w:tr>
      <w:tr w:rsidR="00733A16" w:rsidRPr="006B0E67" w14:paraId="353A0B6C" w14:textId="77777777" w:rsidTr="00733A16">
        <w:tc>
          <w:tcPr>
            <w:tcW w:w="1242" w:type="dxa"/>
          </w:tcPr>
          <w:p w14:paraId="23EA9940" w14:textId="77777777" w:rsidR="00733A16" w:rsidRPr="006B0E67" w:rsidRDefault="00733A16" w:rsidP="00F8557B">
            <w:r w:rsidRPr="006B0E67">
              <w:t>5.</w:t>
            </w:r>
          </w:p>
        </w:tc>
        <w:tc>
          <w:tcPr>
            <w:tcW w:w="6663" w:type="dxa"/>
          </w:tcPr>
          <w:p w14:paraId="7A05F1EE" w14:textId="77777777" w:rsidR="00733A16" w:rsidRPr="006B0E67" w:rsidRDefault="00733A16" w:rsidP="00184331">
            <w:r w:rsidRPr="006B0E67">
              <w:t>Drugi izvori: Sufinanciranje od strane Ministarstava,  Fondova EU,</w:t>
            </w:r>
          </w:p>
        </w:tc>
        <w:tc>
          <w:tcPr>
            <w:tcW w:w="1383" w:type="dxa"/>
          </w:tcPr>
          <w:p w14:paraId="511F34D1" w14:textId="77777777" w:rsidR="00184331" w:rsidRPr="006B0E67" w:rsidRDefault="00B415CD" w:rsidP="00F8557B">
            <w:pPr>
              <w:jc w:val="right"/>
            </w:pPr>
            <w:r w:rsidRPr="006B0E67">
              <w:t>8.690</w:t>
            </w:r>
            <w:r w:rsidR="00184331" w:rsidRPr="006B0E67">
              <w:t>.000,00</w:t>
            </w:r>
          </w:p>
        </w:tc>
      </w:tr>
      <w:tr w:rsidR="00BC0B5E" w:rsidRPr="006B0E67" w14:paraId="2B223E50" w14:textId="77777777" w:rsidTr="00733A16">
        <w:tc>
          <w:tcPr>
            <w:tcW w:w="1242" w:type="dxa"/>
          </w:tcPr>
          <w:p w14:paraId="0ED4EB61" w14:textId="77777777" w:rsidR="00BC0B5E" w:rsidRPr="006B0E67" w:rsidRDefault="00BC0B5E" w:rsidP="00F8557B">
            <w:r w:rsidRPr="006B0E67">
              <w:t>7.</w:t>
            </w:r>
          </w:p>
        </w:tc>
        <w:tc>
          <w:tcPr>
            <w:tcW w:w="6663" w:type="dxa"/>
          </w:tcPr>
          <w:p w14:paraId="1956A41C" w14:textId="77777777" w:rsidR="00BC0B5E" w:rsidRPr="006B0E67" w:rsidRDefault="00BC0B5E" w:rsidP="00F8557B">
            <w:r w:rsidRPr="006B0E67">
              <w:t>Prihodi od prodaje nefinancijske imovine</w:t>
            </w:r>
          </w:p>
        </w:tc>
        <w:tc>
          <w:tcPr>
            <w:tcW w:w="1383" w:type="dxa"/>
          </w:tcPr>
          <w:p w14:paraId="2BE27EAB" w14:textId="77777777" w:rsidR="00BC0B5E" w:rsidRPr="006B0E67" w:rsidRDefault="00B415CD" w:rsidP="00F8557B">
            <w:pPr>
              <w:jc w:val="right"/>
            </w:pPr>
            <w:r w:rsidRPr="006B0E67">
              <w:t>22</w:t>
            </w:r>
            <w:r w:rsidR="00184331" w:rsidRPr="006B0E67">
              <w:t>0.000,00</w:t>
            </w:r>
          </w:p>
        </w:tc>
      </w:tr>
      <w:tr w:rsidR="0018668C" w:rsidRPr="006B0E67" w14:paraId="6703C6F1" w14:textId="77777777" w:rsidTr="0018668C">
        <w:tc>
          <w:tcPr>
            <w:tcW w:w="7905" w:type="dxa"/>
            <w:gridSpan w:val="2"/>
            <w:shd w:val="clear" w:color="auto" w:fill="C6D9F1" w:themeFill="text2" w:themeFillTint="33"/>
          </w:tcPr>
          <w:p w14:paraId="5BBD54E2" w14:textId="77777777" w:rsidR="0018668C" w:rsidRPr="006B0E67" w:rsidRDefault="0018668C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UKUPNO: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14:paraId="096E496E" w14:textId="6CBDF278" w:rsidR="0018668C" w:rsidRPr="006B0E67" w:rsidRDefault="00B415CD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10.</w:t>
            </w:r>
            <w:r w:rsidR="008E26F2">
              <w:rPr>
                <w:b/>
              </w:rPr>
              <w:t>34</w:t>
            </w:r>
            <w:r w:rsidRPr="006B0E67">
              <w:rPr>
                <w:b/>
              </w:rPr>
              <w:t>5.000,00</w:t>
            </w:r>
          </w:p>
        </w:tc>
      </w:tr>
    </w:tbl>
    <w:p w14:paraId="16F3FE6B" w14:textId="77777777" w:rsidR="0018668C" w:rsidRPr="006B0E67" w:rsidRDefault="0018668C" w:rsidP="00733A16">
      <w:pPr>
        <w:pStyle w:val="BodyText"/>
        <w:jc w:val="center"/>
        <w:rPr>
          <w:b/>
          <w:szCs w:val="24"/>
        </w:rPr>
      </w:pPr>
    </w:p>
    <w:p w14:paraId="297413CF" w14:textId="7777777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5.</w:t>
      </w:r>
    </w:p>
    <w:p w14:paraId="6528A3DE" w14:textId="34B6B475" w:rsidR="00733A16" w:rsidRDefault="00D25ABE" w:rsidP="00733A16">
      <w:pPr>
        <w:pStyle w:val="BodyText"/>
        <w:rPr>
          <w:szCs w:val="24"/>
        </w:rPr>
      </w:pPr>
      <w:r w:rsidRPr="006B0E67">
        <w:rPr>
          <w:szCs w:val="24"/>
        </w:rPr>
        <w:tab/>
        <w:t>Ov</w:t>
      </w:r>
      <w:r w:rsidR="00B415CD" w:rsidRPr="006B0E67">
        <w:rPr>
          <w:szCs w:val="24"/>
        </w:rPr>
        <w:t xml:space="preserve">e I. Izmjene i dopune </w:t>
      </w:r>
      <w:r w:rsidRPr="006B0E67">
        <w:rPr>
          <w:szCs w:val="24"/>
        </w:rPr>
        <w:t>Program</w:t>
      </w:r>
      <w:r w:rsidR="00733A16" w:rsidRPr="006B0E67">
        <w:rPr>
          <w:szCs w:val="24"/>
        </w:rPr>
        <w:t xml:space="preserve"> stupa</w:t>
      </w:r>
      <w:r w:rsidR="00B415CD" w:rsidRPr="006B0E67">
        <w:rPr>
          <w:szCs w:val="24"/>
        </w:rPr>
        <w:t>ju</w:t>
      </w:r>
      <w:r w:rsidR="00733A16" w:rsidRPr="006B0E67">
        <w:rPr>
          <w:szCs w:val="24"/>
        </w:rPr>
        <w:t xml:space="preserve"> na snagu </w:t>
      </w:r>
      <w:r w:rsidR="00B415CD" w:rsidRPr="006B0E67">
        <w:rPr>
          <w:szCs w:val="24"/>
        </w:rPr>
        <w:t xml:space="preserve">danom donošenja, a primjenjuju se od 01. siječnja 2018. godine i objavit će se </w:t>
      </w:r>
      <w:r w:rsidR="00733A16" w:rsidRPr="006B0E67">
        <w:rPr>
          <w:szCs w:val="24"/>
        </w:rPr>
        <w:t>“Službenom vjesniku Brodsko-posavske županije”</w:t>
      </w:r>
      <w:r w:rsidR="00B415CD" w:rsidRPr="006B0E67">
        <w:rPr>
          <w:szCs w:val="24"/>
        </w:rPr>
        <w:t xml:space="preserve"> i na internet stranicama Općine Bebrina.</w:t>
      </w:r>
    </w:p>
    <w:p w14:paraId="63237A47" w14:textId="77777777" w:rsidR="00733A16" w:rsidRPr="006B0E67" w:rsidRDefault="00733A16" w:rsidP="00733A16"/>
    <w:p w14:paraId="6316CE95" w14:textId="77777777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OPĆINSKO VIJEĆE  </w:t>
      </w:r>
    </w:p>
    <w:p w14:paraId="7D000D55" w14:textId="77777777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OPĆINE BEBRINA </w:t>
      </w:r>
    </w:p>
    <w:p w14:paraId="2114BD1C" w14:textId="77777777" w:rsidR="00733A16" w:rsidRPr="006B0E67" w:rsidRDefault="00733A16" w:rsidP="00733A16"/>
    <w:p w14:paraId="33A79624" w14:textId="650E7EF6" w:rsidR="00733A16" w:rsidRPr="006B0E67" w:rsidRDefault="00733A16" w:rsidP="00733A16">
      <w:r w:rsidRPr="006B0E67">
        <w:t xml:space="preserve">  </w:t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                                                           </w:t>
      </w:r>
      <w:r w:rsidR="00530E27">
        <w:t xml:space="preserve">  </w:t>
      </w:r>
      <w:r w:rsidRPr="006B0E67">
        <w:t xml:space="preserve">  PREDSJEDNIK</w:t>
      </w:r>
    </w:p>
    <w:p w14:paraId="3F37BB0B" w14:textId="77777777" w:rsidR="00733A16" w:rsidRPr="006B0E67" w:rsidRDefault="00733A16" w:rsidP="00733A16">
      <w:r w:rsidRPr="006B0E67">
        <w:t xml:space="preserve">                                                                                                           OPĆINSKOG VIJEĆA</w:t>
      </w:r>
    </w:p>
    <w:p w14:paraId="580F7846" w14:textId="53F47A8E" w:rsidR="00300D1A" w:rsidRDefault="00733A16" w:rsidP="00184331">
      <w:r w:rsidRPr="006B0E67">
        <w:t xml:space="preserve">                                   </w:t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</w:t>
      </w:r>
      <w:r w:rsidR="00530E27">
        <w:t xml:space="preserve">        </w:t>
      </w:r>
      <w:r w:rsidRPr="006B0E67">
        <w:t xml:space="preserve">       Mijo Belegić, ing. </w:t>
      </w:r>
    </w:p>
    <w:p w14:paraId="61767FF8" w14:textId="77777777" w:rsidR="00530E27" w:rsidRDefault="00530E27" w:rsidP="00530E27"/>
    <w:p w14:paraId="1A1842BC" w14:textId="77777777" w:rsidR="00530E27" w:rsidRPr="00D507CC" w:rsidRDefault="00530E27" w:rsidP="00530E27">
      <w:r w:rsidRPr="00D507CC">
        <w:t>Dostaviti:</w:t>
      </w:r>
      <w:r w:rsidRPr="00D507CC">
        <w:tab/>
      </w:r>
      <w:r w:rsidRPr="00D507CC">
        <w:tab/>
      </w:r>
      <w:r w:rsidRPr="00D507CC">
        <w:tab/>
      </w:r>
      <w:r w:rsidRPr="00D507CC">
        <w:tab/>
      </w:r>
      <w:r w:rsidRPr="00D507CC">
        <w:tab/>
        <w:t xml:space="preserve">                                            </w:t>
      </w:r>
    </w:p>
    <w:p w14:paraId="2FC4E084" w14:textId="77777777" w:rsidR="00530E27" w:rsidRPr="00D507CC" w:rsidRDefault="00530E27" w:rsidP="00530E27">
      <w:pPr>
        <w:numPr>
          <w:ilvl w:val="0"/>
          <w:numId w:val="7"/>
        </w:numPr>
      </w:pPr>
      <w:r w:rsidRPr="00D507CC">
        <w:t>Dosje sjednica,</w:t>
      </w:r>
    </w:p>
    <w:p w14:paraId="2EE606F7" w14:textId="77777777" w:rsidR="00530E27" w:rsidRPr="00D507CC" w:rsidRDefault="00530E27" w:rsidP="00530E27">
      <w:pPr>
        <w:numPr>
          <w:ilvl w:val="0"/>
          <w:numId w:val="7"/>
        </w:numPr>
      </w:pPr>
      <w:r w:rsidRPr="00D507CC">
        <w:t>Pismohrana,</w:t>
      </w:r>
    </w:p>
    <w:p w14:paraId="49A5F17F" w14:textId="77777777" w:rsidR="00530E27" w:rsidRPr="00D507CC" w:rsidRDefault="00530E27" w:rsidP="00530E27">
      <w:pPr>
        <w:pStyle w:val="BodyText"/>
        <w:numPr>
          <w:ilvl w:val="0"/>
          <w:numId w:val="7"/>
        </w:numPr>
        <w:rPr>
          <w:szCs w:val="24"/>
        </w:rPr>
      </w:pPr>
      <w:r w:rsidRPr="00D507CC">
        <w:rPr>
          <w:szCs w:val="24"/>
        </w:rPr>
        <w:t>Objava u „Službenom vjesniku Brodsko-posavske županije“.</w:t>
      </w:r>
    </w:p>
    <w:p w14:paraId="7E2E5EB6" w14:textId="77777777" w:rsidR="00530E27" w:rsidRPr="006B0E67" w:rsidRDefault="00530E27" w:rsidP="00530E27"/>
    <w:p w14:paraId="3C2B3AAB" w14:textId="77777777" w:rsidR="00530E27" w:rsidRPr="006B0E67" w:rsidRDefault="00530E27" w:rsidP="00184331"/>
    <w:sectPr w:rsidR="00530E27" w:rsidRPr="006B0E67" w:rsidSect="00873EA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70F5B"/>
    <w:multiLevelType w:val="hybridMultilevel"/>
    <w:tmpl w:val="9756308A"/>
    <w:lvl w:ilvl="0" w:tplc="39B2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E4E4D"/>
    <w:rsid w:val="001261EC"/>
    <w:rsid w:val="00127A25"/>
    <w:rsid w:val="00151290"/>
    <w:rsid w:val="00184331"/>
    <w:rsid w:val="0018668C"/>
    <w:rsid w:val="00191BE7"/>
    <w:rsid w:val="001A1094"/>
    <w:rsid w:val="00294075"/>
    <w:rsid w:val="002E6B45"/>
    <w:rsid w:val="00300D1A"/>
    <w:rsid w:val="003C06DA"/>
    <w:rsid w:val="00436052"/>
    <w:rsid w:val="00530E27"/>
    <w:rsid w:val="00542592"/>
    <w:rsid w:val="0057373F"/>
    <w:rsid w:val="00577010"/>
    <w:rsid w:val="006A5716"/>
    <w:rsid w:val="006B0E67"/>
    <w:rsid w:val="00733A16"/>
    <w:rsid w:val="0076339E"/>
    <w:rsid w:val="00873EAD"/>
    <w:rsid w:val="00892CFA"/>
    <w:rsid w:val="008E26F2"/>
    <w:rsid w:val="00904EFF"/>
    <w:rsid w:val="00912BA8"/>
    <w:rsid w:val="00933567"/>
    <w:rsid w:val="0096405D"/>
    <w:rsid w:val="009D5080"/>
    <w:rsid w:val="009E166D"/>
    <w:rsid w:val="00AA0367"/>
    <w:rsid w:val="00B415CD"/>
    <w:rsid w:val="00B703A5"/>
    <w:rsid w:val="00BC0B5E"/>
    <w:rsid w:val="00BE26DB"/>
    <w:rsid w:val="00BE4D13"/>
    <w:rsid w:val="00CB70B9"/>
    <w:rsid w:val="00CD20E0"/>
    <w:rsid w:val="00CD72C2"/>
    <w:rsid w:val="00D25ABE"/>
    <w:rsid w:val="00D34A85"/>
    <w:rsid w:val="00D42DE9"/>
    <w:rsid w:val="00D90872"/>
    <w:rsid w:val="00D92705"/>
    <w:rsid w:val="00E32F86"/>
    <w:rsid w:val="00E37792"/>
    <w:rsid w:val="00E4449E"/>
    <w:rsid w:val="00E70ECC"/>
    <w:rsid w:val="00E8514B"/>
    <w:rsid w:val="00E91C20"/>
    <w:rsid w:val="00F11142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56"/>
  <w15:docId w15:val="{E2A3BDE0-81ED-4254-95F7-FCDF130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2018-08-31T06:12:00Z</cp:lastPrinted>
  <dcterms:created xsi:type="dcterms:W3CDTF">2018-09-13T11:06:00Z</dcterms:created>
  <dcterms:modified xsi:type="dcterms:W3CDTF">2018-09-13T11:06:00Z</dcterms:modified>
</cp:coreProperties>
</file>