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781C21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781C21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781C2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781C2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781C2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781C2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B76E1CF" w:rsidR="008D44E6" w:rsidRPr="00781C2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 xml:space="preserve">KLASA: </w:t>
      </w:r>
      <w:r w:rsidR="004B60EF" w:rsidRPr="00781C21">
        <w:rPr>
          <w:rFonts w:ascii="Times New Roman" w:hAnsi="Times New Roman" w:cs="Times New Roman"/>
          <w:sz w:val="24"/>
          <w:szCs w:val="24"/>
        </w:rPr>
        <w:t>021-05/20-01/87</w:t>
      </w:r>
    </w:p>
    <w:p w14:paraId="021C2E2D" w14:textId="7101D800" w:rsidR="008D44E6" w:rsidRPr="00781C2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 xml:space="preserve">URBROJ: </w:t>
      </w:r>
      <w:r w:rsidR="004B60EF" w:rsidRPr="00781C21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956D00F" w:rsidR="008D44E6" w:rsidRPr="00781C2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 xml:space="preserve">Bebrina, </w:t>
      </w:r>
      <w:r w:rsidR="004B60EF" w:rsidRPr="00781C21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6A9AD71A" w14:textId="77777777" w:rsidR="00781C21" w:rsidRDefault="00781C21" w:rsidP="0078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F400B" w14:textId="060B6ABC" w:rsidR="00781C21" w:rsidRPr="00781C21" w:rsidRDefault="00781C21" w:rsidP="00781C21">
      <w:pPr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 xml:space="preserve">Na temelju članka 27., a u vezi s člankom 19. Zakona o lokalnoj i područnoj (regionalnoj) samoupravi („Narodne novine“ broj 33/01, 60/01, 129/05, 109/07, 125/08, 36/09, 150/11, 144/12, 19/13, 137/15, 123/17 i 98/19), a u skladu sa Zakonom o predškolskom odgoju i obrazovanju  („Narodne novine“ broj 10/97, 107/07, 94/13 i 98/19), Zakonom o odgoju i obrazovanju u osnovnoj i srednjoj školi („Narodne novine“, broj: 87/08, 86/09, 92/10, 105/10, 90/11, 5/12, 16/12, 86/12, 126/12, 94/13, 152/14, 07/17, 38/18, 98/19 i 64/20), Zakonom o financiranju javnih potreba u kulturi („Narodne novine“, broj:  47/90, 27/93 i 38/09), Zakonom o sportu („Narodne novine“, broj: 71/06, 150/08, 124/10, 124/11, 86/12, 94/13, 85/15, 19/16 , 98/19, 47/20 i 77/20), Zakonom o udrugama („Narodne novine“ br. 74/14, 70/17 i 98/19) i članka 32. Statuta općine Bebrina  («Službeni vjesnik Brodsko-posavske županije» br. 2/2018, 18/2019 i 24/2019 i „Glasnika Općine Bebrina“ broj 01/2019 i 02/2020) Općinsko vijeće općine Bebrina  na svojoj 31.  sjednici održanoj dana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81C21">
        <w:rPr>
          <w:rFonts w:ascii="Times New Roman" w:hAnsi="Times New Roman" w:cs="Times New Roman"/>
          <w:sz w:val="24"/>
          <w:szCs w:val="24"/>
        </w:rPr>
        <w:t>. prosinca 2020. donosi</w:t>
      </w:r>
    </w:p>
    <w:p w14:paraId="701F4FAB" w14:textId="77777777" w:rsidR="00781C21" w:rsidRPr="00781C21" w:rsidRDefault="00781C21" w:rsidP="00781C2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>II. IZMJENE PROGRAMA</w:t>
      </w:r>
    </w:p>
    <w:p w14:paraId="7C4036C6" w14:textId="77777777" w:rsidR="00781C21" w:rsidRPr="00781C21" w:rsidRDefault="00781C21" w:rsidP="0078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6823A3F" w14:textId="77777777" w:rsidR="00781C21" w:rsidRPr="00781C21" w:rsidRDefault="00781C21" w:rsidP="0078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>Općine  Bebrina  za 2020. godinu</w:t>
      </w:r>
    </w:p>
    <w:p w14:paraId="0D016785" w14:textId="77777777" w:rsidR="00781C21" w:rsidRPr="00781C21" w:rsidRDefault="00781C21" w:rsidP="00781C21">
      <w:pPr>
        <w:rPr>
          <w:rFonts w:ascii="Times New Roman" w:hAnsi="Times New Roman" w:cs="Times New Roman"/>
          <w:sz w:val="24"/>
          <w:szCs w:val="24"/>
        </w:rPr>
      </w:pPr>
    </w:p>
    <w:p w14:paraId="09ED0A9F" w14:textId="77777777" w:rsidR="00781C21" w:rsidRPr="00781C21" w:rsidRDefault="00781C21" w:rsidP="0078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5BD3D2B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 xml:space="preserve">U Programu javnih potreba u odgoju, obrazovanju, kulturi, religiji i sportu  Općine Bebrina za 2020. godinu ("Glasnik Općine Bebrina" broj 2/2019 i 7/2020) (u daljnjem tekstu: Program) </w:t>
      </w:r>
    </w:p>
    <w:p w14:paraId="27E0786F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>mijenja se članak 2. i glasi:</w:t>
      </w:r>
    </w:p>
    <w:p w14:paraId="6978FDAF" w14:textId="77777777" w:rsidR="00781C21" w:rsidRPr="00781C21" w:rsidRDefault="00781C21" w:rsidP="00781C2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A907BA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t>Predškolski odgoj, boravak djece u vrtićima, dječja igraonica</w:t>
      </w:r>
    </w:p>
    <w:p w14:paraId="367B7397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10/97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>, </w:t>
      </w:r>
      <w:hyperlink r:id="rId9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107/07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>, </w:t>
      </w:r>
      <w:hyperlink r:id="rId10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94/13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 i </w:t>
      </w:r>
      <w:hyperlink r:id="rId11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98/19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), predškolski odgoj je sastavni dio sustava odgoja i obrazovanja, te skrbi o djeci, a obuhvaća programe odgoja, obrazovanja, zdravstvene zaštite, prehrane i socijalne skbri koji se ostvaruju u predškolskim ustanovama. </w:t>
      </w:r>
    </w:p>
    <w:p w14:paraId="390E484A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14:paraId="73F80FF4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Na području Općine Bebrina  djelatnost predškolskog odgoja i obrazovanja 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se u prostoru osnovne škole Antun Matija Reljković u Bebrini te područnoj školi u Šumeću i Kaniži.</w:t>
      </w:r>
    </w:p>
    <w:p w14:paraId="0E88F203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Program se odvija u  tri  skupine u trajanju od minimalno 150 sati do maksimalno 250 sati, a Općina Bebrina snosi sve materijalne troškove provođenja programa.</w:t>
      </w:r>
    </w:p>
    <w:p w14:paraId="36B925FF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Program igraonice za djecu uzrasta tri do šest godina održat će se u Bebrini.  </w:t>
      </w:r>
    </w:p>
    <w:p w14:paraId="77F3775B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Općina Bebrina će sufinancirati Program.</w:t>
      </w:r>
    </w:p>
    <w:p w14:paraId="5236E873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1F807080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Planira se sufinanciranje plaćanja boravka djece u dječijim vrtićima na području Županije. Iznos po djetetu se može odrediti nakon što se utvrdi broj djece koja pohađaju iste. </w:t>
      </w:r>
    </w:p>
    <w:p w14:paraId="0D2B72C9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1296"/>
        <w:gridCol w:w="1323"/>
        <w:gridCol w:w="1296"/>
      </w:tblGrid>
      <w:tr w:rsidR="00781C21" w:rsidRPr="00781C21" w14:paraId="04184138" w14:textId="77777777" w:rsidTr="00781C21">
        <w:trPr>
          <w:trHeight w:val="3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DF4FAD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Predškolski odgoj i dječja igraonica</w:t>
            </w:r>
          </w:p>
          <w:p w14:paraId="500084B3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EEFB399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 2020.</w:t>
            </w:r>
          </w:p>
          <w:p w14:paraId="0CC9D5FE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62329D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7E0922A0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824830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60D056E8" w14:textId="77777777" w:rsidTr="00781C21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AA469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22A49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101.000,00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9B3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F4374C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3.000,00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A2E5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104.000,00</w:t>
            </w:r>
          </w:p>
        </w:tc>
      </w:tr>
      <w:tr w:rsidR="00781C21" w:rsidRPr="00781C21" w14:paraId="49EDA6A0" w14:textId="77777777" w:rsidTr="00781C21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A2EEEE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E27A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16C6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-10.000,00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3631A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</w:tr>
      <w:tr w:rsidR="00781C21" w:rsidRPr="00781C21" w14:paraId="336CB34B" w14:textId="77777777" w:rsidTr="00781C21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E1B39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Sufinanciranje boravka djece u vrtićima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1E0B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58A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-10.000,00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DAB2C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10.000,00</w:t>
            </w:r>
          </w:p>
        </w:tc>
      </w:tr>
      <w:tr w:rsidR="00781C21" w:rsidRPr="00781C21" w14:paraId="40FFC737" w14:textId="77777777" w:rsidTr="00781C21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704E8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42F1E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30.000,00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6F09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707DA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0E07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30.000,00</w:t>
            </w:r>
          </w:p>
        </w:tc>
      </w:tr>
      <w:tr w:rsidR="00781C21" w:rsidRPr="00781C21" w14:paraId="2184C3AD" w14:textId="77777777" w:rsidTr="00781C21"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F8A6A3D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C1A772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161.000,00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5A20EF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-17.000,00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2AE3DC6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144.000,00</w:t>
            </w:r>
          </w:p>
        </w:tc>
      </w:tr>
    </w:tbl>
    <w:p w14:paraId="7D53894E" w14:textId="77777777" w:rsidR="00781C21" w:rsidRPr="00781C21" w:rsidRDefault="00781C21" w:rsidP="00781C21">
      <w:pPr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14:paraId="08C75DCA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t>Osnovnoškolsko obrazovanje</w:t>
      </w:r>
    </w:p>
    <w:p w14:paraId="530158A0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781C21">
        <w:rPr>
          <w:rFonts w:ascii="Times New Roman" w:hAnsi="Times New Roman" w:cs="Times New Roman"/>
          <w:i/>
          <w:sz w:val="24"/>
          <w:szCs w:val="24"/>
        </w:rPr>
        <w:t>Zakonom o odgoju i obrazovanju u osnovnoj i srednjoj školi  „Narodne novine“ broj 87/08, 86/09, 92/10, 105/10, 90/11, 5/12, 16/12, 86/12, 126/12, 94/13, 152/14, 07/17, 38/18 i 98/19)</w:t>
      </w: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Državnim pedagoškim standardima. </w:t>
      </w:r>
    </w:p>
    <w:p w14:paraId="75B1DACC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Zakonom o </w:t>
      </w:r>
      <w:r w:rsidRPr="00781C21">
        <w:rPr>
          <w:rFonts w:ascii="Times New Roman" w:hAnsi="Times New Roman" w:cs="Times New Roman"/>
          <w:i/>
          <w:sz w:val="24"/>
          <w:szCs w:val="24"/>
        </w:rPr>
        <w:t xml:space="preserve">odgoju i obrazovanju u osnovnoj i srednjoj školi </w:t>
      </w: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4323BACC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području Općine Bebrina </w:t>
      </w:r>
      <w:r w:rsidRPr="00781C21">
        <w:rPr>
          <w:rFonts w:ascii="Times New Roman" w:hAnsi="Times New Roman" w:cs="Times New Roman"/>
          <w:i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4CC1F329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U 2020. godini Općina Bebrina planira materijalno pomoći  osnovnoj školi u cilju poboljšanja i povećanja standarda i uvjeta boravka djece u školi, a sukladno proračunskim mogućnostima u iznosu od 49.000,00 kn.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9"/>
        <w:gridCol w:w="1354"/>
        <w:gridCol w:w="1296"/>
        <w:gridCol w:w="1533"/>
      </w:tblGrid>
      <w:tr w:rsidR="00781C21" w:rsidRPr="00781C21" w14:paraId="198FDE4E" w14:textId="77777777" w:rsidTr="00781C21">
        <w:trPr>
          <w:trHeight w:val="360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252C76A" w14:textId="77777777" w:rsidR="00781C21" w:rsidRPr="00781C21" w:rsidRDefault="00781C21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Osnovno obrazovanje</w:t>
            </w:r>
          </w:p>
          <w:p w14:paraId="3CB8EC26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D4841F4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 </w:t>
            </w:r>
          </w:p>
          <w:p w14:paraId="7816F771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41FA70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6D57B6D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90E6D9C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66669BCF" w14:textId="77777777" w:rsidTr="00781C21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07A4" w14:textId="77777777" w:rsidR="00781C21" w:rsidRPr="00781C21" w:rsidRDefault="00781C2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E5FB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55.000,00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D25C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-6.000,00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D6C9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49.000,00</w:t>
            </w:r>
          </w:p>
        </w:tc>
      </w:tr>
      <w:tr w:rsidR="00781C21" w:rsidRPr="00781C21" w14:paraId="2610759A" w14:textId="77777777" w:rsidTr="00781C21"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743649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533914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C194B2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-6.000,00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E72681A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49.000,00</w:t>
            </w:r>
          </w:p>
        </w:tc>
      </w:tr>
    </w:tbl>
    <w:p w14:paraId="607C6BB6" w14:textId="77777777" w:rsidR="00781C21" w:rsidRPr="00781C21" w:rsidRDefault="00781C21" w:rsidP="00781C2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03D0BFF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t>Srednjoškolsko obrazovanje</w:t>
      </w:r>
    </w:p>
    <w:p w14:paraId="239A9537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1416"/>
        <w:gridCol w:w="1296"/>
        <w:gridCol w:w="1552"/>
      </w:tblGrid>
      <w:tr w:rsidR="00781C21" w:rsidRPr="00781C21" w14:paraId="39DCE4E7" w14:textId="77777777" w:rsidTr="00781C21">
        <w:trPr>
          <w:trHeight w:val="36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F2769EC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Srednjoškolsko obrazovanje</w:t>
            </w:r>
          </w:p>
          <w:p w14:paraId="3617639E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A5578EB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</w:t>
            </w:r>
          </w:p>
          <w:p w14:paraId="7C0CA503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C235589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42951C8C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D74EE0A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312B797F" w14:textId="77777777" w:rsidTr="00781C21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641B7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47B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D6D4D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120.000,00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B3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427AA3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-50.000,00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8A2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70.000,00</w:t>
            </w:r>
          </w:p>
        </w:tc>
      </w:tr>
      <w:tr w:rsidR="00781C21" w:rsidRPr="00781C21" w14:paraId="79B765C3" w14:textId="77777777" w:rsidTr="00781C21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E0BE9F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FDD086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357AC6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-50.000,00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B3CC74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70.000,00</w:t>
            </w:r>
          </w:p>
        </w:tc>
      </w:tr>
    </w:tbl>
    <w:p w14:paraId="0BC7F210" w14:textId="77777777" w:rsidR="00781C21" w:rsidRPr="00781C21" w:rsidRDefault="00781C21" w:rsidP="00781C21">
      <w:pPr>
        <w:pStyle w:val="ListParagraph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</w:p>
    <w:p w14:paraId="109E0BFC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t>Visokoškolsko obrazovanje</w:t>
      </w:r>
    </w:p>
    <w:p w14:paraId="6870BF4A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Javne potrebe u visokom školstvu utvrđuju se isplatama jednokranih pomoći svim studentima koji imaju prebivalište na području općine Bebrina u iznosu od 1.000,00 kn.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1417"/>
        <w:gridCol w:w="1296"/>
        <w:gridCol w:w="1694"/>
      </w:tblGrid>
      <w:tr w:rsidR="00781C21" w:rsidRPr="00781C21" w14:paraId="087B6DE5" w14:textId="77777777" w:rsidTr="00781C21">
        <w:trPr>
          <w:trHeight w:val="36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3C95AEA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Visokoškolsko obrazovanje</w:t>
            </w:r>
          </w:p>
          <w:p w14:paraId="1EB1A9A9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C68C64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</w:t>
            </w:r>
          </w:p>
          <w:p w14:paraId="7C04A38E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9036683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72808707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7C916C5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702DC5FF" w14:textId="77777777" w:rsidTr="00781C21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401" w14:textId="77777777" w:rsidR="00781C21" w:rsidRPr="00781C21" w:rsidRDefault="00781C2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Pomoći studentima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AB7B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80.000,00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3B3F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20.000,00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4CA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100.000,00</w:t>
            </w:r>
          </w:p>
        </w:tc>
      </w:tr>
      <w:tr w:rsidR="00781C21" w:rsidRPr="00781C21" w14:paraId="007F7D76" w14:textId="77777777" w:rsidTr="00781C21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11C5D2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DECF5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C55CCD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20.000,00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B860BCD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100.000,00</w:t>
            </w:r>
          </w:p>
        </w:tc>
      </w:tr>
    </w:tbl>
    <w:p w14:paraId="35FCBE02" w14:textId="77777777" w:rsidR="00781C21" w:rsidRPr="00781C21" w:rsidRDefault="00781C21" w:rsidP="00781C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1217AA" w14:textId="77777777" w:rsidR="00781C21" w:rsidRPr="00781C21" w:rsidRDefault="00781C21" w:rsidP="0078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1D2297E5" w14:textId="77777777" w:rsidR="00781C21" w:rsidRPr="00781C21" w:rsidRDefault="00781C21" w:rsidP="00781C21">
      <w:pPr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ab/>
        <w:t>U Programu mijenja se članak 3. i glasi:</w:t>
      </w:r>
      <w:r w:rsidRPr="00781C21">
        <w:rPr>
          <w:rFonts w:ascii="Times New Roman" w:hAnsi="Times New Roman" w:cs="Times New Roman"/>
          <w:sz w:val="24"/>
          <w:szCs w:val="24"/>
        </w:rPr>
        <w:tab/>
      </w:r>
    </w:p>
    <w:p w14:paraId="5329FC70" w14:textId="77777777" w:rsidR="00781C21" w:rsidRPr="00781C21" w:rsidRDefault="00781C21" w:rsidP="00781C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C64323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Kultura i religija</w:t>
      </w:r>
    </w:p>
    <w:p w14:paraId="7D257FCD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Zakonom o financiranju javnih potreba u kulturi („Narodne novine“ broj  </w:t>
      </w:r>
      <w:hyperlink r:id="rId12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47/90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3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27/93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 i </w:t>
      </w:r>
      <w:hyperlink r:id="rId14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38/09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>), 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22A4C400" w14:textId="77777777" w:rsidR="00781C21" w:rsidRPr="00781C21" w:rsidRDefault="00781C21" w:rsidP="00781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25FFF677" w14:textId="77777777" w:rsidR="00781C21" w:rsidRPr="00781C21" w:rsidRDefault="00781C21" w:rsidP="00781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akcije i manifestacije u kulturi što pridonose razvitku i promicanju kulturnog života,</w:t>
      </w:r>
    </w:p>
    <w:p w14:paraId="679EEB20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56AF17CB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1630B98A" w14:textId="77777777" w:rsidR="00781C21" w:rsidRPr="00781C21" w:rsidRDefault="00781C21" w:rsidP="00781C21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Opći cilj je: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14:paraId="664AA119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58131E3D" w14:textId="77777777" w:rsidR="00781C21" w:rsidRPr="00781C21" w:rsidRDefault="00781C21" w:rsidP="00781C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707BE20C" w14:textId="77777777" w:rsidR="00781C21" w:rsidRPr="00781C21" w:rsidRDefault="00781C21" w:rsidP="00781C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ostali programi pravnih i fizičkih osoba-prema raspoloživim sredstvima proračuna</w:t>
      </w:r>
    </w:p>
    <w:p w14:paraId="5B9BE908" w14:textId="77777777" w:rsidR="00781C21" w:rsidRPr="00781C21" w:rsidRDefault="00781C21" w:rsidP="00781C21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747CFB8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Sustavno praćenje i poticanje rada društava/udruga iz područja kulture nastavit će se i tijekom 2020. godine s naglaskom na društva koja pod stručnim vodstvom u svom radu okupljaju veći broj djece i mladih naše Općine, društva s dugom tradicijom i provjerenim rezultatima u radu, ako i ostala društva kojima građani zadovoljavaju svoje potrebe za kulturnim sadržajima.</w:t>
      </w:r>
    </w:p>
    <w:p w14:paraId="68F88A53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Udruge su tijekom godine organizatori različitih kulturnih manifestacija u općini za koje se sredstva potpore planiraju u proračunu  za 2020. godinu. Programima ovih manifestacija čuva se i njeguje narodno stvaralaštvo, običaji i čuva kulturna baština.</w:t>
      </w:r>
    </w:p>
    <w:p w14:paraId="21DF931B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Općinski načelnik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14:paraId="191B3D71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Udruge u kulturi  koje djeluju na području općine Bebrina su:</w:t>
      </w:r>
    </w:p>
    <w:p w14:paraId="4510C83B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Kulturno-umjetničko društvo “POSAVAC” Kaniža </w:t>
      </w:r>
    </w:p>
    <w:p w14:paraId="2FDE5168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lastRenderedPageBreak/>
        <w:t>Ukrajinsko kulturno-prosvjetno društvo “TARAS ŠEVČENKO” Kaniža</w:t>
      </w:r>
    </w:p>
    <w:p w14:paraId="7EE5D1AD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Kulturno-umjetničko društvo “ŠOKADIJA” Šumeće</w:t>
      </w:r>
    </w:p>
    <w:p w14:paraId="51A9E450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Ukrajinsko kulturno-prosvjetno društvo “ANDRIJ PELIH” Šumeće</w:t>
      </w:r>
    </w:p>
    <w:p w14:paraId="7DA8C4AC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Kulturno-umjetničko društvo “GRANIČAR” Stupnički Kuti </w:t>
      </w:r>
    </w:p>
    <w:p w14:paraId="4E8E051A" w14:textId="77777777" w:rsidR="00781C21" w:rsidRPr="00781C21" w:rsidRDefault="00781C21" w:rsidP="00781C21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Kulturno-umjetničko društvo “BEBRINA” Bebrina </w:t>
      </w:r>
    </w:p>
    <w:p w14:paraId="396691C9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2EF38F9B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Na području općine Bebrina postoje slijedeći religijski  objekti koji  su  vlasništvo Župnih zajednica kojih na području općine Bebrina ima pet i to:</w:t>
      </w:r>
    </w:p>
    <w:p w14:paraId="50D90101" w14:textId="77777777" w:rsidR="00781C21" w:rsidRPr="00781C21" w:rsidRDefault="00781C21" w:rsidP="00781C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RKT Župa „Svete Marije Magdalene“ Bebrina (crkva Sv. Marije Magdalene u Bebrini, filijalna crkva Preobraženja Gospodnjeg u Banovcima, filijalna crkva Sv. Katarine u Stupničkim Kutima ) </w:t>
      </w:r>
    </w:p>
    <w:p w14:paraId="30085915" w14:textId="77777777" w:rsidR="00781C21" w:rsidRPr="00781C21" w:rsidRDefault="00781C21" w:rsidP="00781C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RKT župa  „Sv. Mihaela Arkanđela“ u Dubočcu  (crkva Dubočac)</w:t>
      </w:r>
    </w:p>
    <w:p w14:paraId="4B4E4CAD" w14:textId="77777777" w:rsidR="00781C21" w:rsidRPr="00781C21" w:rsidRDefault="00781C21" w:rsidP="00781C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RKT župa  „Sv. Grgura pape“ u Kaniži (crkva Kaniža)</w:t>
      </w:r>
    </w:p>
    <w:p w14:paraId="15E05EB8" w14:textId="77777777" w:rsidR="00781C21" w:rsidRPr="00781C21" w:rsidRDefault="00781C21" w:rsidP="00781C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RKT župa „Pohođenja Blažene djevice Marije“ (crkva Šumeće)</w:t>
      </w:r>
    </w:p>
    <w:p w14:paraId="5B9E7276" w14:textId="77777777" w:rsidR="00781C21" w:rsidRPr="00781C21" w:rsidRDefault="00781C21" w:rsidP="00781C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Grkokatoličke župe „Uznesenja Presvete Bogorodice“ Šumeće i „Rođenja presvete Bogorodice“ Kaniža su u Križevačkoj biskupiji.</w:t>
      </w:r>
    </w:p>
    <w:p w14:paraId="689A0CDB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 w:rsidRPr="00781C21">
        <w:rPr>
          <w:rFonts w:ascii="Times New Roman" w:hAnsi="Times New Roman" w:cs="Times New Roman"/>
          <w:i/>
          <w:sz w:val="24"/>
          <w:szCs w:val="24"/>
        </w:rPr>
        <w:tab/>
      </w:r>
      <w:r w:rsidRPr="00781C21">
        <w:rPr>
          <w:rFonts w:ascii="Times New Roman" w:hAnsi="Times New Roman" w:cs="Times New Roman"/>
          <w:i/>
          <w:sz w:val="24"/>
          <w:szCs w:val="24"/>
        </w:rPr>
        <w:tab/>
      </w:r>
    </w:p>
    <w:p w14:paraId="78EC0E4A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Općina Bebrina svojim proračunskim sredstvima vjerskim zajednicama/udrugama u kulturi  pružit će potporu za provedbu različitih aktivnosti/programa  (Sredstva planirana u proračunu za 2020. godinu namijenjena su za obnovu i uređenje vjerskih objekata (crkvi).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1296"/>
        <w:gridCol w:w="1387"/>
        <w:gridCol w:w="1437"/>
      </w:tblGrid>
      <w:tr w:rsidR="00781C21" w:rsidRPr="00781C21" w14:paraId="6AC15710" w14:textId="77777777" w:rsidTr="00781C21">
        <w:trPr>
          <w:trHeight w:val="36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04B80D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Kultura i religija</w:t>
            </w:r>
          </w:p>
          <w:p w14:paraId="2915A2FD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1A9CB3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 </w:t>
            </w:r>
          </w:p>
          <w:p w14:paraId="1DFA623C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975E2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2F03ED83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4BB914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648EEDA8" w14:textId="77777777" w:rsidTr="00781C21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EDD6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1E93C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24.000,00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901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0022CC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C6080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24.000,00</w:t>
            </w:r>
          </w:p>
        </w:tc>
      </w:tr>
      <w:tr w:rsidR="00781C21" w:rsidRPr="00781C21" w14:paraId="7ECA5FD9" w14:textId="77777777" w:rsidTr="00781C21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3A18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926B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24.000,00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FBB1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6B9FF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24.000,00</w:t>
            </w:r>
          </w:p>
        </w:tc>
      </w:tr>
      <w:tr w:rsidR="00781C21" w:rsidRPr="00781C21" w14:paraId="41F841CE" w14:textId="77777777" w:rsidTr="00781C21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FD8C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AA520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50.000,00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81E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65F947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-10.000,00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9059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40.000,00</w:t>
            </w:r>
          </w:p>
        </w:tc>
      </w:tr>
      <w:tr w:rsidR="00781C21" w:rsidRPr="00781C21" w14:paraId="0658AB0A" w14:textId="77777777" w:rsidTr="00781C21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C014E68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929CC11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98.000,00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3866B63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-10.000,00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D28C2E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88.000,00</w:t>
            </w:r>
          </w:p>
        </w:tc>
      </w:tr>
    </w:tbl>
    <w:p w14:paraId="12A64885" w14:textId="77777777" w:rsidR="00781C21" w:rsidRPr="00781C21" w:rsidRDefault="00781C21" w:rsidP="00781C21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0B8BEDA" w14:textId="77777777" w:rsidR="00781C21" w:rsidRPr="00781C21" w:rsidRDefault="00781C21" w:rsidP="00781C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A7E9C31" w14:textId="77777777" w:rsidR="00781C21" w:rsidRPr="00781C21" w:rsidRDefault="00781C21" w:rsidP="00781C21">
      <w:pPr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ab/>
        <w:t>U Programu mijenja se članak 4 i glasi:</w:t>
      </w:r>
    </w:p>
    <w:p w14:paraId="663AEC53" w14:textId="77777777" w:rsidR="00781C21" w:rsidRPr="00781C21" w:rsidRDefault="00781C21" w:rsidP="00781C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  <w:u w:val="single"/>
        </w:rPr>
        <w:t>Sport</w:t>
      </w:r>
    </w:p>
    <w:p w14:paraId="0EF69915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Slijedom odredbi članka 76. Zakona o sportu („Narodne novine“ broj </w:t>
      </w:r>
      <w:hyperlink r:id="rId15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71/06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6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150/08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7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124/10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8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124/11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9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86/12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20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94/13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>,</w:t>
      </w:r>
      <w:hyperlink r:id="rId21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85/15</w:t>
        </w:r>
      </w:hyperlink>
      <w:r w:rsidRPr="00781C2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781C21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2" w:tgtFrame="_blank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19/16</w:t>
        </w:r>
      </w:hyperlink>
      <w:r w:rsidRPr="00781C21">
        <w:rPr>
          <w:rFonts w:ascii="Times New Roman" w:hAnsi="Times New Roman" w:cs="Times New Roman"/>
          <w:i/>
          <w:sz w:val="24"/>
          <w:szCs w:val="24"/>
        </w:rPr>
        <w:t xml:space="preserve"> i </w:t>
      </w:r>
      <w:hyperlink r:id="rId23" w:tgtFrame="_blank" w:history="1">
        <w:r w:rsidRPr="00781C21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98/19</w:t>
        </w:r>
      </w:hyperlink>
      <w:r w:rsidRPr="00781C2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Pr="00781C21">
        <w:rPr>
          <w:rFonts w:ascii="Times New Roman" w:hAnsi="Times New Roman" w:cs="Times New Roman"/>
          <w:i/>
          <w:sz w:val="24"/>
          <w:szCs w:val="24"/>
        </w:rPr>
        <w:t>), javne potrebe u sportu osiguravaju se iz proračuna općine,  to su programi, odnosno aktivnosti, poslovi i djelatnosti u sportu od značenja za Općinu Bebrina, koje predstavničko tijelo općine donosi zajedno sa godišnjim proračunom općine.</w:t>
      </w:r>
    </w:p>
    <w:p w14:paraId="255B8197" w14:textId="77777777" w:rsidR="00781C21" w:rsidRPr="00781C21" w:rsidRDefault="00781C21" w:rsidP="00781C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Programom se utvrđuju poslovi, aktivnosti i djelatnosti u sportu koje su od interesa za općinu: </w:t>
      </w:r>
    </w:p>
    <w:p w14:paraId="428731DB" w14:textId="77777777" w:rsidR="00781C21" w:rsidRPr="00781C21" w:rsidRDefault="00781C21" w:rsidP="0078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poticanje i promicanje sporta na području općine </w:t>
      </w:r>
    </w:p>
    <w:p w14:paraId="57907AA5" w14:textId="77777777" w:rsidR="00781C21" w:rsidRPr="00781C21" w:rsidRDefault="00781C21" w:rsidP="0078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provođenje programa tjelesne kulture,a posebno sportske kulture djece i mladeži </w:t>
      </w:r>
    </w:p>
    <w:p w14:paraId="5CBDEED8" w14:textId="77777777" w:rsidR="00781C21" w:rsidRPr="00781C21" w:rsidRDefault="00781C21" w:rsidP="00781C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djelovanje sportskih udruga na području općine </w:t>
      </w:r>
    </w:p>
    <w:p w14:paraId="7D80CBAD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5112ABAD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Sredstva osigurana u općinskom Proračuna za 2020. godinu namjenski će se koristiti za financiranje djelovanja sportskih udruga,  za natjecanja i održavanje sportskih objekata.</w:t>
      </w:r>
    </w:p>
    <w:p w14:paraId="3DDBEA5F" w14:textId="77777777" w:rsidR="00781C21" w:rsidRPr="00781C21" w:rsidRDefault="00781C21" w:rsidP="00781C21">
      <w:pPr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U 2020. godini pružat će se potpora djelovanju sportskih udruga koje djeluju na području  Općine Bebrina. To su:</w:t>
      </w:r>
    </w:p>
    <w:p w14:paraId="79606BDE" w14:textId="77777777" w:rsidR="00781C21" w:rsidRPr="00781C21" w:rsidRDefault="00781C21" w:rsidP="00781C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</w:rPr>
        <w:t>Nogometni klubovi:</w:t>
      </w:r>
    </w:p>
    <w:p w14:paraId="03172940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“MLADOST” Banovci, </w:t>
      </w:r>
    </w:p>
    <w:p w14:paraId="2A962AA2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“BONK” Bebrina, </w:t>
      </w:r>
    </w:p>
    <w:p w14:paraId="5DEE4D0A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“POSAVAC” Kaniža, </w:t>
      </w:r>
    </w:p>
    <w:p w14:paraId="1A0E4E5A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“GRANIČAR” Stupnički Kuti, </w:t>
      </w:r>
    </w:p>
    <w:p w14:paraId="31E0A4BE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“ŠOKADIJA” Šumeće, </w:t>
      </w:r>
    </w:p>
    <w:p w14:paraId="121CE2E5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NK “GAJ” Zbjeg, </w:t>
      </w:r>
    </w:p>
    <w:p w14:paraId="793924CF" w14:textId="77777777" w:rsidR="00781C21" w:rsidRPr="00781C21" w:rsidRDefault="00781C21" w:rsidP="00781C21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VETERANSKI  NK  “OPĆINA</w:t>
      </w:r>
      <w:r w:rsidRPr="00781C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1C21">
        <w:rPr>
          <w:rFonts w:ascii="Times New Roman" w:hAnsi="Times New Roman" w:cs="Times New Roman"/>
          <w:i/>
          <w:sz w:val="24"/>
          <w:szCs w:val="24"/>
        </w:rPr>
        <w:t>BEBRINA</w:t>
      </w:r>
      <w:r w:rsidRPr="00781C21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14:paraId="20460D31" w14:textId="77777777" w:rsidR="00781C21" w:rsidRPr="00781C21" w:rsidRDefault="00781C21" w:rsidP="00781C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</w:rPr>
        <w:t>Športsko-ribolovnom djelatnošću</w:t>
      </w:r>
      <w:r w:rsidRPr="00781C21">
        <w:rPr>
          <w:rFonts w:ascii="Times New Roman" w:hAnsi="Times New Roman" w:cs="Times New Roman"/>
          <w:i/>
          <w:sz w:val="24"/>
          <w:szCs w:val="24"/>
        </w:rPr>
        <w:t xml:space="preserve"> bave se športsko-ribolovne udruge: </w:t>
      </w:r>
    </w:p>
    <w:p w14:paraId="3A74CB2C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ŠRU “MATNIK” Kaniža,  </w:t>
      </w:r>
    </w:p>
    <w:p w14:paraId="2DA31D91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“ČIKOV” Šumeće,  </w:t>
      </w:r>
    </w:p>
    <w:p w14:paraId="65B2218F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 xml:space="preserve">“SUNČAR” Bebrina </w:t>
      </w:r>
    </w:p>
    <w:p w14:paraId="7DBE5BA3" w14:textId="77777777" w:rsidR="00781C21" w:rsidRPr="00781C21" w:rsidRDefault="00781C21" w:rsidP="00781C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b/>
          <w:i/>
          <w:sz w:val="24"/>
          <w:szCs w:val="24"/>
        </w:rPr>
        <w:t>Stolnoteniski klubovi</w:t>
      </w:r>
      <w:r w:rsidRPr="00781C21">
        <w:rPr>
          <w:rFonts w:ascii="Times New Roman" w:hAnsi="Times New Roman" w:cs="Times New Roman"/>
          <w:i/>
          <w:sz w:val="24"/>
          <w:szCs w:val="24"/>
        </w:rPr>
        <w:t xml:space="preserve"> –  </w:t>
      </w:r>
    </w:p>
    <w:p w14:paraId="0ACE839D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STK POSAVAC Kaniža, te klubovi u Stupničkim Kutima i Šumeću.</w:t>
      </w:r>
    </w:p>
    <w:p w14:paraId="2F9BDA34" w14:textId="77777777" w:rsidR="00781C21" w:rsidRPr="00781C21" w:rsidRDefault="00781C21" w:rsidP="00781C2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1C21">
        <w:rPr>
          <w:rFonts w:ascii="Times New Roman" w:hAnsi="Times New Roman" w:cs="Times New Roman"/>
          <w:b/>
          <w:bCs/>
          <w:i/>
          <w:sz w:val="24"/>
          <w:szCs w:val="24"/>
        </w:rPr>
        <w:t>Lovačke udruge</w:t>
      </w:r>
    </w:p>
    <w:p w14:paraId="090ED143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Lovna udruga „Srna“ Banovci</w:t>
      </w:r>
    </w:p>
    <w:p w14:paraId="187EBF0D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Lovna udruga „Golub“ Bebrina</w:t>
      </w:r>
    </w:p>
    <w:p w14:paraId="517402AE" w14:textId="77777777" w:rsidR="00781C21" w:rsidRPr="00781C21" w:rsidRDefault="00781C21" w:rsidP="00781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Lovačko društvo ''Orljava'' Slavonski Kobaš, Lovna jedinica Stupnički Kuti</w:t>
      </w:r>
    </w:p>
    <w:p w14:paraId="6A97A673" w14:textId="77777777" w:rsidR="00781C21" w:rsidRPr="00781C21" w:rsidRDefault="00781C21" w:rsidP="00781C2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6D9706E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1C21">
        <w:rPr>
          <w:rFonts w:ascii="Times New Roman" w:hAnsi="Times New Roman" w:cs="Times New Roman"/>
          <w:i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6EBAFFF4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C21">
        <w:rPr>
          <w:rFonts w:ascii="Times New Roman" w:hAnsi="Times New Roman" w:cs="Times New Roman"/>
          <w:i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296"/>
        <w:gridCol w:w="1524"/>
        <w:gridCol w:w="1412"/>
      </w:tblGrid>
      <w:tr w:rsidR="00781C21" w:rsidRPr="00781C21" w14:paraId="23196C36" w14:textId="77777777" w:rsidTr="00781C21">
        <w:trPr>
          <w:trHeight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573305D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Sport</w:t>
            </w:r>
          </w:p>
          <w:p w14:paraId="7F1310C9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77E748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 </w:t>
            </w:r>
          </w:p>
          <w:p w14:paraId="27F07D2A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FFE7D16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Povećanje/</w:t>
            </w:r>
          </w:p>
          <w:p w14:paraId="7111A41C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smanjenje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CD1AE52" w14:textId="77777777" w:rsidR="00781C21" w:rsidRPr="00781C21" w:rsidRDefault="00781C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 plan 2020.</w:t>
            </w:r>
          </w:p>
        </w:tc>
      </w:tr>
      <w:tr w:rsidR="00781C21" w:rsidRPr="00781C21" w14:paraId="4CA3256F" w14:textId="77777777" w:rsidTr="00781C2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2717" w14:textId="77777777" w:rsidR="00781C21" w:rsidRPr="00781C21" w:rsidRDefault="00781C2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D5E2A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81.250,00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607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86E5A7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24FBED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-5.000,00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19F2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i/>
                <w:sz w:val="24"/>
                <w:szCs w:val="24"/>
              </w:rPr>
              <w:t>76.250,00</w:t>
            </w:r>
          </w:p>
        </w:tc>
      </w:tr>
      <w:tr w:rsidR="00781C21" w:rsidRPr="00781C21" w14:paraId="0BBF3138" w14:textId="77777777" w:rsidTr="00781C21"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9DFE8BF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F09D90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81.250,00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D95D4D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-5.000,00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DD3175" w14:textId="77777777" w:rsidR="00781C21" w:rsidRPr="00781C21" w:rsidRDefault="00781C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76.250,00</w:t>
            </w:r>
          </w:p>
        </w:tc>
      </w:tr>
    </w:tbl>
    <w:p w14:paraId="65E1BD63" w14:textId="77777777" w:rsidR="00781C21" w:rsidRPr="00781C21" w:rsidRDefault="00781C21" w:rsidP="0078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14:paraId="202B65C5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ab/>
        <w:t>U ostalim dijelovima Program ostaje nepromjenjen.</w:t>
      </w:r>
    </w:p>
    <w:p w14:paraId="3BEBF223" w14:textId="77777777" w:rsidR="00781C21" w:rsidRPr="00781C21" w:rsidRDefault="00781C21" w:rsidP="00781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4EBB3" w14:textId="77777777" w:rsidR="00781C21" w:rsidRPr="00781C21" w:rsidRDefault="00781C21" w:rsidP="0078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b/>
          <w:sz w:val="24"/>
          <w:szCs w:val="24"/>
        </w:rPr>
        <w:t>Članak 5 .</w:t>
      </w:r>
    </w:p>
    <w:p w14:paraId="68C31AB3" w14:textId="77777777" w:rsidR="00781C21" w:rsidRPr="00781C21" w:rsidRDefault="00781C21" w:rsidP="0078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ab/>
        <w:t>Ove II. izmjene Programa stupaju na snagu osam dana od dana objave u „Glasniku Općine Bebrina".</w:t>
      </w:r>
    </w:p>
    <w:p w14:paraId="1B77A292" w14:textId="77777777" w:rsidR="008D44E6" w:rsidRPr="00781C21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A55330F" w14:textId="77777777" w:rsidR="00AC2EB9" w:rsidRPr="00781C21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Pr="00781C21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781C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Pr="00781C21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8E13657" w14:textId="77777777" w:rsidR="00680125" w:rsidRPr="00781C21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781C21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781C21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36C77EFF" w:rsidR="00AC2EB9" w:rsidRDefault="00781C2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E5FCCD0" w14:textId="1B5F3063" w:rsidR="00781C21" w:rsidRDefault="00781C2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DCFFD6A" w14:textId="25069879" w:rsidR="00781C21" w:rsidRDefault="00781C2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demografije, obitelj, mlade i socijalnu politiku</w:t>
      </w:r>
    </w:p>
    <w:p w14:paraId="09143287" w14:textId="64EE7813" w:rsidR="00781C21" w:rsidRPr="00781C21" w:rsidRDefault="00781C21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781C21" w:rsidRPr="00781C21" w:rsidSect="00781C2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</w:num>
  <w:num w:numId="6">
    <w:abstractNumId w:val="6"/>
    <w:lvlOverride w:ilv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B60EF"/>
    <w:rsid w:val="00544AE0"/>
    <w:rsid w:val="005667E2"/>
    <w:rsid w:val="005C2934"/>
    <w:rsid w:val="005C2ABC"/>
    <w:rsid w:val="00680125"/>
    <w:rsid w:val="00781C21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781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2020-12-21T13:38:00Z</dcterms:created>
  <dcterms:modified xsi:type="dcterms:W3CDTF">2020-12-21T13:38:00Z</dcterms:modified>
</cp:coreProperties>
</file>