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781C21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781C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781C21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781C21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C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781C21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781C21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781C21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781C21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781C21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781C21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781C21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781C21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B76E1CF" w:rsidR="008D44E6" w:rsidRPr="00781C21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C21">
        <w:rPr>
          <w:rFonts w:ascii="Times New Roman" w:hAnsi="Times New Roman" w:cs="Times New Roman"/>
          <w:sz w:val="24"/>
          <w:szCs w:val="24"/>
        </w:rPr>
        <w:t xml:space="preserve">KLASA: </w:t>
      </w:r>
      <w:r w:rsidR="004B60EF" w:rsidRPr="00781C21">
        <w:rPr>
          <w:rFonts w:ascii="Times New Roman" w:hAnsi="Times New Roman" w:cs="Times New Roman"/>
          <w:sz w:val="24"/>
          <w:szCs w:val="24"/>
        </w:rPr>
        <w:t>021-05/20-01/87</w:t>
      </w:r>
    </w:p>
    <w:p w14:paraId="021C2E2D" w14:textId="7101D800" w:rsidR="008D44E6" w:rsidRPr="00781C21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C21">
        <w:rPr>
          <w:rFonts w:ascii="Times New Roman" w:hAnsi="Times New Roman" w:cs="Times New Roman"/>
          <w:sz w:val="24"/>
          <w:szCs w:val="24"/>
        </w:rPr>
        <w:t xml:space="preserve">URBROJ: </w:t>
      </w:r>
      <w:r w:rsidR="004B60EF" w:rsidRPr="00781C21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1956D00F" w:rsidR="008D44E6" w:rsidRPr="00781C21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C21">
        <w:rPr>
          <w:rFonts w:ascii="Times New Roman" w:hAnsi="Times New Roman" w:cs="Times New Roman"/>
          <w:sz w:val="24"/>
          <w:szCs w:val="24"/>
        </w:rPr>
        <w:t xml:space="preserve">Bebrina, </w:t>
      </w:r>
      <w:r w:rsidR="004B60EF" w:rsidRPr="00781C21">
        <w:rPr>
          <w:rFonts w:ascii="Times New Roman" w:hAnsi="Times New Roman" w:cs="Times New Roman"/>
          <w:sz w:val="24"/>
          <w:szCs w:val="24"/>
        </w:rPr>
        <w:t>10. prosinca 2020. godine</w:t>
      </w:r>
    </w:p>
    <w:p w14:paraId="6A9AD71A" w14:textId="77777777" w:rsidR="00781C21" w:rsidRDefault="00781C21" w:rsidP="00781C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F400B" w14:textId="060B6ABC" w:rsidR="00781C21" w:rsidRPr="00781C21" w:rsidRDefault="00781C21" w:rsidP="0078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81C21">
        <w:rPr>
          <w:rFonts w:ascii="Times New Roman" w:hAnsi="Times New Roman" w:cs="Times New Roman"/>
          <w:sz w:val="24"/>
          <w:szCs w:val="24"/>
        </w:rPr>
        <w:t xml:space="preserve">Na temelju članka 27., a u vezi s člankom 19. Zakona o lokalnoj i područnoj (regionalnoj) samoupravi („Narodne novine“ broj 33/01, 60/01, 129/05, 109/07, 125/08, 36/09, 150/11, 144/12, 19/13, 137/15, 123/17 i 98/19), a u skladu sa Zakonom o predškolskom odgoju i obrazovanju  („Narodne novine“ broj 10/97, 107/07, 94/13 i 98/19), Zakonom o odgoju i obrazovanju u osnovnoj i srednjoj školi („Narodne novine“, broj: 87/08, 86/09, 92/10, 105/10, 90/11, 5/12, 16/12, 86/12, 126/12, 94/13, 152/14, 07/17, 38/18, 98/19 i 64/20), Zakonom o financiranju javnih potreba u kulturi („Narodne novine“, broj:  47/90, 27/93 i 38/09), Zakonom o sportu („Narodne novine“, broj: 71/06, 150/08, 124/10, 124/11, 86/12, 94/13, 85/15, 19/16 , 98/19, 47/20 i 77/20), Zakonom o udrugama („Narodne novine“ br. 74/14, 70/17 i 98/19) i članka 32. Statuta općine Bebrina  («Službeni vjesnik Brodsko-posavske županije» br. 2/2018, 18/2019 i 24/2019 i „Glasnika Općine Bebrina“ broj 01/2019 i 02/2020) Općinsko vijeće općine Bebrina  na svojoj 31.  sjednici održanoj dana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81C21">
        <w:rPr>
          <w:rFonts w:ascii="Times New Roman" w:hAnsi="Times New Roman" w:cs="Times New Roman"/>
          <w:sz w:val="24"/>
          <w:szCs w:val="24"/>
        </w:rPr>
        <w:t>. prosinca 2020. donosi</w:t>
      </w:r>
    </w:p>
    <w:p w14:paraId="701F4FAB" w14:textId="77777777" w:rsidR="00781C21" w:rsidRPr="00781C21" w:rsidRDefault="00781C21" w:rsidP="00781C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21">
        <w:rPr>
          <w:rFonts w:ascii="Times New Roman" w:hAnsi="Times New Roman" w:cs="Times New Roman"/>
          <w:b/>
          <w:sz w:val="24"/>
          <w:szCs w:val="24"/>
        </w:rPr>
        <w:t>II. IZMJENE PROGRAMA</w:t>
      </w:r>
    </w:p>
    <w:p w14:paraId="7C4036C6" w14:textId="77777777" w:rsidR="00781C21" w:rsidRPr="00781C21" w:rsidRDefault="00781C21" w:rsidP="00781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21">
        <w:rPr>
          <w:rFonts w:ascii="Times New Roman" w:hAnsi="Times New Roman" w:cs="Times New Roman"/>
          <w:b/>
          <w:sz w:val="24"/>
          <w:szCs w:val="24"/>
        </w:rPr>
        <w:t xml:space="preserve">javnih potreba u odgoju, obrazovanju, kulturi, religiji i sportu </w:t>
      </w:r>
    </w:p>
    <w:p w14:paraId="46823A3F" w14:textId="77777777" w:rsidR="00781C21" w:rsidRPr="00781C21" w:rsidRDefault="00781C21" w:rsidP="00781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21">
        <w:rPr>
          <w:rFonts w:ascii="Times New Roman" w:hAnsi="Times New Roman" w:cs="Times New Roman"/>
          <w:b/>
          <w:sz w:val="24"/>
          <w:szCs w:val="24"/>
        </w:rPr>
        <w:t>Općine  Bebrina  za 2020. godinu</w:t>
      </w:r>
    </w:p>
    <w:p w14:paraId="0D016785" w14:textId="77777777" w:rsidR="00781C21" w:rsidRPr="00781C21" w:rsidRDefault="00781C21" w:rsidP="00781C21">
      <w:pPr>
        <w:rPr>
          <w:rFonts w:ascii="Times New Roman" w:hAnsi="Times New Roman" w:cs="Times New Roman"/>
          <w:sz w:val="24"/>
          <w:szCs w:val="24"/>
        </w:rPr>
      </w:pPr>
    </w:p>
    <w:p w14:paraId="09ED0A9F" w14:textId="77777777" w:rsidR="00781C21" w:rsidRPr="00781C21" w:rsidRDefault="00781C21" w:rsidP="00781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2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5BD3D2B" w14:textId="77777777" w:rsidR="00781C21" w:rsidRPr="00781C21" w:rsidRDefault="00781C21" w:rsidP="0078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21">
        <w:rPr>
          <w:rFonts w:ascii="Times New Roman" w:hAnsi="Times New Roman" w:cs="Times New Roman"/>
          <w:sz w:val="24"/>
          <w:szCs w:val="24"/>
        </w:rPr>
        <w:t xml:space="preserve">U Programu javnih potreba u odgoju, obrazovanju, kulturi, religiji i sportu  Općine Bebrina za 2020. godinu ("Glasnik Općine Bebrina" broj 2/2019 i 7/2020) (u daljnjem tekstu: Program) </w:t>
      </w:r>
    </w:p>
    <w:p w14:paraId="27E0786F" w14:textId="77777777" w:rsidR="00781C21" w:rsidRPr="00781C21" w:rsidRDefault="00781C21" w:rsidP="0078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21">
        <w:rPr>
          <w:rFonts w:ascii="Times New Roman" w:hAnsi="Times New Roman" w:cs="Times New Roman"/>
          <w:sz w:val="24"/>
          <w:szCs w:val="24"/>
        </w:rPr>
        <w:t>mijenja se članak 2. i glasi:</w:t>
      </w:r>
    </w:p>
    <w:p w14:paraId="6978FDAF" w14:textId="77777777" w:rsidR="00781C21" w:rsidRPr="00781C21" w:rsidRDefault="00781C21" w:rsidP="00781C2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1A907BA" w14:textId="77777777" w:rsidR="00781C21" w:rsidRPr="00781C21" w:rsidRDefault="00781C21" w:rsidP="00781C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1C21">
        <w:rPr>
          <w:rFonts w:ascii="Times New Roman" w:hAnsi="Times New Roman" w:cs="Times New Roman"/>
          <w:b/>
          <w:i/>
          <w:sz w:val="24"/>
          <w:szCs w:val="24"/>
          <w:u w:val="single"/>
        </w:rPr>
        <w:t>Predškolski odgoj, boravak djece u vrtićima, dječja igraonica</w:t>
      </w:r>
    </w:p>
    <w:p w14:paraId="367B7397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Temeljem Zakona o predškolskom odgoju i obrazovanju („Narodne novine“ broj </w:t>
      </w:r>
      <w:hyperlink r:id="rId8" w:history="1">
        <w:r w:rsidRPr="00781C2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10/97</w:t>
        </w:r>
      </w:hyperlink>
      <w:r w:rsidRPr="00781C21">
        <w:rPr>
          <w:rFonts w:ascii="Times New Roman" w:hAnsi="Times New Roman" w:cs="Times New Roman"/>
          <w:i/>
          <w:sz w:val="24"/>
          <w:szCs w:val="24"/>
        </w:rPr>
        <w:t>, </w:t>
      </w:r>
      <w:hyperlink r:id="rId9" w:history="1">
        <w:r w:rsidRPr="00781C2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107/07</w:t>
        </w:r>
      </w:hyperlink>
      <w:r w:rsidRPr="00781C21">
        <w:rPr>
          <w:rFonts w:ascii="Times New Roman" w:hAnsi="Times New Roman" w:cs="Times New Roman"/>
          <w:i/>
          <w:sz w:val="24"/>
          <w:szCs w:val="24"/>
        </w:rPr>
        <w:t>, </w:t>
      </w:r>
      <w:hyperlink r:id="rId10" w:history="1">
        <w:r w:rsidRPr="00781C2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94/13</w:t>
        </w:r>
      </w:hyperlink>
      <w:r w:rsidRPr="00781C21">
        <w:rPr>
          <w:rFonts w:ascii="Times New Roman" w:hAnsi="Times New Roman" w:cs="Times New Roman"/>
          <w:i/>
          <w:sz w:val="24"/>
          <w:szCs w:val="24"/>
        </w:rPr>
        <w:t xml:space="preserve"> i </w:t>
      </w:r>
      <w:hyperlink r:id="rId11" w:history="1">
        <w:r w:rsidRPr="00781C2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98/19</w:t>
        </w:r>
      </w:hyperlink>
      <w:r w:rsidRPr="00781C21">
        <w:rPr>
          <w:rFonts w:ascii="Times New Roman" w:hAnsi="Times New Roman" w:cs="Times New Roman"/>
          <w:i/>
          <w:sz w:val="24"/>
          <w:szCs w:val="24"/>
        </w:rPr>
        <w:t xml:space="preserve">), predškolski odgoj je sastavni dio sustava odgoja i obrazovanja, te skrbi o djeci, a obuhvaća programe odgoja, obrazovanja, zdravstvene zaštite, prehrane i socijalne skbri koji se ostvaruju u predškolskim ustanovama. </w:t>
      </w:r>
    </w:p>
    <w:p w14:paraId="390E484A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Programom javnih potreba u predškolstvu definiraju se oblici, opseg i način financiranja njegovih javnih potreba na području Općine Bebrina  kao dio potreba koje Općina Bebrina  financira proračunskim sredstvima. </w:t>
      </w:r>
    </w:p>
    <w:p w14:paraId="73F80FF4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Na području Općine Bebrina  djelatnost predškolskog odgoja i obrazovanja  obavljati će predškolska ustanova u predškolskom odgoju Dječji vrtić  „Ivančica“ Oriovac, čiji je osnivač Općina Oriovac, obzirom da Općina Bebrina nije osnivač/suosnivač niti jedne predškolske ustanove (dječjeg vrtića) i nema vlastite smještajne kapacitete na području općine. Predškolski odgoj ostvaruje se u prostoru osnovne škole Antun Matija Reljković u Bebrini te područnoj školi u Šumeću i Kaniži.</w:t>
      </w:r>
    </w:p>
    <w:p w14:paraId="0E88F203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Program se odvija u  tri  skupine u trajanju od minimalno 150 sati do maksimalno 250 sati, a Općina Bebrina snosi sve materijalne troškove provođenja programa.</w:t>
      </w:r>
    </w:p>
    <w:p w14:paraId="36B925FF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Program igraonice za djecu uzrasta tri do šest godina održat će se u Bebrini.  </w:t>
      </w:r>
    </w:p>
    <w:p w14:paraId="77F3775B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Općina Bebrina će sufinancirati Program.</w:t>
      </w:r>
    </w:p>
    <w:p w14:paraId="5236E873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Posebni programi - programi za djecu s posebnim potrebama  realiziraju se u suradnji s Dječjim vrtićem „Zlatni cekin“ u Slavonskom Brodu.</w:t>
      </w:r>
    </w:p>
    <w:p w14:paraId="1F807080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Planira se sufinanciranje plaćanja boravka djece u dječijim vrtićima na području Županije. Iznos po djetetu se može odrediti nakon što se utvrdi broj djece koja pohađaju iste. </w:t>
      </w:r>
    </w:p>
    <w:p w14:paraId="0D2B72C9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1296"/>
        <w:gridCol w:w="1323"/>
        <w:gridCol w:w="1296"/>
      </w:tblGrid>
      <w:tr w:rsidR="00781C21" w:rsidRPr="00781C21" w14:paraId="04184138" w14:textId="77777777" w:rsidTr="00781C21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6DF4FAD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Predškolski odgoj i dječja igraonica</w:t>
            </w:r>
          </w:p>
          <w:p w14:paraId="500084B3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EEFB399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 2020.</w:t>
            </w:r>
          </w:p>
          <w:p w14:paraId="0CC9D5FE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62329D8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Povećanje/</w:t>
            </w:r>
          </w:p>
          <w:p w14:paraId="7E0922A0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smanjenje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F824830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Novi plan 2020.</w:t>
            </w:r>
          </w:p>
        </w:tc>
      </w:tr>
      <w:tr w:rsidR="00781C21" w:rsidRPr="00781C21" w14:paraId="60D056E8" w14:textId="77777777" w:rsidTr="00781C2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AA469" w14:textId="77777777" w:rsidR="00781C21" w:rsidRPr="00781C21" w:rsidRDefault="00781C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Provedba programa predškolskog odgoja- Male škole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22A49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101.000,00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F9B3" w14:textId="77777777" w:rsidR="00781C21" w:rsidRPr="00781C21" w:rsidRDefault="00781C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F4374C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3.000,00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A2E55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104.000,00</w:t>
            </w:r>
          </w:p>
        </w:tc>
      </w:tr>
      <w:tr w:rsidR="00781C21" w:rsidRPr="00781C21" w14:paraId="49EDA6A0" w14:textId="77777777" w:rsidTr="00781C2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2EEEE" w14:textId="77777777" w:rsidR="00781C21" w:rsidRPr="00781C21" w:rsidRDefault="00781C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Posebni programi – Vrtić Zlatni cekin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E27A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10.000,00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16C6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-10.000,00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3631A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781C21" w:rsidRPr="00781C21" w14:paraId="336CB34B" w14:textId="77777777" w:rsidTr="00781C2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E1B39" w14:textId="77777777" w:rsidR="00781C21" w:rsidRPr="00781C21" w:rsidRDefault="00781C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Sufinanciranje boravka djece u vrtićima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71E0B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20.000,00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58A5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-10.000,00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DAB2C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10.000,00</w:t>
            </w:r>
          </w:p>
        </w:tc>
      </w:tr>
      <w:tr w:rsidR="00781C21" w:rsidRPr="00781C21" w14:paraId="40FFC737" w14:textId="77777777" w:rsidTr="00781C2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704E8" w14:textId="77777777" w:rsidR="00781C21" w:rsidRPr="00781C21" w:rsidRDefault="00781C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Sufinanciranje djece u Programu igraonice- Udruga za djecu „Bubamara“ Brodski Stupnik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42F1E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30.000,00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F09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707DA5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0E075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30.000,00</w:t>
            </w:r>
          </w:p>
        </w:tc>
      </w:tr>
      <w:tr w:rsidR="00781C21" w:rsidRPr="00781C21" w14:paraId="2184C3AD" w14:textId="77777777" w:rsidTr="00781C21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F8A6A3D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C1A7728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161.000,00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E5A20EF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-17.000,00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2AE3DC6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144.000,00</w:t>
            </w:r>
          </w:p>
        </w:tc>
      </w:tr>
    </w:tbl>
    <w:p w14:paraId="7D53894E" w14:textId="77777777" w:rsidR="00781C21" w:rsidRPr="00781C21" w:rsidRDefault="00781C21" w:rsidP="00781C21">
      <w:pPr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08C75DCA" w14:textId="77777777" w:rsidR="00781C21" w:rsidRPr="00781C21" w:rsidRDefault="00781C21" w:rsidP="00781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1C21">
        <w:rPr>
          <w:rFonts w:ascii="Times New Roman" w:hAnsi="Times New Roman" w:cs="Times New Roman"/>
          <w:b/>
          <w:i/>
          <w:sz w:val="24"/>
          <w:szCs w:val="24"/>
          <w:u w:val="single"/>
        </w:rPr>
        <w:t>Osnovnoškolsko obrazovanje</w:t>
      </w:r>
    </w:p>
    <w:p w14:paraId="530158A0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Javne potrebe u osnovnom školstvu utvrđene su Državnim pedagoškim standardom osnovnog školstva u RH, kojim su propisani materijali, kadrovski i drugi uvjeti za ostvarivanje djelatnosti i podjednaki razvoj osnovnog školstva. Djelatnost osnovnog školstva od posebnog je društvenog interesa, a obuhvaća odgoj i obvezno obrazovanje, druge oblike školovanja djece i školovanje odraslih osoba. Pretežito je regulirano  </w:t>
      </w:r>
      <w:r w:rsidRPr="00781C21">
        <w:rPr>
          <w:rFonts w:ascii="Times New Roman" w:hAnsi="Times New Roman" w:cs="Times New Roman"/>
          <w:i/>
          <w:sz w:val="24"/>
          <w:szCs w:val="24"/>
        </w:rPr>
        <w:t>Zakonom o odgoju i obrazovanju u osnovnoj i srednjoj školi  „Narodne novine“ broj 87/08, 86/09, 92/10, 105/10, 90/11, 5/12, 16/12, 86/12, 126/12, 94/13, 152/14, 07/17, 38/18 i 98/19)</w:t>
      </w: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Državnim pedagoškim standardima. </w:t>
      </w:r>
    </w:p>
    <w:p w14:paraId="75B1DACC" w14:textId="77777777" w:rsidR="00781C21" w:rsidRPr="00781C21" w:rsidRDefault="00781C21" w:rsidP="00781C2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Zakonom o </w:t>
      </w:r>
      <w:r w:rsidRPr="00781C21">
        <w:rPr>
          <w:rFonts w:ascii="Times New Roman" w:hAnsi="Times New Roman" w:cs="Times New Roman"/>
          <w:i/>
          <w:sz w:val="24"/>
          <w:szCs w:val="24"/>
        </w:rPr>
        <w:t xml:space="preserve">odgoju i obrazovanju u osnovnoj i srednjoj školi </w:t>
      </w: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>utvrđuje koji se troškovi osnovnog školstva financiraju iz državnog proračuna, a koji iz proračuna gradova koji su preuzeli decentralizirane funkcije u osnovnom školstvu, ali istovremeno daju mogućnost jedinicama lokalne samouprave da utvrde šire javne potrebe u osnovnom školstvu, za čiju provedbu osiguravaju sredstva u svom proračunu.</w:t>
      </w:r>
    </w:p>
    <w:p w14:paraId="4323BACC" w14:textId="77777777" w:rsidR="00781C21" w:rsidRPr="00781C21" w:rsidRDefault="00781C21" w:rsidP="00781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području Općine Bebrina </w:t>
      </w:r>
      <w:r w:rsidRPr="00781C21">
        <w:rPr>
          <w:rFonts w:ascii="Times New Roman" w:hAnsi="Times New Roman" w:cs="Times New Roman"/>
          <w:i/>
          <w:sz w:val="24"/>
          <w:szCs w:val="24"/>
        </w:rPr>
        <w:t>nalazi se osmogodišnja osnovna škola „Antun Matija Reljković“ u Bebrini a kojoj pripada šest područnih četverogodišnjih škola u naseljima općine Bebrina.</w:t>
      </w:r>
    </w:p>
    <w:p w14:paraId="4CC1F329" w14:textId="77777777" w:rsidR="00781C21" w:rsidRPr="00781C21" w:rsidRDefault="00781C21" w:rsidP="00781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U 2020. godini Općina Bebrina planira materijalno pomoći  osnovnoj školi u cilju poboljšanja i povećanja standarda i uvjeta boravka djece u školi, a sukladno proračunskim mogućnostima u iznosu od 49.000,00 kn.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1354"/>
        <w:gridCol w:w="1296"/>
        <w:gridCol w:w="1533"/>
      </w:tblGrid>
      <w:tr w:rsidR="00781C21" w:rsidRPr="00781C21" w14:paraId="198FDE4E" w14:textId="77777777" w:rsidTr="00781C21">
        <w:trPr>
          <w:trHeight w:val="36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252C76A" w14:textId="77777777" w:rsidR="00781C21" w:rsidRPr="00781C21" w:rsidRDefault="00781C21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Osnovno obrazovanje</w:t>
            </w:r>
          </w:p>
          <w:p w14:paraId="3CB8EC26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D4841F4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Plan </w:t>
            </w:r>
          </w:p>
          <w:p w14:paraId="7816F771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41FA708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Povećanje/</w:t>
            </w:r>
          </w:p>
          <w:p w14:paraId="6D57B6D8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smanjenje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90E6D9C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Novi plan 2020.</w:t>
            </w:r>
          </w:p>
        </w:tc>
      </w:tr>
      <w:tr w:rsidR="00781C21" w:rsidRPr="00781C21" w14:paraId="66669BCF" w14:textId="77777777" w:rsidTr="00781C21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07A4" w14:textId="77777777" w:rsidR="00781C21" w:rsidRPr="00781C21" w:rsidRDefault="00781C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Sufinanciranje školskih projekata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E5FB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55.000,00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D25C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-6.000,00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D6C9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49.000,00</w:t>
            </w:r>
          </w:p>
        </w:tc>
      </w:tr>
      <w:tr w:rsidR="00781C21" w:rsidRPr="00781C21" w14:paraId="2610759A" w14:textId="77777777" w:rsidTr="00781C21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9743649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A533914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5C194B2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-6.000,00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E72681A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49.000,00</w:t>
            </w:r>
          </w:p>
        </w:tc>
      </w:tr>
    </w:tbl>
    <w:p w14:paraId="607C6BB6" w14:textId="77777777" w:rsidR="00781C21" w:rsidRPr="00781C21" w:rsidRDefault="00781C21" w:rsidP="00781C2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03D0BFF" w14:textId="77777777" w:rsidR="00781C21" w:rsidRPr="00781C21" w:rsidRDefault="00781C21" w:rsidP="00781C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1C21">
        <w:rPr>
          <w:rFonts w:ascii="Times New Roman" w:hAnsi="Times New Roman" w:cs="Times New Roman"/>
          <w:b/>
          <w:i/>
          <w:sz w:val="24"/>
          <w:szCs w:val="24"/>
          <w:u w:val="single"/>
        </w:rPr>
        <w:t>Srednjoškolsko obrazovanje</w:t>
      </w:r>
    </w:p>
    <w:p w14:paraId="239A9537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Javne potrebe u srednjem školstvu utvrđuju se sufinanciranjem prijevoza srednjoškolaca od mjesta stanovanja do mjesta školovanja i nazad za čiju provedbu se osiguravaju sredstva u općinskom proračunu.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1416"/>
        <w:gridCol w:w="1296"/>
        <w:gridCol w:w="1552"/>
      </w:tblGrid>
      <w:tr w:rsidR="00781C21" w:rsidRPr="00781C21" w14:paraId="39DCE4E7" w14:textId="77777777" w:rsidTr="00781C21">
        <w:trPr>
          <w:trHeight w:val="36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F2769EC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Srednjoškolsko obrazovanje</w:t>
            </w:r>
          </w:p>
          <w:p w14:paraId="3617639E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A5578EB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</w:t>
            </w:r>
          </w:p>
          <w:p w14:paraId="7C0CA503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C235589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Povećanje/</w:t>
            </w:r>
          </w:p>
          <w:p w14:paraId="42951C8C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smanjenje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D74EE0A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Novi plan 2020.</w:t>
            </w:r>
          </w:p>
        </w:tc>
      </w:tr>
      <w:tr w:rsidR="00781C21" w:rsidRPr="00781C21" w14:paraId="312B797F" w14:textId="77777777" w:rsidTr="00781C21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641B7" w14:textId="77777777" w:rsidR="00781C21" w:rsidRPr="00781C21" w:rsidRDefault="00781C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Sufinanciranje prijevoza učenika srednjih škola-učeničke karte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47B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D6D4D8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120.000,00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4B38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427AA3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-50.000,00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78A25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70.000,00</w:t>
            </w:r>
          </w:p>
        </w:tc>
      </w:tr>
      <w:tr w:rsidR="00781C21" w:rsidRPr="00781C21" w14:paraId="79B765C3" w14:textId="77777777" w:rsidTr="00781C21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BE0BE9F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7FDD086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F357AC6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-50.000,00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1B3CC74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70.000,00</w:t>
            </w:r>
          </w:p>
        </w:tc>
      </w:tr>
    </w:tbl>
    <w:p w14:paraId="0BC7F210" w14:textId="77777777" w:rsidR="00781C21" w:rsidRPr="00781C21" w:rsidRDefault="00781C21" w:rsidP="00781C21">
      <w:pPr>
        <w:pStyle w:val="ListParagraph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109E0BFC" w14:textId="77777777" w:rsidR="00781C21" w:rsidRPr="00781C21" w:rsidRDefault="00781C21" w:rsidP="00781C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1C21">
        <w:rPr>
          <w:rFonts w:ascii="Times New Roman" w:hAnsi="Times New Roman" w:cs="Times New Roman"/>
          <w:b/>
          <w:i/>
          <w:sz w:val="24"/>
          <w:szCs w:val="24"/>
          <w:u w:val="single"/>
        </w:rPr>
        <w:t>Visokoškolsko obrazovanje</w:t>
      </w:r>
    </w:p>
    <w:p w14:paraId="6870BF4A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Javne potrebe u visokom školstvu utvrđuju se isplatama jednokranih pomoći svim studentima koji imaju prebivalište na području općine Bebrina u iznosu od 1.000,00 kn.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1417"/>
        <w:gridCol w:w="1296"/>
        <w:gridCol w:w="1694"/>
      </w:tblGrid>
      <w:tr w:rsidR="00781C21" w:rsidRPr="00781C21" w14:paraId="087B6DE5" w14:textId="77777777" w:rsidTr="00781C21">
        <w:trPr>
          <w:trHeight w:val="36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3C95AEA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Visokoškolsko obrazovanje</w:t>
            </w:r>
          </w:p>
          <w:p w14:paraId="1EB1A9A9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0C68C64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</w:t>
            </w:r>
          </w:p>
          <w:p w14:paraId="7C04A38E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9036683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Povećanje/</w:t>
            </w:r>
          </w:p>
          <w:p w14:paraId="72808707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smanjenje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7C916C5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Novi plan 2020.</w:t>
            </w:r>
          </w:p>
        </w:tc>
      </w:tr>
      <w:tr w:rsidR="00781C21" w:rsidRPr="00781C21" w14:paraId="702DC5FF" w14:textId="77777777" w:rsidTr="00781C21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9401" w14:textId="77777777" w:rsidR="00781C21" w:rsidRPr="00781C21" w:rsidRDefault="00781C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Pomoći studentima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AB7B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80.000,00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3B3F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20.000,00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94CA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100.000,00</w:t>
            </w:r>
          </w:p>
        </w:tc>
      </w:tr>
      <w:tr w:rsidR="00781C21" w:rsidRPr="00781C21" w14:paraId="007F7D76" w14:textId="77777777" w:rsidTr="00781C21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711C5D2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FDECF58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80.000,00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1C55CCD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B860BCD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100.000,00</w:t>
            </w:r>
          </w:p>
        </w:tc>
      </w:tr>
    </w:tbl>
    <w:p w14:paraId="35FCBE02" w14:textId="77777777" w:rsidR="00781C21" w:rsidRPr="00781C21" w:rsidRDefault="00781C21" w:rsidP="00781C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1217AA" w14:textId="77777777" w:rsidR="00781C21" w:rsidRPr="00781C21" w:rsidRDefault="00781C21" w:rsidP="00781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21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14:paraId="1D2297E5" w14:textId="77777777" w:rsidR="00781C21" w:rsidRPr="00781C21" w:rsidRDefault="00781C21" w:rsidP="0078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81C21">
        <w:rPr>
          <w:rFonts w:ascii="Times New Roman" w:hAnsi="Times New Roman" w:cs="Times New Roman"/>
          <w:sz w:val="24"/>
          <w:szCs w:val="24"/>
        </w:rPr>
        <w:tab/>
        <w:t>U Programu mijenja se članak 3. i glasi:</w:t>
      </w:r>
      <w:r w:rsidRPr="00781C21">
        <w:rPr>
          <w:rFonts w:ascii="Times New Roman" w:hAnsi="Times New Roman" w:cs="Times New Roman"/>
          <w:sz w:val="24"/>
          <w:szCs w:val="24"/>
        </w:rPr>
        <w:tab/>
      </w:r>
    </w:p>
    <w:p w14:paraId="5329FC70" w14:textId="77777777" w:rsidR="00781C21" w:rsidRPr="00781C21" w:rsidRDefault="00781C21" w:rsidP="00781C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C64323" w14:textId="77777777" w:rsidR="00781C21" w:rsidRPr="00781C21" w:rsidRDefault="00781C21" w:rsidP="00781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1C2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Kultura i religija</w:t>
      </w:r>
    </w:p>
    <w:p w14:paraId="7D257FCD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Zakonom o financiranju javnih potreba u kulturi („Narodne novine“ broj  </w:t>
      </w:r>
      <w:hyperlink r:id="rId12" w:history="1">
        <w:r w:rsidRPr="00781C2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47/90</w:t>
        </w:r>
      </w:hyperlink>
      <w:r w:rsidRPr="00781C2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3" w:history="1">
        <w:r w:rsidRPr="00781C2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27/93</w:t>
        </w:r>
      </w:hyperlink>
      <w:r w:rsidRPr="00781C21">
        <w:rPr>
          <w:rFonts w:ascii="Times New Roman" w:hAnsi="Times New Roman" w:cs="Times New Roman"/>
          <w:i/>
          <w:sz w:val="24"/>
          <w:szCs w:val="24"/>
        </w:rPr>
        <w:t xml:space="preserve"> i </w:t>
      </w:r>
      <w:hyperlink r:id="rId14" w:history="1">
        <w:r w:rsidRPr="00781C2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38/09</w:t>
        </w:r>
      </w:hyperlink>
      <w:r w:rsidRPr="00781C21">
        <w:rPr>
          <w:rFonts w:ascii="Times New Roman" w:hAnsi="Times New Roman" w:cs="Times New Roman"/>
          <w:i/>
          <w:sz w:val="24"/>
          <w:szCs w:val="24"/>
        </w:rPr>
        <w:t>), određeno je da su „javne potrebe u kulturi za koje se sredstva osiguravaju u proračunu grada, općine, županije, one kulturne djelatnosti i poslovi, akcije i manifestacije u kulturi od interesa za grad, općinu, županiju, koje oni programom utvrde kao svoje javne potrebe kao i one utvrđene posebnim zakonom, a osobito:</w:t>
      </w:r>
    </w:p>
    <w:p w14:paraId="22A4C400" w14:textId="77777777" w:rsidR="00781C21" w:rsidRPr="00781C21" w:rsidRDefault="00781C21" w:rsidP="00781C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djelatnost i poslovi ustanova kulture, udruženja i drugih organizacija u kulturi, kao i pomaganje i poticanje umjetničkog i kulturnog stvaralaštva,</w:t>
      </w:r>
    </w:p>
    <w:p w14:paraId="25FFF677" w14:textId="77777777" w:rsidR="00781C21" w:rsidRPr="00781C21" w:rsidRDefault="00781C21" w:rsidP="00781C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akcije i manifestacije u kulturi što pridonose razvitku i promicanju kulturnog života,</w:t>
      </w:r>
    </w:p>
    <w:p w14:paraId="679EEB20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>Program javnih potreba u kulturi sukladno zakonu donosi predstavničko tijelo zajedno sa godišnjim proračunom općine.“</w:t>
      </w:r>
    </w:p>
    <w:p w14:paraId="56AF17CB" w14:textId="77777777" w:rsidR="00781C21" w:rsidRPr="00781C21" w:rsidRDefault="00781C21" w:rsidP="00781C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Programom su obuhvaćeni svi oblici poticanja i promocije kulture i kulturnih djelatnosti, te religije što pridonose razvitku i unapređenju kulturnog i religijskog života općine Bebrina. </w:t>
      </w:r>
    </w:p>
    <w:p w14:paraId="1630B98A" w14:textId="77777777" w:rsidR="00781C21" w:rsidRPr="00781C21" w:rsidRDefault="00781C21" w:rsidP="00781C21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>Opći cilj je: želja za očuvanjem kulturne baštine, uključivanje što većeg broja ljudi, posebno djece i mladih, u kulturne programe, razvijanje svijesti o važnosti tradicije, a čime se ostvaruje misija i općine Bebrina: poželjno mjesto za život i rad te podizanje standarda življenja i odmora.</w:t>
      </w:r>
    </w:p>
    <w:p w14:paraId="664AA119" w14:textId="77777777" w:rsidR="00781C21" w:rsidRPr="00781C21" w:rsidRDefault="00781C21" w:rsidP="00781C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Pri utvrđivanju javnih potreba u kulturi polazi se od potreba i postignutog stupnja razvitka kulture i kulturnih djelatnosti. Općina Bebrina utvrdila je prioritete među korisnicima sredstava općinskog proračuna: </w:t>
      </w:r>
    </w:p>
    <w:p w14:paraId="58131E3D" w14:textId="77777777" w:rsidR="00781C21" w:rsidRPr="00781C21" w:rsidRDefault="00781C21" w:rsidP="00781C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>udruge građana koje kvalitetom svojih programa i projekata/aktivnosti, manifestacija i aktivnosti zadovoljavaju javne potrebe u kulturi</w:t>
      </w:r>
    </w:p>
    <w:p w14:paraId="707BE20C" w14:textId="77777777" w:rsidR="00781C21" w:rsidRPr="00781C21" w:rsidRDefault="00781C21" w:rsidP="00781C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>ostali programi pravnih i fizičkih osoba-prema raspoloživim sredstvima proračuna</w:t>
      </w:r>
    </w:p>
    <w:p w14:paraId="5B9BE908" w14:textId="77777777" w:rsidR="00781C21" w:rsidRPr="00781C21" w:rsidRDefault="00781C21" w:rsidP="00781C21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747CFB8" w14:textId="77777777" w:rsidR="00781C21" w:rsidRPr="00781C21" w:rsidRDefault="00781C21" w:rsidP="00781C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>Sustavno praćenje i poticanje rada društava/udruga iz područja kulture nastavit će se i tijekom 2020. godine s naglaskom na društva koja pod stručnim vodstvom u svom radu okupljaju veći broj djece i mladih naše Općine, društva s dugom tradicijom i provjerenim rezultatima u radu, ako i ostala društva kojima građani zadovoljavaju svoje potrebe za kulturnim sadržajima.</w:t>
      </w:r>
    </w:p>
    <w:p w14:paraId="68F88A53" w14:textId="77777777" w:rsidR="00781C21" w:rsidRPr="00781C21" w:rsidRDefault="00781C21" w:rsidP="00781C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>Udruge su tijekom godine organizatori različitih kulturnih manifestacija u općini za koje se sredstva potpore planiraju u proračunu  za 2020. godinu. Programima ovih manifestacija čuva se i njeguje narodno stvaralaštvo, običaji i čuva kulturna baština.</w:t>
      </w:r>
    </w:p>
    <w:p w14:paraId="21DF931B" w14:textId="77777777" w:rsidR="00781C21" w:rsidRPr="00781C21" w:rsidRDefault="00781C21" w:rsidP="00781C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>Općinski načelnik će raspisati natječaj/javni poziv za podnošenje prijava za dodjelu financijskih sredstava kojima će se financirati pojedine aktivnosti/projekti/programi /manifestacije udruga iz kulture ili religije,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kulturi i religiji, a kvaliteta programa i postignuti rezultati u dosadašnjem radu, stručnost voditelja kao i obogaćivanje općinske kulturne scene i religijskih aktivnosti i dalje su vodeći kriteriji pri raspodjeli sredstava za potporu rada udruga.</w:t>
      </w:r>
    </w:p>
    <w:p w14:paraId="191B3D71" w14:textId="77777777" w:rsidR="00781C21" w:rsidRPr="00781C21" w:rsidRDefault="00781C21" w:rsidP="00781C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Udruge u kulturi  koje djeluju na području općine Bebrina su:</w:t>
      </w:r>
    </w:p>
    <w:p w14:paraId="4510C83B" w14:textId="77777777" w:rsidR="00781C21" w:rsidRPr="00781C21" w:rsidRDefault="00781C21" w:rsidP="00781C21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Kulturno-umjetničko društvo “POSAVAC” Kaniža </w:t>
      </w:r>
    </w:p>
    <w:p w14:paraId="2FDE5168" w14:textId="77777777" w:rsidR="00781C21" w:rsidRPr="00781C21" w:rsidRDefault="00781C21" w:rsidP="00781C21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lastRenderedPageBreak/>
        <w:t>Ukrajinsko kulturno-prosvjetno društvo “TARAS ŠEVČENKO” Kaniža</w:t>
      </w:r>
    </w:p>
    <w:p w14:paraId="7EE5D1AD" w14:textId="77777777" w:rsidR="00781C21" w:rsidRPr="00781C21" w:rsidRDefault="00781C21" w:rsidP="00781C21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Kulturno-umjetničko društvo “ŠOKADIJA” Šumeće</w:t>
      </w:r>
    </w:p>
    <w:p w14:paraId="51A9E450" w14:textId="77777777" w:rsidR="00781C21" w:rsidRPr="00781C21" w:rsidRDefault="00781C21" w:rsidP="00781C21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Ukrajinsko kulturno-prosvjetno društvo “ANDRIJ PELIH” Šumeće</w:t>
      </w:r>
    </w:p>
    <w:p w14:paraId="7DA8C4AC" w14:textId="77777777" w:rsidR="00781C21" w:rsidRPr="00781C21" w:rsidRDefault="00781C21" w:rsidP="00781C21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Kulturno-umjetničko društvo “GRANIČAR” Stupnički Kuti </w:t>
      </w:r>
    </w:p>
    <w:p w14:paraId="4E8E051A" w14:textId="77777777" w:rsidR="00781C21" w:rsidRPr="00781C21" w:rsidRDefault="00781C21" w:rsidP="00781C21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Kulturno-umjetničko društvo “BEBRINA” Bebrina </w:t>
      </w:r>
    </w:p>
    <w:p w14:paraId="396691C9" w14:textId="77777777" w:rsidR="00781C21" w:rsidRPr="00781C21" w:rsidRDefault="00781C21" w:rsidP="00781C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EF38F9B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Na području općine Bebrina postoje slijedeći religijski  objekti koji  su  vlasništvo Župnih zajednica kojih na području općine Bebrina ima pet i to:</w:t>
      </w:r>
    </w:p>
    <w:p w14:paraId="50D90101" w14:textId="77777777" w:rsidR="00781C21" w:rsidRPr="00781C21" w:rsidRDefault="00781C21" w:rsidP="00781C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RKT Župa „Svete Marije Magdalene“ Bebrina (crkva Sv. Marije Magdalene u Bebrini, filijalna crkva Preobraženja Gospodnjeg u Banovcima, filijalna crkva Sv. Katarine u Stupničkim Kutima ) </w:t>
      </w:r>
    </w:p>
    <w:p w14:paraId="30085915" w14:textId="77777777" w:rsidR="00781C21" w:rsidRPr="00781C21" w:rsidRDefault="00781C21" w:rsidP="00781C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RKT župa  „Sv. Mihaela Arkanđela“ u Dubočcu  (crkva Dubočac)</w:t>
      </w:r>
    </w:p>
    <w:p w14:paraId="4B4E4CAD" w14:textId="77777777" w:rsidR="00781C21" w:rsidRPr="00781C21" w:rsidRDefault="00781C21" w:rsidP="00781C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RKT župa  „Sv. Grgura pape“ u Kaniži (crkva Kaniža)</w:t>
      </w:r>
    </w:p>
    <w:p w14:paraId="15E05EB8" w14:textId="77777777" w:rsidR="00781C21" w:rsidRPr="00781C21" w:rsidRDefault="00781C21" w:rsidP="00781C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RKT župa „Pohođenja Blažene djevice Marije“ (crkva Šumeće)</w:t>
      </w:r>
    </w:p>
    <w:p w14:paraId="5B9E7276" w14:textId="77777777" w:rsidR="00781C21" w:rsidRPr="00781C21" w:rsidRDefault="00781C21" w:rsidP="00781C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Grkokatoličke župe „Uznesenja Presvete Bogorodice“ Šumeće i „Rođenja presvete Bogorodice“ Kaniža su u Križevačkoj biskupiji.</w:t>
      </w:r>
    </w:p>
    <w:p w14:paraId="689A0CDB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ab/>
        <w:t>Sakralni objekti  u Bebrini i Dubočcu  su pod zaštitom Ministarstva kulture RH, i pripadaju  u nepokretno kulturno dobro, te Ministarstvo kulture sudjeluje pri obnovi navedenih objekata.</w:t>
      </w:r>
      <w:r w:rsidRPr="00781C21">
        <w:rPr>
          <w:rFonts w:ascii="Times New Roman" w:hAnsi="Times New Roman" w:cs="Times New Roman"/>
          <w:i/>
          <w:sz w:val="24"/>
          <w:szCs w:val="24"/>
        </w:rPr>
        <w:tab/>
      </w:r>
      <w:r w:rsidRPr="00781C21">
        <w:rPr>
          <w:rFonts w:ascii="Times New Roman" w:hAnsi="Times New Roman" w:cs="Times New Roman"/>
          <w:i/>
          <w:sz w:val="24"/>
          <w:szCs w:val="24"/>
        </w:rPr>
        <w:tab/>
      </w:r>
    </w:p>
    <w:p w14:paraId="78EC0E4A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Općina Bebrina svojim proračunskim sredstvima vjerskim zajednicama/udrugama u kulturi  pružit će potporu za provedbu različitih aktivnosti/programa  (Sredstva planirana u proračunu za 2020. godinu namijenjena su za obnovu i uređenje vjerskih objekata (crkvi).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1296"/>
        <w:gridCol w:w="1387"/>
        <w:gridCol w:w="1437"/>
      </w:tblGrid>
      <w:tr w:rsidR="00781C21" w:rsidRPr="00781C21" w14:paraId="6AC15710" w14:textId="77777777" w:rsidTr="00781C21">
        <w:trPr>
          <w:trHeight w:val="360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D04B80D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Kultura i religija</w:t>
            </w:r>
          </w:p>
          <w:p w14:paraId="2915A2FD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E1A9CB3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Plan </w:t>
            </w:r>
          </w:p>
          <w:p w14:paraId="1DFA623C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9975E28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Povećanje/</w:t>
            </w:r>
          </w:p>
          <w:p w14:paraId="2F03ED83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smanjenje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4BB9148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Novi plan 2020.</w:t>
            </w:r>
          </w:p>
        </w:tc>
      </w:tr>
      <w:tr w:rsidR="00781C21" w:rsidRPr="00781C21" w14:paraId="648EEDA8" w14:textId="77777777" w:rsidTr="00781C2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EDD6" w14:textId="77777777" w:rsidR="00781C21" w:rsidRPr="00781C21" w:rsidRDefault="00781C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Kulturno-umjetnički amaterizam, glazbeni i folklorni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1E93C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24.000,00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6901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022CC5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C6080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24.000,00</w:t>
            </w:r>
          </w:p>
        </w:tc>
      </w:tr>
      <w:tr w:rsidR="00781C21" w:rsidRPr="00781C21" w14:paraId="7ECA5FD9" w14:textId="77777777" w:rsidTr="00781C2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3A18" w14:textId="77777777" w:rsidR="00781C21" w:rsidRPr="00781C21" w:rsidRDefault="00781C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Kulturne manifestacije od interesa za općinu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1926B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24.000,00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FBB1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6B9FF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24.000,00</w:t>
            </w:r>
          </w:p>
        </w:tc>
      </w:tr>
      <w:tr w:rsidR="00781C21" w:rsidRPr="00781C21" w14:paraId="41F841CE" w14:textId="77777777" w:rsidTr="00781C2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FD8C" w14:textId="77777777" w:rsidR="00781C21" w:rsidRPr="00781C21" w:rsidRDefault="00781C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Religijske aktivnosti vjerskih zajednica i zaštita i očuvanje nepokretnih kulturnih dobara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AA520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50.000,00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781E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65F947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-10.000,00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90598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40.000,00</w:t>
            </w:r>
          </w:p>
        </w:tc>
      </w:tr>
      <w:tr w:rsidR="00781C21" w:rsidRPr="00781C21" w14:paraId="0658AB0A" w14:textId="77777777" w:rsidTr="00781C21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C014E68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929CC11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98.000,00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3866B63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-10.000,00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6D28C2E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88.000,00</w:t>
            </w:r>
          </w:p>
        </w:tc>
      </w:tr>
    </w:tbl>
    <w:p w14:paraId="12A64885" w14:textId="77777777" w:rsidR="00781C21" w:rsidRPr="00781C21" w:rsidRDefault="00781C21" w:rsidP="00781C2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0B8BEDA" w14:textId="77777777" w:rsidR="00781C21" w:rsidRPr="00781C21" w:rsidRDefault="00781C21" w:rsidP="00781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21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A7E9C31" w14:textId="77777777" w:rsidR="00781C21" w:rsidRPr="00781C21" w:rsidRDefault="00781C21" w:rsidP="00781C21">
      <w:pPr>
        <w:jc w:val="both"/>
        <w:rPr>
          <w:rFonts w:ascii="Times New Roman" w:hAnsi="Times New Roman" w:cs="Times New Roman"/>
          <w:sz w:val="24"/>
          <w:szCs w:val="24"/>
        </w:rPr>
      </w:pPr>
      <w:r w:rsidRPr="00781C21">
        <w:rPr>
          <w:rFonts w:ascii="Times New Roman" w:hAnsi="Times New Roman" w:cs="Times New Roman"/>
          <w:sz w:val="24"/>
          <w:szCs w:val="24"/>
        </w:rPr>
        <w:tab/>
        <w:t>U Programu mijenja se članak 4 i glasi:</w:t>
      </w:r>
    </w:p>
    <w:p w14:paraId="663AEC53" w14:textId="77777777" w:rsidR="00781C21" w:rsidRPr="00781C21" w:rsidRDefault="00781C21" w:rsidP="00781C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1C21">
        <w:rPr>
          <w:rFonts w:ascii="Times New Roman" w:hAnsi="Times New Roman" w:cs="Times New Roman"/>
          <w:b/>
          <w:i/>
          <w:sz w:val="24"/>
          <w:szCs w:val="24"/>
          <w:u w:val="single"/>
        </w:rPr>
        <w:t>Sport</w:t>
      </w:r>
    </w:p>
    <w:p w14:paraId="0EF69915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Slijedom odredbi članka 76. Zakona o sportu („Narodne novine“ broj </w:t>
      </w:r>
      <w:hyperlink r:id="rId15" w:history="1">
        <w:r w:rsidRPr="00781C2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71/06</w:t>
        </w:r>
      </w:hyperlink>
      <w:r w:rsidRPr="00781C2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6" w:history="1">
        <w:r w:rsidRPr="00781C2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150/08</w:t>
        </w:r>
      </w:hyperlink>
      <w:r w:rsidRPr="00781C2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7" w:history="1">
        <w:r w:rsidRPr="00781C2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124/10</w:t>
        </w:r>
      </w:hyperlink>
      <w:r w:rsidRPr="00781C2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8" w:history="1">
        <w:r w:rsidRPr="00781C2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124/11</w:t>
        </w:r>
      </w:hyperlink>
      <w:r w:rsidRPr="00781C2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9" w:history="1">
        <w:r w:rsidRPr="00781C2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86/12</w:t>
        </w:r>
      </w:hyperlink>
      <w:r w:rsidRPr="00781C2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0" w:history="1">
        <w:r w:rsidRPr="00781C2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94/13</w:t>
        </w:r>
      </w:hyperlink>
      <w:r w:rsidRPr="00781C21">
        <w:rPr>
          <w:rFonts w:ascii="Times New Roman" w:hAnsi="Times New Roman" w:cs="Times New Roman"/>
          <w:i/>
          <w:sz w:val="24"/>
          <w:szCs w:val="24"/>
        </w:rPr>
        <w:t>,</w:t>
      </w:r>
      <w:hyperlink r:id="rId21" w:history="1">
        <w:r w:rsidRPr="00781C2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85/15</w:t>
        </w:r>
      </w:hyperlink>
      <w:r w:rsidRPr="00781C2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Pr="00781C2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2" w:tgtFrame="_blank" w:history="1">
        <w:r w:rsidRPr="00781C2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19/16</w:t>
        </w:r>
      </w:hyperlink>
      <w:r w:rsidRPr="00781C21">
        <w:rPr>
          <w:rFonts w:ascii="Times New Roman" w:hAnsi="Times New Roman" w:cs="Times New Roman"/>
          <w:i/>
          <w:sz w:val="24"/>
          <w:szCs w:val="24"/>
        </w:rPr>
        <w:t xml:space="preserve"> i </w:t>
      </w:r>
      <w:hyperlink r:id="rId23" w:tgtFrame="_blank" w:history="1">
        <w:r w:rsidRPr="00781C2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98/19</w:t>
        </w:r>
      </w:hyperlink>
      <w:r w:rsidRPr="00781C2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781C21">
        <w:rPr>
          <w:rFonts w:ascii="Times New Roman" w:hAnsi="Times New Roman" w:cs="Times New Roman"/>
          <w:i/>
          <w:sz w:val="24"/>
          <w:szCs w:val="24"/>
        </w:rPr>
        <w:t>), javne potrebe u sportu osiguravaju se iz proračuna općine,  to su programi, odnosno aktivnosti, poslovi i djelatnosti u sportu od značenja za Općinu Bebrina, koje predstavničko tijelo općine donosi zajedno sa godišnjim proračunom općine.</w:t>
      </w:r>
    </w:p>
    <w:p w14:paraId="255B8197" w14:textId="77777777" w:rsidR="00781C21" w:rsidRPr="00781C21" w:rsidRDefault="00781C21" w:rsidP="00781C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Programom se utvrđuju poslovi, aktivnosti i djelatnosti u sportu koje su od interesa za općinu: </w:t>
      </w:r>
    </w:p>
    <w:p w14:paraId="428731DB" w14:textId="77777777" w:rsidR="00781C21" w:rsidRPr="00781C21" w:rsidRDefault="00781C21" w:rsidP="00781C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poticanje i promicanje sporta na području općine </w:t>
      </w:r>
    </w:p>
    <w:p w14:paraId="57907AA5" w14:textId="77777777" w:rsidR="00781C21" w:rsidRPr="00781C21" w:rsidRDefault="00781C21" w:rsidP="00781C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provođenje programa tjelesne kulture,a posebno sportske kulture djece i mladeži </w:t>
      </w:r>
    </w:p>
    <w:p w14:paraId="5CBDEED8" w14:textId="77777777" w:rsidR="00781C21" w:rsidRPr="00781C21" w:rsidRDefault="00781C21" w:rsidP="00781C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djelovanje sportskih udruga na području općine </w:t>
      </w:r>
    </w:p>
    <w:p w14:paraId="7D80CBAD" w14:textId="77777777" w:rsidR="00781C21" w:rsidRPr="00781C21" w:rsidRDefault="00781C21" w:rsidP="00781C2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>sportsko-rekreacijskim aktivnostima građana, kao i drugim sportskim aktivnostima koje su u funkciji unapređenja i čuvanja zdravlja i postizanja psihofizičke sposobnosti pučanstva.</w:t>
      </w:r>
    </w:p>
    <w:p w14:paraId="5112ABAD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>Sredstva osigurana u općinskom Proračuna za 2020. godinu namjenski će se koristiti za financiranje djelovanja sportskih udruga,  za natjecanja i održavanje sportskih objekata.</w:t>
      </w:r>
    </w:p>
    <w:p w14:paraId="3DDBEA5F" w14:textId="77777777" w:rsidR="00781C21" w:rsidRPr="00781C21" w:rsidRDefault="00781C21" w:rsidP="00781C21">
      <w:pPr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>U 2020. godini pružat će se potpora djelovanju sportskih udruga koje djeluju na području  Općine Bebrina. To su:</w:t>
      </w:r>
    </w:p>
    <w:p w14:paraId="79606BDE" w14:textId="77777777" w:rsidR="00781C21" w:rsidRPr="00781C21" w:rsidRDefault="00781C21" w:rsidP="00781C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b/>
          <w:i/>
          <w:sz w:val="24"/>
          <w:szCs w:val="24"/>
        </w:rPr>
        <w:t>Nogometni klubovi:</w:t>
      </w:r>
    </w:p>
    <w:p w14:paraId="03172940" w14:textId="77777777" w:rsidR="00781C21" w:rsidRPr="00781C21" w:rsidRDefault="00781C21" w:rsidP="00781C2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NK “MLADOST” Banovci, </w:t>
      </w:r>
    </w:p>
    <w:p w14:paraId="2A962AA2" w14:textId="77777777" w:rsidR="00781C21" w:rsidRPr="00781C21" w:rsidRDefault="00781C21" w:rsidP="00781C2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NK “BONK” Bebrina, </w:t>
      </w:r>
    </w:p>
    <w:p w14:paraId="5DEE4D0A" w14:textId="77777777" w:rsidR="00781C21" w:rsidRPr="00781C21" w:rsidRDefault="00781C21" w:rsidP="00781C2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NK “POSAVAC” Kaniža, </w:t>
      </w:r>
    </w:p>
    <w:p w14:paraId="1A0E4E5A" w14:textId="77777777" w:rsidR="00781C21" w:rsidRPr="00781C21" w:rsidRDefault="00781C21" w:rsidP="00781C2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NK “GRANIČAR” Stupnički Kuti, </w:t>
      </w:r>
    </w:p>
    <w:p w14:paraId="31E0A4BE" w14:textId="77777777" w:rsidR="00781C21" w:rsidRPr="00781C21" w:rsidRDefault="00781C21" w:rsidP="00781C2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NK “ŠOKADIJA” Šumeće, </w:t>
      </w:r>
    </w:p>
    <w:p w14:paraId="121CE2E5" w14:textId="77777777" w:rsidR="00781C21" w:rsidRPr="00781C21" w:rsidRDefault="00781C21" w:rsidP="00781C2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NK “GAJ” Zbjeg, </w:t>
      </w:r>
    </w:p>
    <w:p w14:paraId="793924CF" w14:textId="77777777" w:rsidR="00781C21" w:rsidRPr="00781C21" w:rsidRDefault="00781C21" w:rsidP="00781C2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VETERANSKI  NK  “OPĆINA</w:t>
      </w:r>
      <w:r w:rsidRPr="00781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1C21">
        <w:rPr>
          <w:rFonts w:ascii="Times New Roman" w:hAnsi="Times New Roman" w:cs="Times New Roman"/>
          <w:i/>
          <w:sz w:val="24"/>
          <w:szCs w:val="24"/>
        </w:rPr>
        <w:t>BEBRINA</w:t>
      </w:r>
      <w:r w:rsidRPr="00781C21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14:paraId="20460D31" w14:textId="77777777" w:rsidR="00781C21" w:rsidRPr="00781C21" w:rsidRDefault="00781C21" w:rsidP="00781C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b/>
          <w:i/>
          <w:sz w:val="24"/>
          <w:szCs w:val="24"/>
        </w:rPr>
        <w:t>Športsko-ribolovnom djelatnošću</w:t>
      </w:r>
      <w:r w:rsidRPr="00781C21">
        <w:rPr>
          <w:rFonts w:ascii="Times New Roman" w:hAnsi="Times New Roman" w:cs="Times New Roman"/>
          <w:i/>
          <w:sz w:val="24"/>
          <w:szCs w:val="24"/>
        </w:rPr>
        <w:t xml:space="preserve"> bave se športsko-ribolovne udruge: </w:t>
      </w:r>
    </w:p>
    <w:p w14:paraId="3A74CB2C" w14:textId="77777777" w:rsidR="00781C21" w:rsidRPr="00781C21" w:rsidRDefault="00781C21" w:rsidP="00781C2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ŠRU “MATNIK” Kaniža,  </w:t>
      </w:r>
    </w:p>
    <w:p w14:paraId="2DA31D91" w14:textId="77777777" w:rsidR="00781C21" w:rsidRPr="00781C21" w:rsidRDefault="00781C21" w:rsidP="00781C2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“ČIKOV” Šumeće,  </w:t>
      </w:r>
    </w:p>
    <w:p w14:paraId="65B2218F" w14:textId="77777777" w:rsidR="00781C21" w:rsidRPr="00781C21" w:rsidRDefault="00781C21" w:rsidP="00781C2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 xml:space="preserve">“SUNČAR” Bebrina </w:t>
      </w:r>
    </w:p>
    <w:p w14:paraId="7DBE5BA3" w14:textId="77777777" w:rsidR="00781C21" w:rsidRPr="00781C21" w:rsidRDefault="00781C21" w:rsidP="00781C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b/>
          <w:i/>
          <w:sz w:val="24"/>
          <w:szCs w:val="24"/>
        </w:rPr>
        <w:t>Stolnoteniski klubovi</w:t>
      </w:r>
      <w:r w:rsidRPr="00781C21">
        <w:rPr>
          <w:rFonts w:ascii="Times New Roman" w:hAnsi="Times New Roman" w:cs="Times New Roman"/>
          <w:i/>
          <w:sz w:val="24"/>
          <w:szCs w:val="24"/>
        </w:rPr>
        <w:t xml:space="preserve"> –  </w:t>
      </w:r>
    </w:p>
    <w:p w14:paraId="0ACE839D" w14:textId="77777777" w:rsidR="00781C21" w:rsidRPr="00781C21" w:rsidRDefault="00781C21" w:rsidP="00781C2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STK POSAVAC Kaniža, te klubovi u Stupničkim Kutima i Šumeću.</w:t>
      </w:r>
    </w:p>
    <w:p w14:paraId="2F9BDA34" w14:textId="77777777" w:rsidR="00781C21" w:rsidRPr="00781C21" w:rsidRDefault="00781C21" w:rsidP="00781C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1C21">
        <w:rPr>
          <w:rFonts w:ascii="Times New Roman" w:hAnsi="Times New Roman" w:cs="Times New Roman"/>
          <w:b/>
          <w:bCs/>
          <w:i/>
          <w:sz w:val="24"/>
          <w:szCs w:val="24"/>
        </w:rPr>
        <w:t>Lovačke udruge</w:t>
      </w:r>
    </w:p>
    <w:p w14:paraId="090ED143" w14:textId="77777777" w:rsidR="00781C21" w:rsidRPr="00781C21" w:rsidRDefault="00781C21" w:rsidP="00781C2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Lovna udruga „Srna“ Banovci</w:t>
      </w:r>
    </w:p>
    <w:p w14:paraId="187EBF0D" w14:textId="77777777" w:rsidR="00781C21" w:rsidRPr="00781C21" w:rsidRDefault="00781C21" w:rsidP="00781C2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Lovna udruga „Golub“ Bebrina</w:t>
      </w:r>
    </w:p>
    <w:p w14:paraId="517402AE" w14:textId="77777777" w:rsidR="00781C21" w:rsidRPr="00781C21" w:rsidRDefault="00781C21" w:rsidP="00781C2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Lovačko društvo ''Orljava'' Slavonski Kobaš, Lovna jedinica Stupnički Kuti</w:t>
      </w:r>
    </w:p>
    <w:p w14:paraId="6A97A673" w14:textId="77777777" w:rsidR="00781C21" w:rsidRPr="00781C21" w:rsidRDefault="00781C21" w:rsidP="00781C2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6D9706E" w14:textId="77777777" w:rsidR="00781C21" w:rsidRPr="00781C21" w:rsidRDefault="00781C21" w:rsidP="00781C2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C21">
        <w:rPr>
          <w:rFonts w:ascii="Times New Roman" w:hAnsi="Times New Roman" w:cs="Times New Roman"/>
          <w:i/>
          <w:color w:val="000000"/>
          <w:sz w:val="24"/>
          <w:szCs w:val="24"/>
        </w:rPr>
        <w:t>Na temelju zakona, osnovu financiranja sportskih udruga čine prihodi koje udruge mogu ostvariti, proračuni, te članarine.</w:t>
      </w:r>
    </w:p>
    <w:p w14:paraId="6EBAFFF4" w14:textId="77777777" w:rsidR="00781C21" w:rsidRPr="00781C21" w:rsidRDefault="00781C21" w:rsidP="00781C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C21">
        <w:rPr>
          <w:rFonts w:ascii="Times New Roman" w:hAnsi="Times New Roman" w:cs="Times New Roman"/>
          <w:i/>
          <w:sz w:val="24"/>
          <w:szCs w:val="24"/>
        </w:rPr>
        <w:t>Općinski načelnik će raspisati  natječaj/javni poziv za podnošenje prijava za dodjelu financijskih sredstava kojima će se financirati pojedine aktivnosti/projekti/programi /manifestacije udruga iz sporta,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sportu.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1296"/>
        <w:gridCol w:w="1524"/>
        <w:gridCol w:w="1412"/>
      </w:tblGrid>
      <w:tr w:rsidR="00781C21" w:rsidRPr="00781C21" w14:paraId="23196C36" w14:textId="77777777" w:rsidTr="00781C21">
        <w:trPr>
          <w:trHeight w:val="36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573305D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Sport</w:t>
            </w:r>
          </w:p>
          <w:p w14:paraId="7F1310C9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977E748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Plan </w:t>
            </w:r>
          </w:p>
          <w:p w14:paraId="27F07D2A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FFE7D16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Povećanje/</w:t>
            </w:r>
          </w:p>
          <w:p w14:paraId="7111A41C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smanjenje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CD1AE52" w14:textId="77777777" w:rsidR="00781C21" w:rsidRPr="00781C21" w:rsidRDefault="00781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Novi plan 2020.</w:t>
            </w:r>
          </w:p>
        </w:tc>
      </w:tr>
      <w:tr w:rsidR="00781C21" w:rsidRPr="00781C21" w14:paraId="4CA3256F" w14:textId="77777777" w:rsidTr="00781C21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2717" w14:textId="77777777" w:rsidR="00781C21" w:rsidRPr="00781C21" w:rsidRDefault="00781C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D5E2A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81.250,00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7607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86E5A7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24FBED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-5.000,00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19F25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i/>
                <w:sz w:val="24"/>
                <w:szCs w:val="24"/>
              </w:rPr>
              <w:t>76.250,00</w:t>
            </w:r>
          </w:p>
        </w:tc>
      </w:tr>
      <w:tr w:rsidR="00781C21" w:rsidRPr="00781C21" w14:paraId="0BBF3138" w14:textId="77777777" w:rsidTr="00781C21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9DFE8BF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DF09D90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81.250,00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2D95D4D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-5.000,00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7DD3175" w14:textId="77777777" w:rsidR="00781C21" w:rsidRPr="00781C21" w:rsidRDefault="00781C2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76.250,00</w:t>
            </w:r>
          </w:p>
        </w:tc>
      </w:tr>
    </w:tbl>
    <w:p w14:paraId="65E1BD63" w14:textId="77777777" w:rsidR="00781C21" w:rsidRPr="00781C21" w:rsidRDefault="00781C21" w:rsidP="00781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21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14:paraId="202B65C5" w14:textId="77777777" w:rsidR="00781C21" w:rsidRPr="00781C21" w:rsidRDefault="00781C21" w:rsidP="0078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21">
        <w:rPr>
          <w:rFonts w:ascii="Times New Roman" w:hAnsi="Times New Roman" w:cs="Times New Roman"/>
          <w:sz w:val="24"/>
          <w:szCs w:val="24"/>
        </w:rPr>
        <w:tab/>
        <w:t>U ostalim dijelovima Program ostaje nepromjenjen.</w:t>
      </w:r>
    </w:p>
    <w:p w14:paraId="3BEBF223" w14:textId="77777777" w:rsidR="00781C21" w:rsidRPr="00781C21" w:rsidRDefault="00781C21" w:rsidP="00781C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4EBB3" w14:textId="77777777" w:rsidR="00781C21" w:rsidRPr="00781C21" w:rsidRDefault="00781C21" w:rsidP="00781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21">
        <w:rPr>
          <w:rFonts w:ascii="Times New Roman" w:hAnsi="Times New Roman" w:cs="Times New Roman"/>
          <w:b/>
          <w:sz w:val="24"/>
          <w:szCs w:val="24"/>
        </w:rPr>
        <w:t>Članak 5 .</w:t>
      </w:r>
    </w:p>
    <w:p w14:paraId="68C31AB3" w14:textId="77777777" w:rsidR="00781C21" w:rsidRPr="00781C21" w:rsidRDefault="00781C21" w:rsidP="0078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21">
        <w:rPr>
          <w:rFonts w:ascii="Times New Roman" w:hAnsi="Times New Roman" w:cs="Times New Roman"/>
          <w:sz w:val="24"/>
          <w:szCs w:val="24"/>
        </w:rPr>
        <w:tab/>
        <w:t>Ove II. izmjene Programa stupaju na snagu osam dana od dana objave u „Glasniku Općine Bebrina".</w:t>
      </w:r>
    </w:p>
    <w:p w14:paraId="1B77A292" w14:textId="77777777" w:rsidR="008D44E6" w:rsidRPr="00781C21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3A55330F" w14:textId="77777777" w:rsidR="00AC2EB9" w:rsidRPr="00781C21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7777777" w:rsidR="00AC2EB9" w:rsidRPr="00781C21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781C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77777777" w:rsidR="00BA7CC7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42DAF529" w:rsidR="008D44E6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77777777" w:rsidR="00BA7CC7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Pr="00781C21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8E13657" w14:textId="77777777" w:rsidR="00680125" w:rsidRPr="00781C21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77777777" w:rsidR="008D44E6" w:rsidRPr="00781C21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781C21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36C77EFF" w:rsidR="00AC2EB9" w:rsidRDefault="00781C21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1E5FCCD0" w14:textId="1B5F3063" w:rsidR="00781C21" w:rsidRDefault="00781C21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DCFFD6A" w14:textId="25069879" w:rsidR="00781C21" w:rsidRDefault="00781C21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demografije, obitelj, mlade i socijalnu politiku</w:t>
      </w:r>
    </w:p>
    <w:p w14:paraId="09143287" w14:textId="64EE7813" w:rsidR="00781C21" w:rsidRPr="00781C21" w:rsidRDefault="00781C21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781C21" w:rsidRPr="00781C21" w:rsidSect="00781C21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21F75"/>
    <w:multiLevelType w:val="hybridMultilevel"/>
    <w:tmpl w:val="41EA04D8"/>
    <w:lvl w:ilvl="0" w:tplc="3072D1C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4676"/>
    <w:multiLevelType w:val="hybridMultilevel"/>
    <w:tmpl w:val="D63C5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7990"/>
    <w:multiLevelType w:val="hybridMultilevel"/>
    <w:tmpl w:val="FE9E966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290E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</w:num>
  <w:num w:numId="6">
    <w:abstractNumId w:val="6"/>
    <w:lvlOverride w:ilv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B60EF"/>
    <w:rsid w:val="00544AE0"/>
    <w:rsid w:val="005667E2"/>
    <w:rsid w:val="005C2934"/>
    <w:rsid w:val="005C2ABC"/>
    <w:rsid w:val="00680125"/>
    <w:rsid w:val="00781C21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semiHidden/>
    <w:unhideWhenUsed/>
    <w:rsid w:val="00781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77" TargetMode="External"/><Relationship Id="rId13" Type="http://schemas.openxmlformats.org/officeDocument/2006/relationships/hyperlink" Target="http://www.zakon.hr/cms.htm?id=83" TargetMode="External"/><Relationship Id="rId18" Type="http://schemas.openxmlformats.org/officeDocument/2006/relationships/hyperlink" Target="http://www.zakon.hr/cms.htm?id=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1210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82" TargetMode="External"/><Relationship Id="rId17" Type="http://schemas.openxmlformats.org/officeDocument/2006/relationships/hyperlink" Target="http://www.zakon.hr/cms.htm?id=5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57" TargetMode="External"/><Relationship Id="rId20" Type="http://schemas.openxmlformats.org/officeDocument/2006/relationships/hyperlink" Target="http://www.zakon.hr/cms.htm?id=4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81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56" TargetMode="External"/><Relationship Id="rId23" Type="http://schemas.openxmlformats.org/officeDocument/2006/relationships/hyperlink" Target="https://www.zakon.hr/cms.htm?id=40903" TargetMode="External"/><Relationship Id="rId10" Type="http://schemas.openxmlformats.org/officeDocument/2006/relationships/hyperlink" Target="https://www.zakon.hr/cms.htm?id=479" TargetMode="External"/><Relationship Id="rId19" Type="http://schemas.openxmlformats.org/officeDocument/2006/relationships/hyperlink" Target="http://www.zakon.hr/cms.htm?id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8" TargetMode="External"/><Relationship Id="rId14" Type="http://schemas.openxmlformats.org/officeDocument/2006/relationships/hyperlink" Target="http://www.zakon.hr/cms.htm?id=84" TargetMode="External"/><Relationship Id="rId22" Type="http://schemas.openxmlformats.org/officeDocument/2006/relationships/hyperlink" Target="https://www.zakon.hr/cms.htm?id=160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2216</Words>
  <Characters>12636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2020-12-21T13:38:00Z</dcterms:created>
  <dcterms:modified xsi:type="dcterms:W3CDTF">2020-12-21T13:38:00Z</dcterms:modified>
</cp:coreProperties>
</file>