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977A4A" w:rsidRDefault="00154C32" w:rsidP="008D44E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77A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977A4A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977A4A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A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239D1B3A" w14:textId="0B6BC67D" w:rsidR="00977A4A" w:rsidRDefault="00977A4A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89FC03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239D1B3A" w14:textId="0B6BC67D" w:rsidR="00977A4A" w:rsidRDefault="00977A4A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89FC03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977A4A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977A4A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977A4A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977A4A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977A4A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977A4A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Pr="00977A4A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Pr="00977A4A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6D1EAC53" w:rsidR="008D44E6" w:rsidRPr="00977A4A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A4A">
        <w:rPr>
          <w:rFonts w:ascii="Times New Roman" w:hAnsi="Times New Roman" w:cs="Times New Roman"/>
          <w:sz w:val="24"/>
          <w:szCs w:val="24"/>
        </w:rPr>
        <w:t xml:space="preserve">KLASA: </w:t>
      </w:r>
      <w:r w:rsidR="009F229D" w:rsidRPr="00977A4A">
        <w:rPr>
          <w:rFonts w:ascii="Times New Roman" w:hAnsi="Times New Roman" w:cs="Times New Roman"/>
          <w:sz w:val="24"/>
          <w:szCs w:val="24"/>
        </w:rPr>
        <w:t>021-05/19-01/70</w:t>
      </w:r>
    </w:p>
    <w:p w14:paraId="021C2E2D" w14:textId="51ED61B4" w:rsidR="008D44E6" w:rsidRPr="00977A4A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A4A">
        <w:rPr>
          <w:rFonts w:ascii="Times New Roman" w:hAnsi="Times New Roman" w:cs="Times New Roman"/>
          <w:sz w:val="24"/>
          <w:szCs w:val="24"/>
        </w:rPr>
        <w:t>URBROJ:</w:t>
      </w:r>
      <w:r w:rsidR="00977A4A" w:rsidRPr="00977A4A">
        <w:rPr>
          <w:rFonts w:ascii="Times New Roman" w:hAnsi="Times New Roman" w:cs="Times New Roman"/>
          <w:sz w:val="24"/>
          <w:szCs w:val="24"/>
        </w:rPr>
        <w:t>2178/02-03</w:t>
      </w:r>
      <w:r w:rsidRPr="00977A4A">
        <w:rPr>
          <w:rFonts w:ascii="Times New Roman" w:hAnsi="Times New Roman" w:cs="Times New Roman"/>
          <w:sz w:val="24"/>
          <w:szCs w:val="24"/>
        </w:rPr>
        <w:t xml:space="preserve"> </w:t>
      </w:r>
      <w:r w:rsidR="009F229D" w:rsidRPr="00977A4A">
        <w:rPr>
          <w:rFonts w:ascii="Times New Roman" w:hAnsi="Times New Roman" w:cs="Times New Roman"/>
          <w:sz w:val="24"/>
          <w:szCs w:val="24"/>
        </w:rPr>
        <w:t>-19-1</w:t>
      </w:r>
    </w:p>
    <w:p w14:paraId="0E2423A1" w14:textId="0A042674" w:rsidR="008D44E6" w:rsidRPr="00977A4A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7A4A">
        <w:rPr>
          <w:rFonts w:ascii="Times New Roman" w:hAnsi="Times New Roman" w:cs="Times New Roman"/>
          <w:sz w:val="24"/>
          <w:szCs w:val="24"/>
        </w:rPr>
        <w:t xml:space="preserve">Bebrina, </w:t>
      </w:r>
      <w:r w:rsidR="00977A4A" w:rsidRPr="00977A4A">
        <w:rPr>
          <w:rFonts w:ascii="Times New Roman" w:hAnsi="Times New Roman" w:cs="Times New Roman"/>
          <w:sz w:val="24"/>
          <w:szCs w:val="24"/>
        </w:rPr>
        <w:t>17</w:t>
      </w:r>
      <w:r w:rsidR="009F229D" w:rsidRPr="00977A4A">
        <w:rPr>
          <w:rFonts w:ascii="Times New Roman" w:hAnsi="Times New Roman" w:cs="Times New Roman"/>
          <w:sz w:val="24"/>
          <w:szCs w:val="24"/>
        </w:rPr>
        <w:t>. prosinca 2019. godine</w:t>
      </w:r>
    </w:p>
    <w:p w14:paraId="59DE11D7" w14:textId="77777777" w:rsidR="00977A4A" w:rsidRPr="00977A4A" w:rsidRDefault="00977A4A" w:rsidP="00977A4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2FE711FC" w14:textId="3185647C" w:rsidR="00977A4A" w:rsidRPr="00977A4A" w:rsidRDefault="00977A4A" w:rsidP="00977A4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7A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31. stavka 2. Zakona o postupanju s nezakonito izgrađenim zgradama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(„Narodne novine“, broj: </w:t>
      </w:r>
      <w:r w:rsidRPr="00977A4A">
        <w:rPr>
          <w:rFonts w:ascii="Times New Roman" w:eastAsia="Times New Roman" w:hAnsi="Times New Roman"/>
          <w:sz w:val="24"/>
          <w:szCs w:val="24"/>
          <w:lang w:eastAsia="hr-HR"/>
        </w:rPr>
        <w:t xml:space="preserve">86/12, </w:t>
      </w:r>
      <w:hyperlink r:id="rId8" w:tgtFrame="_blank" w:history="1">
        <w:r w:rsidRPr="00977A4A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hr-HR"/>
          </w:rPr>
          <w:t>143/13</w:t>
        </w:r>
      </w:hyperlink>
      <w:r w:rsidRPr="00977A4A">
        <w:rPr>
          <w:rFonts w:ascii="Times New Roman" w:eastAsia="Times New Roman" w:hAnsi="Times New Roman"/>
          <w:sz w:val="24"/>
          <w:szCs w:val="24"/>
          <w:lang w:eastAsia="hr-HR"/>
        </w:rPr>
        <w:t>, </w:t>
      </w:r>
      <w:hyperlink r:id="rId9" w:tgtFrame="_blank" w:history="1">
        <w:r w:rsidRPr="00977A4A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hr-HR"/>
          </w:rPr>
          <w:t>65/17</w:t>
        </w:r>
      </w:hyperlink>
      <w:r w:rsidRPr="00977A4A">
        <w:rPr>
          <w:rFonts w:ascii="Times New Roman" w:eastAsia="Times New Roman" w:hAnsi="Times New Roman"/>
          <w:sz w:val="24"/>
          <w:szCs w:val="24"/>
          <w:lang w:eastAsia="hr-HR"/>
        </w:rPr>
        <w:t xml:space="preserve"> i </w:t>
      </w:r>
      <w:hyperlink r:id="rId10" w:tgtFrame="_blank" w:history="1">
        <w:r w:rsidRPr="00977A4A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hr-HR"/>
          </w:rPr>
          <w:t>14/19</w:t>
        </w:r>
      </w:hyperlink>
      <w:r w:rsidRPr="00977A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te članka 32. Statuta općine Bebrina („Službeni vjesnik Brodsko-posavske županije“ broj 2/2018, 18/2019 i 24/2019 i „Glasnik općine Bebrina“ broj 1/2019), Općinsko vijeće općine Bebrina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Pr="00977A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Pr="00977A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prosinca 2019. godine, donosi </w:t>
      </w:r>
    </w:p>
    <w:p w14:paraId="4EA9AB24" w14:textId="7D7F7DF6" w:rsidR="00977A4A" w:rsidRPr="00977A4A" w:rsidRDefault="00977A4A" w:rsidP="00977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77A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</w:t>
      </w:r>
    </w:p>
    <w:p w14:paraId="5E175F90" w14:textId="77777777" w:rsidR="00977A4A" w:rsidRPr="00977A4A" w:rsidRDefault="00977A4A" w:rsidP="00977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77A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izmjeni</w:t>
      </w:r>
    </w:p>
    <w:p w14:paraId="41BA0F33" w14:textId="77777777" w:rsidR="00977A4A" w:rsidRPr="00977A4A" w:rsidRDefault="00977A4A" w:rsidP="00977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77A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 R O G R A M A</w:t>
      </w:r>
    </w:p>
    <w:p w14:paraId="19E5E2FC" w14:textId="77777777" w:rsidR="00977A4A" w:rsidRPr="00977A4A" w:rsidRDefault="00977A4A" w:rsidP="00977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77A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utroška sredstava ostvarenih od naknade za zadržavanje nezakonito </w:t>
      </w:r>
    </w:p>
    <w:p w14:paraId="23418DA7" w14:textId="77777777" w:rsidR="00977A4A" w:rsidRPr="00977A4A" w:rsidRDefault="00977A4A" w:rsidP="00977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77A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izgrađenih zgrada u prostoru u 2019. godini </w:t>
      </w:r>
    </w:p>
    <w:p w14:paraId="24E40AAC" w14:textId="77777777" w:rsidR="00977A4A" w:rsidRPr="00977A4A" w:rsidRDefault="00977A4A" w:rsidP="00977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B7A3B81" w14:textId="77777777" w:rsidR="00977A4A" w:rsidRPr="00977A4A" w:rsidRDefault="00977A4A" w:rsidP="00977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7A4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14:paraId="7B49A797" w14:textId="77777777" w:rsidR="00977A4A" w:rsidRPr="00977A4A" w:rsidRDefault="00977A4A" w:rsidP="00977A4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7A4A">
        <w:rPr>
          <w:rFonts w:ascii="Times New Roman" w:eastAsia="Times New Roman" w:hAnsi="Times New Roman" w:cs="Times New Roman"/>
          <w:sz w:val="24"/>
          <w:szCs w:val="24"/>
          <w:lang w:eastAsia="hr-HR"/>
        </w:rPr>
        <w:t>Planirani prihod od naknade za zadržavanje nezakonito izgrađenih zgrada u prostoru u Proračunu općine Bebrina za 2019. godinu u iznosu od 30.000,00 kuna smanjuje se za 10.000,00 kn, te sada iznosi 20.000,00 kuna.</w:t>
      </w:r>
    </w:p>
    <w:p w14:paraId="53AF42FE" w14:textId="77777777" w:rsidR="00977A4A" w:rsidRPr="00977A4A" w:rsidRDefault="00977A4A" w:rsidP="00977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7A4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14:paraId="05A9DCEC" w14:textId="77777777" w:rsidR="00977A4A" w:rsidRPr="00977A4A" w:rsidRDefault="00977A4A" w:rsidP="00977A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7A4A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iz članka 1. stavka 2. ovog Programa utrošit će se namjenski za poboljšanje infrastrukturno nedovoljno opremljenih naselja prema programu građenja komunalne infrastrukture.</w:t>
      </w:r>
    </w:p>
    <w:p w14:paraId="608D0A9F" w14:textId="77777777" w:rsidR="00977A4A" w:rsidRPr="00977A4A" w:rsidRDefault="00977A4A" w:rsidP="00977A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DD5B24" w14:textId="77777777" w:rsidR="00977A4A" w:rsidRPr="00977A4A" w:rsidRDefault="00977A4A" w:rsidP="00977A4A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7A4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3.</w:t>
      </w:r>
    </w:p>
    <w:p w14:paraId="4FFE44B3" w14:textId="614BCA72" w:rsidR="00977A4A" w:rsidRDefault="00977A4A" w:rsidP="00977A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eastAsia="hr-HR"/>
        </w:rPr>
        <w:t>Ov</w:t>
      </w:r>
      <w:r w:rsidRPr="00977A4A">
        <w:rPr>
          <w:rFonts w:ascii="Times New Roman" w:eastAsia="Calibri" w:hAnsi="Times New Roman" w:cs="Times New Roman"/>
          <w:bCs/>
          <w:iCs/>
          <w:noProof/>
          <w:sz w:val="24"/>
          <w:szCs w:val="24"/>
          <w:lang w:eastAsia="hr-HR"/>
        </w:rPr>
        <w:t xml:space="preserve">a odluka stupa na snagu osam dana nakon objave </w:t>
      </w:r>
      <w:r w:rsidRPr="00977A4A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>u “</w:t>
      </w:r>
      <w:r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>G</w:t>
      </w:r>
      <w:r w:rsidRPr="00977A4A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 xml:space="preserve">lasniku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>O</w:t>
      </w:r>
      <w:r w:rsidRPr="00977A4A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 xml:space="preserve">pćine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>B</w:t>
      </w:r>
      <w:r w:rsidRPr="00977A4A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 xml:space="preserve">ebrina”.  </w:t>
      </w:r>
    </w:p>
    <w:p w14:paraId="34FEF18E" w14:textId="77777777" w:rsidR="00977A4A" w:rsidRPr="00977A4A" w:rsidRDefault="00977A4A" w:rsidP="00977A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8658D6" w14:textId="77777777" w:rsidR="00977A4A" w:rsidRPr="00977A4A" w:rsidRDefault="00977A4A" w:rsidP="00977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7A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OPĆINSKO VIJEĆE OPĆINE BEBRINA </w:t>
      </w:r>
    </w:p>
    <w:p w14:paraId="3A0AD040" w14:textId="77777777" w:rsidR="00977A4A" w:rsidRPr="00977A4A" w:rsidRDefault="00977A4A" w:rsidP="0097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E3FE2B" w14:textId="77777777" w:rsidR="00977A4A" w:rsidRPr="00977A4A" w:rsidRDefault="00977A4A" w:rsidP="00977A4A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77A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PREDSJEDNIK</w:t>
      </w:r>
    </w:p>
    <w:p w14:paraId="049A8613" w14:textId="77777777" w:rsidR="00977A4A" w:rsidRPr="00977A4A" w:rsidRDefault="00977A4A" w:rsidP="00977A4A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77A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Mijo Belegić, ing.</w:t>
      </w:r>
    </w:p>
    <w:p w14:paraId="6BD00124" w14:textId="77777777" w:rsidR="00977A4A" w:rsidRPr="00977A4A" w:rsidRDefault="00977A4A" w:rsidP="00977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7A4A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  <w:r w:rsidRPr="00977A4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77A4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77A4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77A4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77A4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                   </w:t>
      </w:r>
    </w:p>
    <w:p w14:paraId="25C8A416" w14:textId="10D62185" w:rsidR="00977A4A" w:rsidRPr="00977A4A" w:rsidRDefault="00977A4A" w:rsidP="00977A4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Jedinstveni upravni odjel, </w:t>
      </w:r>
      <w:r w:rsidRPr="00977A4A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p w14:paraId="7AC38D77" w14:textId="7EBBFD45" w:rsidR="00977A4A" w:rsidRDefault="00977A4A" w:rsidP="00977A4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7A4A">
        <w:rPr>
          <w:rFonts w:ascii="Times New Roman" w:eastAsia="Times New Roman" w:hAnsi="Times New Roman" w:cs="Times New Roman"/>
          <w:sz w:val="24"/>
          <w:szCs w:val="24"/>
          <w:lang w:eastAsia="hr-HR"/>
        </w:rPr>
        <w:t>Objava u „Glasniku Općine Bebrina“.</w:t>
      </w:r>
    </w:p>
    <w:p w14:paraId="6EA9885C" w14:textId="25F9EC54" w:rsidR="00680125" w:rsidRPr="00977A4A" w:rsidRDefault="00977A4A" w:rsidP="008D44E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7A4A"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Pismohrana,</w:t>
      </w:r>
    </w:p>
    <w:sectPr w:rsidR="00680125" w:rsidRPr="00977A4A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A068C" w14:textId="77777777" w:rsidR="000759E3" w:rsidRDefault="000759E3" w:rsidP="008D44E6">
      <w:pPr>
        <w:spacing w:after="0" w:line="240" w:lineRule="auto"/>
      </w:pPr>
      <w:r>
        <w:separator/>
      </w:r>
    </w:p>
  </w:endnote>
  <w:endnote w:type="continuationSeparator" w:id="0">
    <w:p w14:paraId="6CEF1F6B" w14:textId="77777777" w:rsidR="000759E3" w:rsidRDefault="000759E3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026FC" w14:textId="77777777" w:rsidR="000759E3" w:rsidRDefault="000759E3" w:rsidP="008D44E6">
      <w:pPr>
        <w:spacing w:after="0" w:line="240" w:lineRule="auto"/>
      </w:pPr>
      <w:r>
        <w:separator/>
      </w:r>
    </w:p>
  </w:footnote>
  <w:footnote w:type="continuationSeparator" w:id="0">
    <w:p w14:paraId="7909092A" w14:textId="77777777" w:rsidR="000759E3" w:rsidRDefault="000759E3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290F70"/>
    <w:multiLevelType w:val="hybridMultilevel"/>
    <w:tmpl w:val="4FEEEA6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80125"/>
    <w:rsid w:val="0082314E"/>
    <w:rsid w:val="008D44E6"/>
    <w:rsid w:val="00916A54"/>
    <w:rsid w:val="00962EEB"/>
    <w:rsid w:val="00977A4A"/>
    <w:rsid w:val="009947C6"/>
    <w:rsid w:val="009F229D"/>
    <w:rsid w:val="00A116D8"/>
    <w:rsid w:val="00A514B4"/>
    <w:rsid w:val="00A74F54"/>
    <w:rsid w:val="00A95FE3"/>
    <w:rsid w:val="00AC2EB9"/>
    <w:rsid w:val="00B06B9D"/>
    <w:rsid w:val="00B3521C"/>
    <w:rsid w:val="00BE3315"/>
    <w:rsid w:val="00D34D28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77A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68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5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zakon.hr/cms.htm?id=387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1854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2019-12-31T07:14:00Z</dcterms:created>
  <dcterms:modified xsi:type="dcterms:W3CDTF">2019-12-31T07:14:00Z</dcterms:modified>
</cp:coreProperties>
</file>