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26E8F8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8B4E57">
        <w:rPr>
          <w:rFonts w:ascii="Times New Roman" w:hAnsi="Times New Roman" w:cs="Times New Roman"/>
          <w:sz w:val="24"/>
          <w:szCs w:val="24"/>
        </w:rPr>
        <w:t>021-05/20-01/36</w:t>
      </w:r>
    </w:p>
    <w:p w14:paraId="021C2E2D" w14:textId="3242833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8B4E57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00D1BCC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8B4E57">
        <w:rPr>
          <w:rFonts w:ascii="Times New Roman" w:hAnsi="Times New Roman" w:cs="Times New Roman"/>
          <w:sz w:val="24"/>
          <w:szCs w:val="24"/>
        </w:rPr>
        <w:t>2</w:t>
      </w:r>
      <w:r w:rsidR="007855BD">
        <w:rPr>
          <w:rFonts w:ascii="Times New Roman" w:hAnsi="Times New Roman" w:cs="Times New Roman"/>
          <w:sz w:val="24"/>
          <w:szCs w:val="24"/>
        </w:rPr>
        <w:t>1</w:t>
      </w:r>
      <w:r w:rsidR="008B4E57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1B77A292" w14:textId="0943DF7C" w:rsidR="008D44E6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53DA4DC1" w14:textId="3C345314" w:rsidR="007855BD" w:rsidRDefault="007855BD" w:rsidP="007855BD">
      <w:pPr>
        <w:spacing w:line="25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27. i članka 35. stavka 1. točka 2. Zakona o lokalnoj i područnoj (regionalnoj) samoupravi („Narodne novine“, br. 33/01, 60/01, 129/05, 109/07, 125/08, 36/09, 150/11, 144/12, 19/13, 137/15., 123/17. I 98/19) i članka 32. Statuta Općine Bebrina („Službeni vjesnik Brodsko-posavske županije“ broj 02/2018, 18/2019 i 24/2019 i „Glasnika Općine Bebrina“ broj 01/2019 i 2/2020 ) na 27. sjednici Općinskog vijeća općine Bebrina održanoj dana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svibnja 2020.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godine, donosi se</w:t>
      </w:r>
    </w:p>
    <w:p w14:paraId="78E5B775" w14:textId="77777777" w:rsidR="007855BD" w:rsidRDefault="007855BD" w:rsidP="00785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ODLUKA</w:t>
      </w:r>
    </w:p>
    <w:p w14:paraId="1FBBF53F" w14:textId="1363FC87" w:rsidR="007855BD" w:rsidRDefault="007855BD" w:rsidP="00785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 davanju suglasnosti za provedbu ulaganja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u k.o. Šumeće</w:t>
      </w:r>
    </w:p>
    <w:p w14:paraId="08BC418A" w14:textId="77777777" w:rsidR="007855BD" w:rsidRDefault="007855BD" w:rsidP="007855BD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2B01D5" w14:textId="603B3BEA" w:rsidR="007855BD" w:rsidRDefault="007855BD" w:rsidP="00785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14:paraId="5B767A97" w14:textId="77777777" w:rsidR="007855BD" w:rsidRDefault="007855BD" w:rsidP="00785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F212C8" w14:textId="77777777" w:rsidR="007855BD" w:rsidRDefault="007855BD" w:rsidP="00785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Ovom Odlukom daje se suglasnost za provedbu ulaganja na katastarskoj čestici 756 u katastarskoj općini Šumeće.</w:t>
      </w:r>
    </w:p>
    <w:p w14:paraId="7EC76AA7" w14:textId="77777777" w:rsidR="007855BD" w:rsidRDefault="007855BD" w:rsidP="00785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Cilj ulaganja iz prethodnog stavka je izgradnja tematsko edukativnih sadržaja i elemenata za igru i rekreaciju na području općine Bebrina.</w:t>
      </w:r>
    </w:p>
    <w:p w14:paraId="6884EBA6" w14:textId="77777777" w:rsidR="007855BD" w:rsidRDefault="007855BD" w:rsidP="007855B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5C5847" w14:textId="6B49D2FC" w:rsidR="007855BD" w:rsidRDefault="007855BD" w:rsidP="00785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0A300F7A" w14:textId="77777777" w:rsidR="007855BD" w:rsidRDefault="007855BD" w:rsidP="00785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B35629" w14:textId="77777777" w:rsidR="007855BD" w:rsidRDefault="007855BD" w:rsidP="007855BD">
      <w:pPr>
        <w:pStyle w:val="Heading1"/>
        <w:shd w:val="clear" w:color="auto" w:fill="FFFFFF"/>
        <w:spacing w:before="0"/>
        <w:ind w:left="0" w:firstLine="708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Ulaganje iz članka 1. ove Odluke prijavit će se na 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hr-HR"/>
        </w:rPr>
        <w:t>natječaj Programa ruralnog razvoja, u sklopu Mjere 8.5.2. Uspostava i uređenje poučnih staza, vidikovaca i ostale manje infrastrukture.</w:t>
      </w:r>
    </w:p>
    <w:p w14:paraId="37FD4FD7" w14:textId="77777777" w:rsidR="007855BD" w:rsidRDefault="007855BD" w:rsidP="00785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ECC8FE" w14:textId="70CE6D98" w:rsidR="007855BD" w:rsidRDefault="007855BD" w:rsidP="00785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14:paraId="3A4F5BDA" w14:textId="77777777" w:rsidR="007855BD" w:rsidRDefault="007855BD" w:rsidP="00785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E7829B" w14:textId="77777777" w:rsidR="007855BD" w:rsidRDefault="007855BD" w:rsidP="00785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Ovom odlukom ovlašćuje se Općinski načelnik na donošenje pojedinačnih odluka o prijavi projekta i provedbi ulaganja.</w:t>
      </w:r>
    </w:p>
    <w:p w14:paraId="6D8A2EFA" w14:textId="118388F3" w:rsidR="007855BD" w:rsidRDefault="007855BD" w:rsidP="007855BD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298214" w14:textId="19703520" w:rsidR="007855BD" w:rsidRDefault="007855BD" w:rsidP="007855BD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B2C9D8" w14:textId="65F6264E" w:rsidR="007855BD" w:rsidRDefault="007855BD" w:rsidP="007855BD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390F46" w14:textId="39EE11EF" w:rsidR="007855BD" w:rsidRDefault="007855BD" w:rsidP="00785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14:paraId="7D32C41B" w14:textId="77777777" w:rsidR="007855BD" w:rsidRDefault="007855BD" w:rsidP="00785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0BE458" w14:textId="77777777" w:rsidR="007855BD" w:rsidRDefault="007855BD" w:rsidP="007855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Ova Odluka stupa na snagu osam dana od dana objave u Glasniku Općine Bebrina.</w:t>
      </w:r>
    </w:p>
    <w:p w14:paraId="5C43DDBB" w14:textId="77777777" w:rsidR="007855BD" w:rsidRDefault="007855BD" w:rsidP="007855BD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9E4000" w14:textId="77777777" w:rsidR="007855BD" w:rsidRDefault="007855BD" w:rsidP="007855BD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OPĆINSKO VIJEĆE OPĆINE BEBRINA</w:t>
      </w:r>
    </w:p>
    <w:p w14:paraId="7C0A1D82" w14:textId="77777777" w:rsidR="007855BD" w:rsidRDefault="007855BD" w:rsidP="007855BD">
      <w:pPr>
        <w:spacing w:line="254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</w:p>
    <w:p w14:paraId="2B1AF871" w14:textId="77777777" w:rsidR="007855BD" w:rsidRDefault="007855BD" w:rsidP="007855BD">
      <w:pPr>
        <w:spacing w:line="254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Mijo Belegić</w:t>
      </w:r>
    </w:p>
    <w:p w14:paraId="44B9D666" w14:textId="77777777" w:rsidR="007855BD" w:rsidRDefault="007855BD" w:rsidP="007855BD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62EE9B" w14:textId="77777777" w:rsidR="007855BD" w:rsidRDefault="007855BD" w:rsidP="007855BD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FB5CDE" w14:textId="77777777" w:rsidR="007855BD" w:rsidRDefault="007855BD" w:rsidP="007855BD">
      <w:pPr>
        <w:spacing w:line="252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648F03" w14:textId="77777777" w:rsidR="007855BD" w:rsidRDefault="007855BD" w:rsidP="007855BD">
      <w:pPr>
        <w:spacing w:line="252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688B32" w14:textId="32269D12" w:rsidR="007855BD" w:rsidRDefault="007855BD" w:rsidP="007855BD">
      <w:pPr>
        <w:spacing w:line="252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DOSTAVITI:</w:t>
      </w:r>
    </w:p>
    <w:p w14:paraId="423B152D" w14:textId="6080E885" w:rsidR="007855BD" w:rsidRPr="007855BD" w:rsidRDefault="007855BD" w:rsidP="007855B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Glasnik Općine Bebrina</w:t>
      </w:r>
    </w:p>
    <w:p w14:paraId="541ADD2E" w14:textId="77777777" w:rsidR="007855BD" w:rsidRDefault="007855BD" w:rsidP="007855B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Dosje sjednica</w:t>
      </w:r>
    </w:p>
    <w:p w14:paraId="25A4012F" w14:textId="77777777" w:rsidR="007855BD" w:rsidRDefault="007855BD" w:rsidP="007855B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Pismohrana.</w:t>
      </w:r>
    </w:p>
    <w:p w14:paraId="0BE14C94" w14:textId="77777777" w:rsidR="007855BD" w:rsidRPr="005C2934" w:rsidRDefault="007855BD" w:rsidP="008D44E6">
      <w:pPr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610A3F15" w:rsidR="00AC2EB9" w:rsidRPr="002B5D1E" w:rsidRDefault="008B4E57" w:rsidP="002B5D1E">
      <w:pPr>
        <w:rPr>
          <w:rFonts w:ascii="Times New Roman" w:hAnsi="Times New Roman" w:cs="Times New Roman"/>
          <w:sz w:val="24"/>
          <w:szCs w:val="24"/>
        </w:rPr>
      </w:pPr>
      <w:r w:rsidRPr="002B5D1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2B5D1E" w:rsidSect="007855BD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D2E24"/>
    <w:multiLevelType w:val="hybridMultilevel"/>
    <w:tmpl w:val="B1187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B5D1E"/>
    <w:rsid w:val="002D3BC6"/>
    <w:rsid w:val="00434B58"/>
    <w:rsid w:val="00467ABF"/>
    <w:rsid w:val="00544AE0"/>
    <w:rsid w:val="005667E2"/>
    <w:rsid w:val="005C2934"/>
    <w:rsid w:val="005C2ABC"/>
    <w:rsid w:val="00680125"/>
    <w:rsid w:val="007855BD"/>
    <w:rsid w:val="0082314E"/>
    <w:rsid w:val="008B4E57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5BD"/>
    <w:pPr>
      <w:keepNext/>
      <w:keepLines/>
      <w:spacing w:before="240" w:after="0" w:line="240" w:lineRule="auto"/>
      <w:ind w:left="567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5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10</cp:revision>
  <cp:lastPrinted>2018-04-04T14:59:00Z</cp:lastPrinted>
  <dcterms:created xsi:type="dcterms:W3CDTF">2018-03-24T14:28:00Z</dcterms:created>
  <dcterms:modified xsi:type="dcterms:W3CDTF">2020-05-22T10:54:00Z</dcterms:modified>
</cp:coreProperties>
</file>