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E0A48" w14:textId="6446AB5F" w:rsidR="003C4430" w:rsidRDefault="003C4430" w:rsidP="00612602">
      <w:pPr>
        <w:pStyle w:val="Naslov1"/>
        <w:jc w:val="center"/>
      </w:pPr>
      <w:r w:rsidRPr="003C4430">
        <w:rPr>
          <w:noProof/>
        </w:rPr>
        <w:drawing>
          <wp:inline distT="0" distB="0" distL="0" distR="0" wp14:anchorId="04FCDEB8" wp14:editId="736D031A">
            <wp:extent cx="5760720" cy="30880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5C09" w14:textId="450A7EC4" w:rsidR="00FD7703" w:rsidRDefault="00612602" w:rsidP="00612602">
      <w:pPr>
        <w:pStyle w:val="Naslov1"/>
        <w:jc w:val="center"/>
      </w:pPr>
      <w:r>
        <w:t>BILJEŠKE UZ FINANCIJSKA IZVJEŠĆA</w:t>
      </w:r>
    </w:p>
    <w:p w14:paraId="5AD17A64" w14:textId="77777777" w:rsidR="000E3FE6" w:rsidRPr="000E3FE6" w:rsidRDefault="000E3FE6" w:rsidP="003C4430">
      <w:pPr>
        <w:spacing w:after="0"/>
        <w:jc w:val="both"/>
        <w:rPr>
          <w:b/>
          <w:bCs/>
          <w:szCs w:val="24"/>
        </w:rPr>
      </w:pPr>
      <w:r w:rsidRPr="000E3FE6">
        <w:rPr>
          <w:b/>
          <w:bCs/>
          <w:szCs w:val="24"/>
        </w:rPr>
        <w:t>Zakonski okvir</w:t>
      </w:r>
    </w:p>
    <w:p w14:paraId="31514637" w14:textId="4088C9C9"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Zakon o prorač</w:t>
      </w:r>
      <w:r w:rsidR="00AA63B6">
        <w:rPr>
          <w:szCs w:val="24"/>
        </w:rPr>
        <w:t>u</w:t>
      </w:r>
      <w:r w:rsidRPr="000E3FE6">
        <w:rPr>
          <w:szCs w:val="24"/>
        </w:rPr>
        <w:t>nu (Narodne novine, br. 87/08, 136/12 i 15/15)</w:t>
      </w:r>
    </w:p>
    <w:p w14:paraId="15FF7770" w14:textId="2B589265"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Zakon o izvršavanju Državnog proračuna Republike Hrvatske za 20</w:t>
      </w:r>
      <w:r w:rsidR="00636FCD">
        <w:rPr>
          <w:szCs w:val="24"/>
        </w:rPr>
        <w:t>20</w:t>
      </w:r>
      <w:r w:rsidRPr="000E3FE6">
        <w:rPr>
          <w:szCs w:val="24"/>
        </w:rPr>
        <w:t xml:space="preserve">.g. </w:t>
      </w:r>
      <w:bookmarkStart w:id="0" w:name="OLE_LINK3"/>
      <w:r w:rsidRPr="000E3FE6">
        <w:rPr>
          <w:szCs w:val="24"/>
        </w:rPr>
        <w:t>(Narodne novine, br.</w:t>
      </w:r>
      <w:bookmarkEnd w:id="0"/>
      <w:r w:rsidRPr="000E3FE6">
        <w:rPr>
          <w:szCs w:val="24"/>
        </w:rPr>
        <w:t xml:space="preserve"> 11</w:t>
      </w:r>
      <w:r w:rsidR="00636FCD">
        <w:rPr>
          <w:szCs w:val="24"/>
        </w:rPr>
        <w:t>7</w:t>
      </w:r>
      <w:r w:rsidRPr="000E3FE6">
        <w:rPr>
          <w:szCs w:val="24"/>
        </w:rPr>
        <w:t>/1</w:t>
      </w:r>
      <w:r w:rsidR="00636FCD">
        <w:rPr>
          <w:szCs w:val="24"/>
        </w:rPr>
        <w:t>9, 32/20, 42/20</w:t>
      </w:r>
      <w:r w:rsidRPr="000E3FE6">
        <w:rPr>
          <w:szCs w:val="24"/>
        </w:rPr>
        <w:t xml:space="preserve"> i 1</w:t>
      </w:r>
      <w:r w:rsidR="00636FCD">
        <w:rPr>
          <w:szCs w:val="24"/>
        </w:rPr>
        <w:t>24</w:t>
      </w:r>
      <w:r w:rsidRPr="000E3FE6">
        <w:rPr>
          <w:szCs w:val="24"/>
        </w:rPr>
        <w:t>/</w:t>
      </w:r>
      <w:r w:rsidR="00636FCD">
        <w:rPr>
          <w:szCs w:val="24"/>
        </w:rPr>
        <w:t>20</w:t>
      </w:r>
      <w:r w:rsidRPr="000E3FE6">
        <w:rPr>
          <w:szCs w:val="24"/>
        </w:rPr>
        <w:t>)</w:t>
      </w:r>
    </w:p>
    <w:p w14:paraId="0495B3CC" w14:textId="6B22BDC7"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proračunskom računovodstvu i računskom planu (Narodne novine, br. 124/14, 115/15</w:t>
      </w:r>
      <w:r w:rsidR="00636FCD">
        <w:rPr>
          <w:szCs w:val="24"/>
        </w:rPr>
        <w:t xml:space="preserve">, </w:t>
      </w:r>
      <w:r w:rsidRPr="000E3FE6">
        <w:rPr>
          <w:szCs w:val="24"/>
        </w:rPr>
        <w:t>87/16</w:t>
      </w:r>
      <w:r w:rsidR="00636FCD">
        <w:rPr>
          <w:szCs w:val="24"/>
        </w:rPr>
        <w:t>, 3/18, 126/19</w:t>
      </w:r>
      <w:r w:rsidR="000804DC">
        <w:rPr>
          <w:szCs w:val="24"/>
        </w:rPr>
        <w:t>, 108/20</w:t>
      </w:r>
      <w:r w:rsidRPr="000E3FE6">
        <w:rPr>
          <w:szCs w:val="24"/>
        </w:rPr>
        <w:t>)</w:t>
      </w:r>
    </w:p>
    <w:p w14:paraId="7E1F3DBF" w14:textId="6955FC62"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financijskom izvještavanju u proračunskom računovodstvu (Narodne novine, br. 3/15, 93/15, 135/15, 2/17</w:t>
      </w:r>
      <w:r w:rsidR="00636FCD">
        <w:rPr>
          <w:szCs w:val="24"/>
        </w:rPr>
        <w:t>,</w:t>
      </w:r>
      <w:r w:rsidRPr="000E3FE6">
        <w:rPr>
          <w:szCs w:val="24"/>
        </w:rPr>
        <w:t xml:space="preserve"> 28/17</w:t>
      </w:r>
      <w:r w:rsidR="00636FCD">
        <w:rPr>
          <w:szCs w:val="24"/>
        </w:rPr>
        <w:t>, 112/18 i 126/19</w:t>
      </w:r>
      <w:r w:rsidRPr="000E3FE6">
        <w:rPr>
          <w:szCs w:val="24"/>
        </w:rPr>
        <w:t>)</w:t>
      </w:r>
    </w:p>
    <w:p w14:paraId="0F90C1C6" w14:textId="6A10B357"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proračunskim klasifikacijama (Narodne novine, br. 26/10</w:t>
      </w:r>
      <w:r w:rsidR="00636FCD">
        <w:rPr>
          <w:szCs w:val="24"/>
        </w:rPr>
        <w:t>,</w:t>
      </w:r>
      <w:r w:rsidRPr="000E3FE6">
        <w:rPr>
          <w:szCs w:val="24"/>
        </w:rPr>
        <w:t xml:space="preserve"> 120/13</w:t>
      </w:r>
      <w:r w:rsidR="00636FCD">
        <w:rPr>
          <w:szCs w:val="24"/>
        </w:rPr>
        <w:t xml:space="preserve"> i 1/20</w:t>
      </w:r>
      <w:r w:rsidRPr="000E3FE6">
        <w:rPr>
          <w:szCs w:val="24"/>
        </w:rPr>
        <w:t xml:space="preserve">) </w:t>
      </w:r>
    </w:p>
    <w:p w14:paraId="791DE829" w14:textId="77777777" w:rsidR="00636FCD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 xml:space="preserve">Člankom 7. Pravilnika o financijskom izvještavanju u proračunskom računovodstvu propisan je sadržaj financijskih izvještaja. </w:t>
      </w:r>
    </w:p>
    <w:p w14:paraId="3F66864C" w14:textId="0DA225B2" w:rsidR="000E3FE6" w:rsidRPr="000E3FE6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 xml:space="preserve">Bilješke uz financijske izvještaje sastavni su dio financijskih izvještaja proračuna. Temeljem članka 13. </w:t>
      </w:r>
      <w:r w:rsidR="00636FCD">
        <w:rPr>
          <w:szCs w:val="24"/>
        </w:rPr>
        <w:t>b</w:t>
      </w:r>
      <w:r w:rsidRPr="000E3FE6">
        <w:rPr>
          <w:szCs w:val="24"/>
        </w:rPr>
        <w:t>ilješke su dopuna podataka uz financijske izvještaje.</w:t>
      </w:r>
    </w:p>
    <w:p w14:paraId="5B3AE261" w14:textId="77777777" w:rsidR="000E3FE6" w:rsidRPr="000E3FE6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>Članak 14. Pravilnika o financijskom izvještavanju u proračunskom računovodstvu propisuje obvezne Bilješke uz Bilancu čiji su sadržaj i forma propisani Pravilnikom.</w:t>
      </w:r>
    </w:p>
    <w:p w14:paraId="7D0B9C18" w14:textId="77777777"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 xml:space="preserve">Općina </w:t>
      </w:r>
      <w:r>
        <w:rPr>
          <w:szCs w:val="24"/>
        </w:rPr>
        <w:t>Bebrina</w:t>
      </w:r>
      <w:r w:rsidRPr="000E3FE6">
        <w:rPr>
          <w:szCs w:val="24"/>
        </w:rPr>
        <w:t xml:space="preserve"> pri evidentiranju poslovnih promjena primjenjuje modificirano računovodstveno načelo priznavanja prihoda i rashoda te je obveznik proračunskog računovodstva.</w:t>
      </w:r>
    </w:p>
    <w:p w14:paraId="53B65577" w14:textId="579DF5BA" w:rsidR="00636FCD" w:rsidRPr="000E3FE6" w:rsidRDefault="000E3FE6" w:rsidP="000E3FE6">
      <w:pPr>
        <w:jc w:val="both"/>
        <w:rPr>
          <w:szCs w:val="24"/>
        </w:rPr>
      </w:pPr>
      <w:r w:rsidRPr="007749A7">
        <w:rPr>
          <w:szCs w:val="24"/>
        </w:rPr>
        <w:t xml:space="preserve">Općina Bebrina nema proračunskih korisnika te su redovni i konsolidirani godišnji izvještaji </w:t>
      </w:r>
      <w:r w:rsidRPr="007749A7">
        <w:rPr>
          <w:sz w:val="22"/>
        </w:rPr>
        <w:t>identični</w:t>
      </w:r>
      <w:r w:rsidR="007749A7">
        <w:rPr>
          <w:szCs w:val="24"/>
        </w:rPr>
        <w:t xml:space="preserve">. </w:t>
      </w:r>
      <w:r w:rsidR="00636FCD">
        <w:rPr>
          <w:szCs w:val="24"/>
        </w:rPr>
        <w:t>Vijeće Ukrajinske nacionalne manjine Općine Bebrina ima osigurane rashode u Općinskom proračunu i sastavni su dio rashoda poslovanja proračuna Općine Bebrina.</w:t>
      </w:r>
    </w:p>
    <w:p w14:paraId="1E0400F0" w14:textId="77777777" w:rsidR="00612602" w:rsidRPr="00046D9C" w:rsidRDefault="00612602" w:rsidP="00090DCD">
      <w:pPr>
        <w:pStyle w:val="Naslov2"/>
        <w:jc w:val="center"/>
        <w:rPr>
          <w:u w:val="single"/>
        </w:rPr>
      </w:pPr>
      <w:r w:rsidRPr="00046D9C">
        <w:rPr>
          <w:u w:val="single"/>
        </w:rPr>
        <w:lastRenderedPageBreak/>
        <w:t>OBRAZAC PR-RAS</w:t>
      </w:r>
    </w:p>
    <w:p w14:paraId="1AA4C2CB" w14:textId="77777777" w:rsidR="000E3FE6" w:rsidRDefault="000E3FE6" w:rsidP="000E3FE6">
      <w:pPr>
        <w:pStyle w:val="Naslov3"/>
      </w:pPr>
      <w:r>
        <w:t>AOP 004 do 010</w:t>
      </w:r>
    </w:p>
    <w:p w14:paraId="3DD1A3CA" w14:textId="4FC21AE0" w:rsidR="000E3FE6" w:rsidRPr="00EB49D3" w:rsidRDefault="000E3FE6" w:rsidP="000E3FE6">
      <w:pPr>
        <w:pStyle w:val="Odlomakpopisa"/>
        <w:ind w:left="0"/>
        <w:jc w:val="both"/>
      </w:pPr>
      <w:r w:rsidRPr="00EB49D3">
        <w:t xml:space="preserve">Prihodi od poreza na dohodak </w:t>
      </w:r>
      <w:r w:rsidR="00827256" w:rsidRPr="00EB49D3">
        <w:t>u 20</w:t>
      </w:r>
      <w:r w:rsidR="00636FCD">
        <w:t>20</w:t>
      </w:r>
      <w:r w:rsidR="00827256" w:rsidRPr="00EB49D3">
        <w:t xml:space="preserve">. godinu u  odnosu na prethodno izvještajno razdoblje </w:t>
      </w:r>
      <w:r w:rsidRPr="00EB49D3">
        <w:t xml:space="preserve">su </w:t>
      </w:r>
      <w:r w:rsidR="00636FCD">
        <w:t>manji za 4</w:t>
      </w:r>
      <w:r w:rsidR="00AC17FB">
        <w:t xml:space="preserve">,3% </w:t>
      </w:r>
      <w:r w:rsidRPr="00EB49D3">
        <w:t xml:space="preserve"> zbog</w:t>
      </w:r>
      <w:r w:rsidR="00636FCD">
        <w:t xml:space="preserve"> gospodarske krize uzrokovanje pandemijom COVID-19.</w:t>
      </w:r>
    </w:p>
    <w:p w14:paraId="2E853F25" w14:textId="77777777" w:rsidR="00612602" w:rsidRPr="00EB49D3" w:rsidRDefault="00612602" w:rsidP="00DA1E2C">
      <w:pPr>
        <w:pStyle w:val="Naslov3"/>
      </w:pPr>
      <w:r w:rsidRPr="00EB49D3">
        <w:t xml:space="preserve">AOP </w:t>
      </w:r>
      <w:r w:rsidR="009B05BD" w:rsidRPr="00EB49D3">
        <w:t>028</w:t>
      </w:r>
    </w:p>
    <w:p w14:paraId="48D44236" w14:textId="77777777" w:rsidR="009B05BD" w:rsidRPr="00EB49D3" w:rsidRDefault="00827256" w:rsidP="009B05BD">
      <w:r w:rsidRPr="00EB49D3">
        <w:t>O</w:t>
      </w:r>
      <w:r w:rsidR="009B05BD" w:rsidRPr="00EB49D3">
        <w:t>dnosi se na uplaćen prihod od poreza na tvrtku na temelju starih dugovanja</w:t>
      </w:r>
      <w:r w:rsidRPr="00EB49D3">
        <w:t>, a naplatu ovog prihoda izvršava Porezna uprava</w:t>
      </w:r>
      <w:r w:rsidR="009B05BD" w:rsidRPr="00EB49D3">
        <w:t>. Od 01.01.2017. g. taj prihod je ukinut.</w:t>
      </w:r>
    </w:p>
    <w:p w14:paraId="11FCEE4E" w14:textId="77777777" w:rsidR="000E3FE6" w:rsidRPr="00EB49D3" w:rsidRDefault="000E3FE6" w:rsidP="000E3FE6">
      <w:pPr>
        <w:pStyle w:val="Naslov3"/>
      </w:pPr>
      <w:r w:rsidRPr="00EB49D3">
        <w:t>AOP 045- 073</w:t>
      </w:r>
    </w:p>
    <w:p w14:paraId="2F4EF443" w14:textId="56F16615" w:rsidR="000E3FE6" w:rsidRDefault="00827256" w:rsidP="000E3FE6">
      <w:pPr>
        <w:jc w:val="both"/>
      </w:pPr>
      <w:r w:rsidRPr="00EB49D3">
        <w:t>P</w:t>
      </w:r>
      <w:r w:rsidR="000E3FE6" w:rsidRPr="00EB49D3">
        <w:t>rihodi su ostvareni u skladu s odobrenim projektima za financiranje</w:t>
      </w:r>
      <w:r w:rsidRPr="00EB49D3">
        <w:t xml:space="preserve"> i </w:t>
      </w:r>
      <w:r w:rsidR="00AC17FB">
        <w:t xml:space="preserve">odobrenim </w:t>
      </w:r>
      <w:r w:rsidRPr="00EB49D3">
        <w:t>isplat</w:t>
      </w:r>
      <w:r w:rsidR="00AC17FB">
        <w:t>ama</w:t>
      </w:r>
      <w:r w:rsidRPr="00EB49D3">
        <w:t xml:space="preserve"> sredstava u Općinsko</w:t>
      </w:r>
      <w:r w:rsidR="007749A7">
        <w:t>m</w:t>
      </w:r>
      <w:r w:rsidRPr="00EB49D3">
        <w:t xml:space="preserve"> proračun</w:t>
      </w:r>
      <w:r w:rsidR="007749A7">
        <w:t>u</w:t>
      </w:r>
      <w:r w:rsidRPr="00EB49D3">
        <w:t xml:space="preserve"> od strane ugovornih </w:t>
      </w:r>
      <w:r w:rsidR="00AC17FB">
        <w:t xml:space="preserve">i provedbenih </w:t>
      </w:r>
      <w:r w:rsidRPr="00EB49D3">
        <w:t xml:space="preserve">tijela. </w:t>
      </w:r>
      <w:r w:rsidR="007749A7">
        <w:t xml:space="preserve"> Sredstva su ostvarena za provedbu sljedećih projekata: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5040"/>
        <w:gridCol w:w="1480"/>
      </w:tblGrid>
      <w:tr w:rsidR="007749A7" w:rsidRPr="007749A7" w14:paraId="7013FD0F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8FD5F2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Županijski proračun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A0F82A6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  29.400,00 </w:t>
            </w:r>
          </w:p>
        </w:tc>
      </w:tr>
      <w:tr w:rsidR="007749A7" w:rsidRPr="007749A7" w14:paraId="1C491053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11B9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Ogrjev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C7FD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  29.400,00 </w:t>
            </w:r>
          </w:p>
        </w:tc>
      </w:tr>
      <w:tr w:rsidR="007749A7" w:rsidRPr="007749A7" w14:paraId="64A3199B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A040AB5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Kapitalne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81B9154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467.580,00 </w:t>
            </w:r>
          </w:p>
        </w:tc>
      </w:tr>
      <w:tr w:rsidR="007749A7" w:rsidRPr="007749A7" w14:paraId="0D653C3E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432" w14:textId="3C6F25E5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Sufina</w:t>
            </w:r>
            <w:r>
              <w:rPr>
                <w:rFonts w:ascii="Cambria" w:eastAsia="Times New Roman" w:hAnsi="Cambria" w:cs="Calibri"/>
                <w:sz w:val="22"/>
                <w:lang w:eastAsia="hr-HR"/>
              </w:rPr>
              <w:t>n</w:t>
            </w: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ciranje MRRFEU i MGPU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9CA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467.580,00 </w:t>
            </w:r>
          </w:p>
        </w:tc>
      </w:tr>
      <w:tr w:rsidR="007749A7" w:rsidRPr="007749A7" w14:paraId="41D44E69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FC4D28A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Tekuće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CCDE4EE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113.587,68 </w:t>
            </w:r>
          </w:p>
        </w:tc>
      </w:tr>
      <w:tr w:rsidR="007749A7" w:rsidRPr="007749A7" w14:paraId="346CC257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4B8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Javni radovi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20C3" w14:textId="77777777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113.587,68 </w:t>
            </w:r>
          </w:p>
        </w:tc>
      </w:tr>
      <w:tr w:rsidR="007749A7" w:rsidRPr="007749A7" w14:paraId="669C2360" w14:textId="77777777" w:rsidTr="009760A9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B6853DA" w14:textId="6FA569C5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Prijenos EU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C65C0A3" w14:textId="667D27CC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5.280.938,65 </w:t>
            </w:r>
          </w:p>
        </w:tc>
      </w:tr>
      <w:tr w:rsidR="007749A7" w:rsidRPr="007749A7" w14:paraId="023B256A" w14:textId="77777777" w:rsidTr="009760A9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4F3" w14:textId="640FCCA0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Zaželi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A768" w14:textId="62374B3B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464.650,81 </w:t>
            </w:r>
          </w:p>
        </w:tc>
      </w:tr>
      <w:tr w:rsidR="007749A7" w:rsidRPr="007749A7" w14:paraId="3C6196CC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4E3" w14:textId="100D1356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Energetska obnova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6D8" w14:textId="2F3EFF4B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541.385,56 </w:t>
            </w:r>
          </w:p>
        </w:tc>
      </w:tr>
      <w:tr w:rsidR="007749A7" w:rsidRPr="007749A7" w14:paraId="6A6B592B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F125" w14:textId="5D30E67F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Energetska obnova - fond za sufinanciranje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489" w14:textId="1373380F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287.415,82 </w:t>
            </w:r>
          </w:p>
        </w:tc>
      </w:tr>
      <w:tr w:rsidR="007749A7" w:rsidRPr="007749A7" w14:paraId="3DC015FD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B8D0" w14:textId="4889930A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Mjere ruralnog razvoja - šumske ceste 4.3.1. i dr.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83" w14:textId="45D9D3D1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3.532.971,77 </w:t>
            </w:r>
          </w:p>
        </w:tc>
      </w:tr>
      <w:tr w:rsidR="007749A7" w:rsidRPr="007749A7" w14:paraId="1D761AD8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FCF" w14:textId="1BE197D9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Mjere ruralnog razvoja - strategija razvoja turizma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33F4" w14:textId="4ABB4C02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  52.500,00 </w:t>
            </w:r>
          </w:p>
        </w:tc>
      </w:tr>
      <w:tr w:rsidR="007749A7" w:rsidRPr="007749A7" w14:paraId="655764D1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60B" w14:textId="0BD7796B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Plaće iz projekata energetske obnove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8F6" w14:textId="615FA4B5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  31.184,32 </w:t>
            </w:r>
          </w:p>
        </w:tc>
      </w:tr>
      <w:tr w:rsidR="007749A7" w:rsidRPr="007749A7" w14:paraId="0697256E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501" w14:textId="5665B3E3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Kapitalne pomoći od institucija EU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39A" w14:textId="68756E9C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112.493,75 </w:t>
            </w:r>
          </w:p>
        </w:tc>
      </w:tr>
      <w:tr w:rsidR="007749A7" w:rsidRPr="007749A7" w14:paraId="61ED11F5" w14:textId="77777777" w:rsidTr="007749A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F33" w14:textId="223D4D05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Kompenzacijska mjera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81B" w14:textId="07FE28C8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 258.336,62 </w:t>
            </w:r>
          </w:p>
        </w:tc>
      </w:tr>
      <w:tr w:rsidR="007749A7" w:rsidRPr="007749A7" w14:paraId="3449A036" w14:textId="77777777" w:rsidTr="0048673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CF26" w14:textId="188080DA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DB43" w14:textId="7B4EC8F6"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sz w:val="22"/>
                <w:lang w:eastAsia="hr-HR"/>
              </w:rPr>
            </w:pPr>
          </w:p>
        </w:tc>
      </w:tr>
    </w:tbl>
    <w:p w14:paraId="05E62885" w14:textId="77777777" w:rsidR="007749A7" w:rsidRPr="00EB49D3" w:rsidRDefault="007749A7" w:rsidP="000E3FE6">
      <w:pPr>
        <w:jc w:val="both"/>
      </w:pPr>
    </w:p>
    <w:p w14:paraId="02FD8496" w14:textId="77777777" w:rsidR="000E3FE6" w:rsidRPr="00EB49D3" w:rsidRDefault="000E3FE6" w:rsidP="000E3FE6">
      <w:pPr>
        <w:pStyle w:val="Naslov3"/>
      </w:pPr>
      <w:r w:rsidRPr="00EB49D3">
        <w:lastRenderedPageBreak/>
        <w:t>AOP 149-159, 163 i 173</w:t>
      </w:r>
    </w:p>
    <w:p w14:paraId="52D42497" w14:textId="6B37E810" w:rsidR="000E3FE6" w:rsidRDefault="00827256" w:rsidP="000E3FE6">
      <w:pPr>
        <w:jc w:val="both"/>
      </w:pPr>
      <w:r w:rsidRPr="00EB49D3">
        <w:t>R</w:t>
      </w:r>
      <w:r w:rsidR="000E3FE6" w:rsidRPr="00EB49D3">
        <w:t xml:space="preserve">ashodi za zaposlene </w:t>
      </w:r>
      <w:r w:rsidRPr="00EB49D3">
        <w:t xml:space="preserve">u odnosu na prethodnu godinu </w:t>
      </w:r>
      <w:r w:rsidR="000E3FE6" w:rsidRPr="00EB49D3">
        <w:t xml:space="preserve">su </w:t>
      </w:r>
      <w:r w:rsidR="00AC17FB">
        <w:t>smanjeni</w:t>
      </w:r>
      <w:r w:rsidR="000E3FE6" w:rsidRPr="00EB49D3">
        <w:t xml:space="preserve"> zbog </w:t>
      </w:r>
      <w:r w:rsidR="00AC17FB">
        <w:t xml:space="preserve">završetka trajanja programa </w:t>
      </w:r>
      <w:r w:rsidR="000E3FE6" w:rsidRPr="00EB49D3">
        <w:t>Hrvatskog zavoda za zapošljavanje „Javni radovi“ provođenja projekta „Zaželi“-  pokriće ovih rashoda osigurano je iz HZZ i E</w:t>
      </w:r>
      <w:r w:rsidRPr="00EB49D3">
        <w:t xml:space="preserve">U sredstva. </w:t>
      </w:r>
    </w:p>
    <w:p w14:paraId="5ACEAD30" w14:textId="185F6989" w:rsidR="00AC17FB" w:rsidRPr="00EB49D3" w:rsidRDefault="00AC17FB" w:rsidP="000E3FE6">
      <w:pPr>
        <w:jc w:val="both"/>
      </w:pPr>
      <w:r>
        <w:t>Provedba drugog dijela programa Javnih radova i projekta Radim i pomažem (Zaželi) je započela 01.09.2020.</w:t>
      </w:r>
    </w:p>
    <w:p w14:paraId="2F8C943E" w14:textId="77777777" w:rsidR="00100767" w:rsidRPr="00EB49D3" w:rsidRDefault="00100767" w:rsidP="00100767">
      <w:pPr>
        <w:pStyle w:val="Naslov2"/>
      </w:pPr>
      <w:r w:rsidRPr="00EB49D3">
        <w:t>AOP 18</w:t>
      </w:r>
      <w:r w:rsidR="007E2105" w:rsidRPr="00EB49D3">
        <w:t>6</w:t>
      </w:r>
    </w:p>
    <w:p w14:paraId="3F1FE1C5" w14:textId="7B083124" w:rsidR="00100767" w:rsidRPr="00EB49D3" w:rsidRDefault="00827256" w:rsidP="00EA0EA9">
      <w:pPr>
        <w:jc w:val="both"/>
      </w:pPr>
      <w:r w:rsidRPr="00EB49D3">
        <w:t>I</w:t>
      </w:r>
      <w:r w:rsidR="00100767" w:rsidRPr="00EB49D3">
        <w:t xml:space="preserve">splata naknada za rad u </w:t>
      </w:r>
      <w:r w:rsidRPr="00EB49D3">
        <w:t>Općinskom vijeću</w:t>
      </w:r>
      <w:r w:rsidR="00AC17FB">
        <w:t xml:space="preserve"> i zamjeniku Općinskog načelnika.</w:t>
      </w:r>
    </w:p>
    <w:p w14:paraId="452514D6" w14:textId="77777777" w:rsidR="00D54F70" w:rsidRPr="00EB49D3" w:rsidRDefault="00D54F70" w:rsidP="00D54F70"/>
    <w:p w14:paraId="3A9D4084" w14:textId="77777777" w:rsidR="00D54F70" w:rsidRPr="00EB49D3" w:rsidRDefault="00D54F70" w:rsidP="00090DCD">
      <w:pPr>
        <w:pStyle w:val="Naslov2"/>
        <w:jc w:val="center"/>
        <w:rPr>
          <w:u w:val="single"/>
        </w:rPr>
      </w:pPr>
      <w:r w:rsidRPr="00EB49D3">
        <w:rPr>
          <w:u w:val="single"/>
        </w:rPr>
        <w:t>OBRAZAC P- VRIO</w:t>
      </w:r>
    </w:p>
    <w:p w14:paraId="6645057A" w14:textId="77777777" w:rsidR="007749A7" w:rsidRDefault="00EC78FC" w:rsidP="009239AC">
      <w:pPr>
        <w:jc w:val="both"/>
      </w:pPr>
      <w:r w:rsidRPr="00EB49D3">
        <w:t>Općina Bebrina je uknjižila objekt</w:t>
      </w:r>
      <w:r w:rsidR="0063345E">
        <w:t xml:space="preserve">e prenesene u vlasništvo Općine Bebrina od strane RH </w:t>
      </w:r>
      <w:r w:rsidRPr="00EB49D3">
        <w:t xml:space="preserve"> po procijenjenoj vrijednosti od </w:t>
      </w:r>
      <w:r w:rsidR="0063345E">
        <w:t>300</w:t>
      </w:r>
      <w:r w:rsidRPr="00EB49D3">
        <w:t>.000,00 kn</w:t>
      </w:r>
      <w:r w:rsidR="0063345E">
        <w:t xml:space="preserve">, te ispravila </w:t>
      </w:r>
      <w:r w:rsidR="007749A7">
        <w:t>sljedeća potraživanja:</w:t>
      </w:r>
    </w:p>
    <w:p w14:paraId="65995F55" w14:textId="3A2C1977" w:rsidR="007E2105" w:rsidRDefault="007749A7" w:rsidP="007749A7">
      <w:pPr>
        <w:pStyle w:val="Odlomakpopisa"/>
        <w:numPr>
          <w:ilvl w:val="0"/>
          <w:numId w:val="4"/>
        </w:numPr>
      </w:pPr>
      <w:r>
        <w:t>povećanje u iznosu od 8,92 kn po usklađenju analitičkih evidencija</w:t>
      </w:r>
    </w:p>
    <w:p w14:paraId="48D9BD2D" w14:textId="293DA42C" w:rsidR="007749A7" w:rsidRPr="00EB49D3" w:rsidRDefault="007749A7" w:rsidP="007749A7">
      <w:pPr>
        <w:pStyle w:val="Odlomakpopisa"/>
        <w:numPr>
          <w:ilvl w:val="0"/>
          <w:numId w:val="4"/>
        </w:numPr>
      </w:pPr>
      <w:r>
        <w:t>smanjenje potraživanja u iznosu od 2.750,38 kn za otpis komunalnog doprinosa i potraživanja za koja je utvrđeno da su plaćena u prethodnim obračunskim razdobljima.</w:t>
      </w:r>
    </w:p>
    <w:p w14:paraId="47EB3BBC" w14:textId="58A047EC" w:rsidR="00D54F70" w:rsidRDefault="00D54F70" w:rsidP="00090DCD">
      <w:pPr>
        <w:pStyle w:val="Naslov2"/>
        <w:jc w:val="center"/>
        <w:rPr>
          <w:u w:val="single"/>
        </w:rPr>
      </w:pPr>
      <w:r w:rsidRPr="00EB49D3">
        <w:rPr>
          <w:u w:val="single"/>
        </w:rPr>
        <w:t>OBRAZAC BILANCA</w:t>
      </w:r>
    </w:p>
    <w:p w14:paraId="09F371F8" w14:textId="77777777" w:rsidR="003C4430" w:rsidRPr="00DB353A" w:rsidRDefault="003C4430" w:rsidP="003C4430">
      <w:pPr>
        <w:pStyle w:val="Naslov3"/>
        <w:rPr>
          <w:sz w:val="28"/>
          <w:szCs w:val="28"/>
          <w:u w:val="single"/>
        </w:rPr>
      </w:pPr>
      <w:r w:rsidRPr="00DB353A">
        <w:rPr>
          <w:sz w:val="28"/>
          <w:szCs w:val="28"/>
          <w:u w:val="single"/>
        </w:rPr>
        <w:t xml:space="preserve">Popis ugovornih odnosa </w:t>
      </w:r>
    </w:p>
    <w:p w14:paraId="5B67FD4D" w14:textId="569913EE" w:rsidR="003C4430" w:rsidRPr="0085503E" w:rsidRDefault="003C4430" w:rsidP="003C4430">
      <w:r w:rsidRPr="0085503E">
        <w:t>Općina Bebrina nema ugovornih odnosa koji mogu postati obveza ili imovina.</w:t>
      </w:r>
    </w:p>
    <w:p w14:paraId="3F6D5461" w14:textId="106BDD3D" w:rsidR="003C4430" w:rsidRDefault="003C4430" w:rsidP="003C4430">
      <w:pPr>
        <w:pStyle w:val="Naslov2"/>
        <w:rPr>
          <w:sz w:val="28"/>
          <w:szCs w:val="28"/>
          <w:u w:val="single"/>
        </w:rPr>
      </w:pPr>
      <w:r w:rsidRPr="00DB353A">
        <w:rPr>
          <w:sz w:val="28"/>
          <w:szCs w:val="28"/>
          <w:u w:val="single"/>
        </w:rPr>
        <w:t>Popis sudskih sporova</w:t>
      </w:r>
    </w:p>
    <w:p w14:paraId="75826A9D" w14:textId="77777777" w:rsidR="003C4430" w:rsidRPr="00EB49D3" w:rsidRDefault="003C4430" w:rsidP="003C4430">
      <w:pPr>
        <w:jc w:val="both"/>
      </w:pPr>
      <w:r>
        <w:t>Općina Bebrina ima sudskih sporova koji bi u budućim obračunskim razdobljima mogli postati prihod ili rashod u procijenjenoj vrijednosti od 350.000,00 kn.</w:t>
      </w:r>
    </w:p>
    <w:p w14:paraId="35533325" w14:textId="77777777" w:rsidR="003C4430" w:rsidRPr="00DB353A" w:rsidRDefault="003C4430" w:rsidP="003C4430">
      <w:pPr>
        <w:pStyle w:val="Naslov3"/>
        <w:rPr>
          <w:u w:val="single"/>
        </w:rPr>
      </w:pPr>
      <w:r w:rsidRPr="00DB353A">
        <w:rPr>
          <w:sz w:val="28"/>
          <w:szCs w:val="28"/>
          <w:u w:val="single"/>
        </w:rPr>
        <w:t>Zaduženje</w:t>
      </w:r>
    </w:p>
    <w:p w14:paraId="389060B4" w14:textId="415F2B8E" w:rsidR="00463716" w:rsidRDefault="00463716" w:rsidP="00463716">
      <w:r w:rsidRPr="00EB49D3">
        <w:t xml:space="preserve">U izvanbilančnim evidencijama su evidentirane dane </w:t>
      </w:r>
      <w:r w:rsidR="00EC78FC" w:rsidRPr="00EB49D3">
        <w:t xml:space="preserve">bjanko </w:t>
      </w:r>
      <w:r w:rsidRPr="00EB49D3">
        <w:t>zadužnice</w:t>
      </w:r>
      <w:r w:rsidR="00EC78FC" w:rsidRPr="00EB49D3">
        <w:t xml:space="preserve"> u iznosu od 1.</w:t>
      </w:r>
      <w:r w:rsidR="00A6605E">
        <w:t>7</w:t>
      </w:r>
      <w:r w:rsidR="00EC78FC" w:rsidRPr="00EB49D3">
        <w:t>50.000,00</w:t>
      </w:r>
      <w:r w:rsidRPr="00EB49D3">
        <w:t xml:space="preserve"> kao osiguranje plaćanja ili urednog ispunjenja ugovornih obveza za provedbu projekata.</w:t>
      </w:r>
    </w:p>
    <w:p w14:paraId="7B16B76E" w14:textId="77777777" w:rsidR="003C4430" w:rsidRPr="00EB49D3" w:rsidRDefault="003C4430" w:rsidP="00463716"/>
    <w:p w14:paraId="15DAB841" w14:textId="77777777" w:rsidR="00D54F70" w:rsidRPr="00EB49D3" w:rsidRDefault="00D54F70" w:rsidP="00D54F70">
      <w:pPr>
        <w:pStyle w:val="Naslov3"/>
      </w:pPr>
      <w:r w:rsidRPr="00EB49D3">
        <w:t xml:space="preserve">AOP </w:t>
      </w:r>
      <w:r w:rsidR="00E11EE4" w:rsidRPr="00EB49D3">
        <w:t>00</w:t>
      </w:r>
      <w:r w:rsidR="00D860E6" w:rsidRPr="00EB49D3">
        <w:t>2</w:t>
      </w:r>
      <w:r w:rsidR="000A545E" w:rsidRPr="00EB49D3">
        <w:t xml:space="preserve"> i 052</w:t>
      </w:r>
    </w:p>
    <w:p w14:paraId="02DB4772" w14:textId="57BB1CC4" w:rsidR="00D54F70" w:rsidRPr="00EB49D3" w:rsidRDefault="00E11EE4" w:rsidP="00046D9C">
      <w:pPr>
        <w:jc w:val="both"/>
      </w:pPr>
      <w:r w:rsidRPr="00EB49D3">
        <w:t xml:space="preserve">odnosi se na </w:t>
      </w:r>
      <w:r w:rsidR="000A545E" w:rsidRPr="00EB49D3">
        <w:t>prijenos imovine s pripreme na uporabu</w:t>
      </w:r>
      <w:r w:rsidR="00A6605E">
        <w:t xml:space="preserve"> AOP 011 i AOP 052</w:t>
      </w:r>
      <w:r w:rsidR="000A545E" w:rsidRPr="00EB49D3">
        <w:t>.</w:t>
      </w:r>
    </w:p>
    <w:p w14:paraId="31508BE0" w14:textId="77777777" w:rsidR="00E11EE4" w:rsidRPr="00EB49D3" w:rsidRDefault="00E11EE4" w:rsidP="00E11EE4">
      <w:pPr>
        <w:pStyle w:val="Naslov2"/>
      </w:pPr>
      <w:r w:rsidRPr="00EB49D3">
        <w:t>AOP 1</w:t>
      </w:r>
      <w:r w:rsidR="000A545E" w:rsidRPr="00EB49D3">
        <w:t>35</w:t>
      </w:r>
    </w:p>
    <w:p w14:paraId="7A12D156" w14:textId="643EDDDD" w:rsidR="00E11EE4" w:rsidRPr="00EB49D3" w:rsidRDefault="00EC78FC" w:rsidP="002159D0">
      <w:pPr>
        <w:jc w:val="both"/>
      </w:pPr>
      <w:r w:rsidRPr="00EB49D3">
        <w:t>U odnosu na prethodno izvještajno razdoblje u 20</w:t>
      </w:r>
      <w:r w:rsidR="00A6605E">
        <w:t>20</w:t>
      </w:r>
      <w:r w:rsidRPr="00EB49D3">
        <w:t>. godini nije došlo do promjena u dionicama i udjelima u trgovačkim društvima.</w:t>
      </w:r>
    </w:p>
    <w:p w14:paraId="3EF5D398" w14:textId="77777777" w:rsidR="00D54F70" w:rsidRDefault="002159D0" w:rsidP="00D54F70">
      <w:pPr>
        <w:pStyle w:val="Naslov3"/>
      </w:pPr>
      <w:r w:rsidRPr="00EB49D3">
        <w:lastRenderedPageBreak/>
        <w:t>AOP 233 i 23</w:t>
      </w:r>
      <w:r w:rsidR="00F4169B" w:rsidRPr="00EB49D3">
        <w:t>8</w:t>
      </w:r>
    </w:p>
    <w:p w14:paraId="77C331BA" w14:textId="677E81B8" w:rsidR="000A545E" w:rsidRPr="003C4430" w:rsidRDefault="00153BDB" w:rsidP="00153BDB">
      <w:pPr>
        <w:jc w:val="both"/>
      </w:pPr>
      <w:r w:rsidRPr="003C4430">
        <w:t>Izvršena je korekcija manjka prihoda od nefinancijske imovine jer je dio rashoda za nabavu nefinancijske imovine u 20</w:t>
      </w:r>
      <w:r w:rsidR="00A6605E" w:rsidRPr="003C4430">
        <w:t>20</w:t>
      </w:r>
      <w:r w:rsidRPr="003C4430">
        <w:t>.g. financiran iz prihoda od pomoći</w:t>
      </w:r>
      <w:r w:rsidR="00EB49D3" w:rsidRPr="003C4430">
        <w:t xml:space="preserve"> (iznos korekcije </w:t>
      </w:r>
      <w:r w:rsidR="003C4430">
        <w:t>4.913.037,47</w:t>
      </w:r>
      <w:r w:rsidR="00EB49D3" w:rsidRPr="003C4430">
        <w:t xml:space="preserve"> kn)</w:t>
      </w:r>
      <w:r w:rsidR="000A545E" w:rsidRPr="003C4430">
        <w:t>. Osim toga provedena su knjiženja temeljem odluke o raspodjeli rezultata za 20</w:t>
      </w:r>
      <w:r w:rsidR="003C4430">
        <w:t>20</w:t>
      </w:r>
      <w:r w:rsidR="000A545E" w:rsidRPr="003C4430">
        <w:t xml:space="preserve">.g. </w:t>
      </w:r>
      <w:r w:rsidR="003C4430">
        <w:t>Isto tako, u odnosu na početno stanje, a sukladno Pravilniku o proračunskom računovodstvu, izvršeni su ispravci početnog stanja viška prihoda poslovanja u iznosu od 7.472,15 kn.</w:t>
      </w:r>
    </w:p>
    <w:p w14:paraId="16579FAA" w14:textId="77777777" w:rsidR="00153BDB" w:rsidRPr="003C4430" w:rsidRDefault="00153BDB" w:rsidP="002159D0">
      <w:pPr>
        <w:jc w:val="both"/>
      </w:pPr>
      <w:r w:rsidRPr="003C4430">
        <w:t xml:space="preserve">Nakon obračuna poslovanja </w:t>
      </w:r>
      <w:r w:rsidR="000A545E" w:rsidRPr="003C4430">
        <w:t xml:space="preserve">i provedenih knjiženja </w:t>
      </w:r>
      <w:r w:rsidRPr="003C4430">
        <w:t>utvrđeni su sljedeći rezultati:</w:t>
      </w:r>
    </w:p>
    <w:p w14:paraId="3A94F03C" w14:textId="41118D14" w:rsidR="00153BDB" w:rsidRPr="003C4430" w:rsidRDefault="00153BDB" w:rsidP="00153BDB">
      <w:pPr>
        <w:pStyle w:val="Odlomakpopisa"/>
        <w:numPr>
          <w:ilvl w:val="0"/>
          <w:numId w:val="1"/>
        </w:numPr>
        <w:jc w:val="both"/>
      </w:pPr>
      <w:r w:rsidRPr="003C4430">
        <w:t xml:space="preserve">92211- višak prihoda poslovanja- </w:t>
      </w:r>
      <w:r w:rsidR="003C4430">
        <w:t xml:space="preserve">                             3.481.027,21</w:t>
      </w:r>
      <w:r w:rsidRPr="003C4430">
        <w:t xml:space="preserve"> kn</w:t>
      </w:r>
    </w:p>
    <w:p w14:paraId="7ED0FF77" w14:textId="1B8B7C77" w:rsidR="00153BDB" w:rsidRDefault="00153BDB" w:rsidP="00153BDB">
      <w:pPr>
        <w:pStyle w:val="Odlomakpopisa"/>
        <w:numPr>
          <w:ilvl w:val="0"/>
          <w:numId w:val="1"/>
        </w:numPr>
        <w:jc w:val="both"/>
      </w:pPr>
      <w:r w:rsidRPr="003C4430">
        <w:t>92222- manjak prihoda od nefinancijske imovine</w:t>
      </w:r>
      <w:r w:rsidR="0085503E">
        <w:t xml:space="preserve">  </w:t>
      </w:r>
      <w:r w:rsidRPr="003C4430">
        <w:t>-</w:t>
      </w:r>
      <w:r w:rsidR="003C4430">
        <w:t xml:space="preserve">244.509,99 </w:t>
      </w:r>
      <w:r w:rsidRPr="003C4430">
        <w:t>kn</w:t>
      </w:r>
      <w:r w:rsidR="003C4430">
        <w:t>.</w:t>
      </w:r>
    </w:p>
    <w:p w14:paraId="6C4A77BA" w14:textId="78B765BF" w:rsidR="003C4430" w:rsidRPr="003C4430" w:rsidRDefault="003C4430" w:rsidP="003C4430">
      <w:pPr>
        <w:pStyle w:val="Odlomakpopisa"/>
        <w:jc w:val="both"/>
        <w:rPr>
          <w:b/>
          <w:bCs/>
        </w:rPr>
      </w:pPr>
      <w:r w:rsidRPr="003C4430">
        <w:rPr>
          <w:b/>
          <w:bCs/>
        </w:rPr>
        <w:t>UKUPAN REZULTAT</w:t>
      </w:r>
      <w:r>
        <w:rPr>
          <w:b/>
          <w:bCs/>
        </w:rPr>
        <w:t xml:space="preserve"> (višak)</w:t>
      </w:r>
      <w:r w:rsidRPr="003C4430">
        <w:rPr>
          <w:b/>
          <w:bCs/>
        </w:rPr>
        <w:t xml:space="preserve">:                                   </w:t>
      </w:r>
      <w:r w:rsidR="002E5047">
        <w:rPr>
          <w:b/>
          <w:bCs/>
        </w:rPr>
        <w:t xml:space="preserve">  </w:t>
      </w:r>
      <w:r w:rsidRPr="003C4430">
        <w:rPr>
          <w:b/>
          <w:bCs/>
        </w:rPr>
        <w:t>3.236.517,22</w:t>
      </w:r>
      <w:r w:rsidR="002E5047">
        <w:rPr>
          <w:b/>
          <w:bCs/>
        </w:rPr>
        <w:t xml:space="preserve"> kn</w:t>
      </w:r>
    </w:p>
    <w:p w14:paraId="4A066203" w14:textId="13DF8E59" w:rsidR="003C4430" w:rsidRPr="003C4430" w:rsidRDefault="003C4430" w:rsidP="003C4430">
      <w:pPr>
        <w:jc w:val="both"/>
      </w:pPr>
      <w:r>
        <w:t>Nakon izrade Godišnjeg izvještaja o izvršenju proračuna bit će utvrđena struktura financijskog rezultata po izvorima financiranja te će Općinsko vijeće donijeti Odluku o raspodjeli rezultata.</w:t>
      </w:r>
    </w:p>
    <w:p w14:paraId="32E577FC" w14:textId="77777777" w:rsidR="004C3D4F" w:rsidRDefault="004C3D4F" w:rsidP="00046D9C">
      <w:pPr>
        <w:jc w:val="both"/>
        <w:rPr>
          <w:b/>
        </w:rPr>
      </w:pPr>
    </w:p>
    <w:p w14:paraId="2838CCD9" w14:textId="77777777" w:rsidR="00046D9C" w:rsidRPr="00046D9C" w:rsidRDefault="00046D9C" w:rsidP="00090DCD">
      <w:pPr>
        <w:pStyle w:val="Naslov2"/>
        <w:jc w:val="center"/>
        <w:rPr>
          <w:u w:val="single"/>
        </w:rPr>
      </w:pPr>
      <w:r w:rsidRPr="00046D9C">
        <w:rPr>
          <w:u w:val="single"/>
        </w:rPr>
        <w:t>OBRAZAC Obveze</w:t>
      </w:r>
    </w:p>
    <w:p w14:paraId="2617738E" w14:textId="77777777" w:rsidR="00046D9C" w:rsidRDefault="00046D9C" w:rsidP="00046D9C">
      <w:pPr>
        <w:pStyle w:val="Naslov3"/>
      </w:pPr>
      <w:r>
        <w:t>AOP 038</w:t>
      </w:r>
    </w:p>
    <w:p w14:paraId="6CB8D671" w14:textId="7DC8A776" w:rsidR="00046D9C" w:rsidRPr="00EB49D3" w:rsidRDefault="00046D9C" w:rsidP="00046D9C">
      <w:pPr>
        <w:jc w:val="both"/>
      </w:pPr>
      <w:r w:rsidRPr="00EB49D3">
        <w:t xml:space="preserve">Ukupne obveze iznose </w:t>
      </w:r>
      <w:r w:rsidR="003E32C3">
        <w:t>542.246,96</w:t>
      </w:r>
      <w:r w:rsidR="00EC78FC" w:rsidRPr="00EB49D3">
        <w:t xml:space="preserve"> </w:t>
      </w:r>
      <w:r w:rsidR="00C176DB" w:rsidRPr="00EB49D3">
        <w:t xml:space="preserve">kn. </w:t>
      </w:r>
      <w:r w:rsidR="00F4169B" w:rsidRPr="00EB49D3">
        <w:t>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F4169B" w:rsidRPr="00EB49D3" w14:paraId="01B07CD0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8E50" w14:textId="77777777"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3DD8" w14:textId="06304E45" w:rsidR="00F4169B" w:rsidRPr="00EB49D3" w:rsidRDefault="003E32C3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139.220,27</w:t>
            </w:r>
          </w:p>
        </w:tc>
      </w:tr>
      <w:tr w:rsidR="00F4169B" w:rsidRPr="00EB49D3" w14:paraId="4D28EB90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D5E8" w14:textId="3A418D41"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14C8" w14:textId="795B5110" w:rsidR="00F4169B" w:rsidRPr="00EB49D3" w:rsidRDefault="003E32C3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95.298,55</w:t>
            </w:r>
          </w:p>
        </w:tc>
      </w:tr>
      <w:tr w:rsidR="00F4169B" w:rsidRPr="00EB49D3" w14:paraId="0E6B5FE6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1C1EA" w14:textId="77777777"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F63D" w14:textId="7C140904" w:rsidR="00F4169B" w:rsidRPr="00EB49D3" w:rsidRDefault="003E32C3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3.161,64</w:t>
            </w:r>
          </w:p>
        </w:tc>
      </w:tr>
      <w:tr w:rsidR="00F4169B" w:rsidRPr="00EB49D3" w14:paraId="7DA65224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B6F2" w14:textId="77777777"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4B2F" w14:textId="189615F4" w:rsidR="00F4169B" w:rsidRPr="00EB49D3" w:rsidRDefault="003E32C3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874,00</w:t>
            </w:r>
          </w:p>
        </w:tc>
      </w:tr>
      <w:tr w:rsidR="00F4169B" w:rsidRPr="00EB49D3" w14:paraId="1B48EC3A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29E2" w14:textId="69E34A5C" w:rsidR="00F4169B" w:rsidRPr="00EB49D3" w:rsidRDefault="00F4169B" w:rsidP="00C17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Ostale obveze (</w:t>
            </w:r>
            <w:r w:rsidR="00C176DB"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jamčevni polozi</w:t>
            </w:r>
            <w:r w:rsidR="003E32C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 xml:space="preserve"> i sufinanciranje komunalnog redara</w:t>
            </w:r>
            <w:r w:rsidR="003C4430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, obveze prema HV za NUV</w:t>
            </w: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B837" w14:textId="210E7B09" w:rsidR="00F4169B" w:rsidRPr="00EB49D3" w:rsidRDefault="003E32C3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303.692,50</w:t>
            </w:r>
          </w:p>
        </w:tc>
      </w:tr>
      <w:tr w:rsidR="00827256" w:rsidRPr="00F4169B" w14:paraId="3DBCF0F8" w14:textId="77777777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B232B" w14:textId="705BB2FE" w:rsidR="00827256" w:rsidRPr="00EB49D3" w:rsidRDefault="00827256" w:rsidP="00C17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0800" w14:textId="4392C350" w:rsidR="00827256" w:rsidRDefault="00827256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</w:tbl>
    <w:p w14:paraId="1475356F" w14:textId="77777777" w:rsidR="00F4169B" w:rsidRDefault="00F4169B" w:rsidP="00046D9C">
      <w:pPr>
        <w:jc w:val="both"/>
      </w:pPr>
    </w:p>
    <w:p w14:paraId="5DDC9125" w14:textId="77777777" w:rsidR="000A545E" w:rsidRPr="00EB49D3" w:rsidRDefault="000A545E" w:rsidP="00090DCD">
      <w:pPr>
        <w:pStyle w:val="Naslov2"/>
        <w:jc w:val="center"/>
        <w:rPr>
          <w:u w:val="single"/>
        </w:rPr>
      </w:pPr>
      <w:r w:rsidRPr="00EB49D3">
        <w:rPr>
          <w:u w:val="single"/>
        </w:rPr>
        <w:t>IZVJEŠTAJ O RASHODIMA PREMA FUNKCIJSKOJ KLASIFIKACIJI</w:t>
      </w:r>
    </w:p>
    <w:p w14:paraId="71B91127" w14:textId="77777777" w:rsidR="000A545E" w:rsidRPr="00EB49D3" w:rsidRDefault="000A545E" w:rsidP="000A545E">
      <w:pPr>
        <w:jc w:val="both"/>
      </w:pPr>
    </w:p>
    <w:p w14:paraId="63D407C4" w14:textId="77777777" w:rsidR="000A545E" w:rsidRPr="00EF4DC9" w:rsidRDefault="000A545E" w:rsidP="000A545E">
      <w:pPr>
        <w:jc w:val="both"/>
      </w:pPr>
      <w:r w:rsidRPr="00EB49D3">
        <w:t>U Obrascu RAS-funkcijski iskazani su rashodi razreda 3 i 4 prema funkcijama za koje su utrošeni. Iznosi navedeni u Obrascu RAS-funkcijski odgovaraju ukupno iskazanim rashodima u Obrascu PR-RAS na AOP-u 148</w:t>
      </w:r>
      <w:r w:rsidRPr="00EF4DC9">
        <w:t xml:space="preserve"> </w:t>
      </w:r>
    </w:p>
    <w:p w14:paraId="64F503D5" w14:textId="24059007" w:rsidR="00046D9C" w:rsidRDefault="004C3D4F" w:rsidP="00046D9C">
      <w:r>
        <w:t xml:space="preserve">U </w:t>
      </w:r>
      <w:r w:rsidR="00C176DB">
        <w:t>Bebrini</w:t>
      </w:r>
      <w:r>
        <w:t>, 1</w:t>
      </w:r>
      <w:r w:rsidR="00667B83">
        <w:t>2</w:t>
      </w:r>
      <w:r w:rsidR="00046D9C">
        <w:t xml:space="preserve">. </w:t>
      </w:r>
      <w:r>
        <w:t>veljače</w:t>
      </w:r>
      <w:r w:rsidR="00046D9C">
        <w:t xml:space="preserve"> 20</w:t>
      </w:r>
      <w:r w:rsidR="00EC78FC">
        <w:t>2</w:t>
      </w:r>
      <w:r w:rsidR="003C4430">
        <w:t>1</w:t>
      </w:r>
      <w:r w:rsidR="00046D9C">
        <w:t>.g.</w:t>
      </w:r>
    </w:p>
    <w:p w14:paraId="26A0FED6" w14:textId="77777777" w:rsidR="00EA0EA9" w:rsidRDefault="00046D9C" w:rsidP="00046D9C">
      <w:r w:rsidRPr="00EA0EA9">
        <w:rPr>
          <w:i/>
        </w:rPr>
        <w:t xml:space="preserve">                                                       </w:t>
      </w:r>
    </w:p>
    <w:p w14:paraId="095D2645" w14:textId="77777777" w:rsidR="00046D9C" w:rsidRDefault="00046D9C" w:rsidP="00046D9C">
      <w:r>
        <w:tab/>
      </w:r>
      <w:r>
        <w:tab/>
      </w:r>
      <w:r>
        <w:tab/>
      </w:r>
      <w:r>
        <w:tab/>
      </w:r>
      <w:r w:rsidR="00EA0EA9">
        <w:tab/>
      </w:r>
      <w:r w:rsidR="00EA0EA9">
        <w:tab/>
      </w:r>
      <w:r>
        <w:tab/>
      </w:r>
      <w:r w:rsidR="004C3D4F">
        <w:t xml:space="preserve"> </w:t>
      </w:r>
      <w:r w:rsidR="00C176DB">
        <w:t xml:space="preserve">       </w:t>
      </w:r>
      <w:r w:rsidR="004C3D4F">
        <w:t xml:space="preserve">   </w:t>
      </w:r>
      <w:r w:rsidR="00C176DB">
        <w:t>Općinski n</w:t>
      </w:r>
      <w:r w:rsidR="004C3D4F">
        <w:t>ačelnik</w:t>
      </w:r>
      <w:r w:rsidR="00C176DB">
        <w:t>:</w:t>
      </w:r>
    </w:p>
    <w:p w14:paraId="5591E654" w14:textId="77777777" w:rsidR="00046D9C" w:rsidRPr="00046D9C" w:rsidRDefault="00046D9C" w:rsidP="00046D9C">
      <w:r>
        <w:tab/>
      </w:r>
      <w:r>
        <w:tab/>
      </w:r>
      <w:r>
        <w:tab/>
      </w:r>
      <w:r>
        <w:tab/>
        <w:t xml:space="preserve">  </w:t>
      </w:r>
      <w:r w:rsidR="00EA0EA9">
        <w:tab/>
        <w:t xml:space="preserve">                       </w:t>
      </w:r>
      <w:r w:rsidR="004C3D4F">
        <w:t xml:space="preserve"> </w:t>
      </w:r>
      <w:r w:rsidR="00C176DB">
        <w:t>Ivan Brzić, mag. ing. silv. univ.spec.</w:t>
      </w:r>
    </w:p>
    <w:sectPr w:rsidR="00046D9C" w:rsidRPr="00046D9C" w:rsidSect="0012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6A1B" w14:textId="77777777" w:rsidR="00FA3483" w:rsidRDefault="00FA3483" w:rsidP="008F2494">
      <w:pPr>
        <w:spacing w:after="0" w:line="240" w:lineRule="auto"/>
      </w:pPr>
      <w:r>
        <w:separator/>
      </w:r>
    </w:p>
  </w:endnote>
  <w:endnote w:type="continuationSeparator" w:id="0">
    <w:p w14:paraId="1A0731AC" w14:textId="77777777" w:rsidR="00FA3483" w:rsidRDefault="00FA3483" w:rsidP="008F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D05F" w14:textId="77777777" w:rsidR="00FA3483" w:rsidRDefault="00FA3483" w:rsidP="008F2494">
      <w:pPr>
        <w:spacing w:after="0" w:line="240" w:lineRule="auto"/>
      </w:pPr>
      <w:r>
        <w:separator/>
      </w:r>
    </w:p>
  </w:footnote>
  <w:footnote w:type="continuationSeparator" w:id="0">
    <w:p w14:paraId="14013194" w14:textId="77777777" w:rsidR="00FA3483" w:rsidRDefault="00FA3483" w:rsidP="008F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77DB1"/>
    <w:multiLevelType w:val="hybridMultilevel"/>
    <w:tmpl w:val="62501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4C8"/>
    <w:multiLevelType w:val="hybridMultilevel"/>
    <w:tmpl w:val="058C0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46D9C"/>
    <w:rsid w:val="000804DC"/>
    <w:rsid w:val="00086029"/>
    <w:rsid w:val="00090DCD"/>
    <w:rsid w:val="000939AD"/>
    <w:rsid w:val="000A545E"/>
    <w:rsid w:val="000E3FE6"/>
    <w:rsid w:val="000F6FC7"/>
    <w:rsid w:val="00100767"/>
    <w:rsid w:val="00111E75"/>
    <w:rsid w:val="001220CF"/>
    <w:rsid w:val="00153BDB"/>
    <w:rsid w:val="001A01E6"/>
    <w:rsid w:val="002159D0"/>
    <w:rsid w:val="00223DB0"/>
    <w:rsid w:val="002E5047"/>
    <w:rsid w:val="003C4430"/>
    <w:rsid w:val="003E32C3"/>
    <w:rsid w:val="00443F6C"/>
    <w:rsid w:val="00463716"/>
    <w:rsid w:val="004C3D4F"/>
    <w:rsid w:val="00550A76"/>
    <w:rsid w:val="00561594"/>
    <w:rsid w:val="00591A50"/>
    <w:rsid w:val="00612602"/>
    <w:rsid w:val="0063345E"/>
    <w:rsid w:val="00636FCD"/>
    <w:rsid w:val="00646148"/>
    <w:rsid w:val="00667B83"/>
    <w:rsid w:val="006A2C16"/>
    <w:rsid w:val="00744939"/>
    <w:rsid w:val="00764F4B"/>
    <w:rsid w:val="007749A7"/>
    <w:rsid w:val="007E2105"/>
    <w:rsid w:val="0082560D"/>
    <w:rsid w:val="00827256"/>
    <w:rsid w:val="0085503E"/>
    <w:rsid w:val="008C7621"/>
    <w:rsid w:val="008F2494"/>
    <w:rsid w:val="009239AC"/>
    <w:rsid w:val="00951B8D"/>
    <w:rsid w:val="00964EA4"/>
    <w:rsid w:val="009B05BD"/>
    <w:rsid w:val="00A6605E"/>
    <w:rsid w:val="00AA63B6"/>
    <w:rsid w:val="00AC17FB"/>
    <w:rsid w:val="00B0581E"/>
    <w:rsid w:val="00B37BAA"/>
    <w:rsid w:val="00B54DD9"/>
    <w:rsid w:val="00C176DB"/>
    <w:rsid w:val="00CF4FF6"/>
    <w:rsid w:val="00D304AC"/>
    <w:rsid w:val="00D54F70"/>
    <w:rsid w:val="00D860E6"/>
    <w:rsid w:val="00DA1E2C"/>
    <w:rsid w:val="00E11EE4"/>
    <w:rsid w:val="00EA0EA9"/>
    <w:rsid w:val="00EB49D3"/>
    <w:rsid w:val="00EC78FC"/>
    <w:rsid w:val="00F4169B"/>
    <w:rsid w:val="00F445A4"/>
    <w:rsid w:val="00FA3483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F2A2"/>
  <w15:docId w15:val="{E2B5BD15-C68C-41B3-81BC-2361119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A545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494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494"/>
    <w:rPr>
      <w:rFonts w:asciiTheme="majorHAnsi" w:hAnsiTheme="majorHAnsi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636F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6F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6FCD"/>
    <w:rPr>
      <w:rFonts w:asciiTheme="majorHAnsi" w:hAnsiTheme="maj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6F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6FCD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113B-F994-41FE-AC43-82B88504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</cp:lastModifiedBy>
  <cp:revision>7</cp:revision>
  <cp:lastPrinted>2017-01-29T12:23:00Z</cp:lastPrinted>
  <dcterms:created xsi:type="dcterms:W3CDTF">2021-02-11T15:47:00Z</dcterms:created>
  <dcterms:modified xsi:type="dcterms:W3CDTF">2021-02-12T10:07:00Z</dcterms:modified>
</cp:coreProperties>
</file>