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E0FA0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E0FA0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E0FA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E0FA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E0FA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E0FA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E0FA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E0FA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E0FA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5E0FA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5E0FA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ADD3030" w:rsidR="008D44E6" w:rsidRPr="005E0FA0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 xml:space="preserve">KLASA: </w:t>
      </w:r>
      <w:r w:rsidR="00D33D43" w:rsidRPr="005E0FA0">
        <w:rPr>
          <w:rFonts w:ascii="Times New Roman" w:hAnsi="Times New Roman" w:cs="Times New Roman"/>
          <w:sz w:val="24"/>
          <w:szCs w:val="24"/>
        </w:rPr>
        <w:t>021-05/20-01/51</w:t>
      </w:r>
    </w:p>
    <w:p w14:paraId="021C2E2D" w14:textId="08487319" w:rsidR="008D44E6" w:rsidRPr="005E0FA0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 xml:space="preserve">URBROJ: </w:t>
      </w:r>
      <w:r w:rsidR="00D33D43" w:rsidRPr="005E0FA0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D8BA0B5" w:rsidR="008D44E6" w:rsidRPr="005E0FA0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 xml:space="preserve">Bebrina, </w:t>
      </w:r>
      <w:r w:rsidR="00D33D43" w:rsidRPr="005E0FA0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E0FA0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9501EED" w14:textId="25D907EE" w:rsidR="005E0FA0" w:rsidRPr="005E0FA0" w:rsidRDefault="005E0FA0" w:rsidP="005E0FA0">
      <w:pPr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 xml:space="preserve">Temeljem članka 35. Zakona o vlasništu i drugim stvarnim pravima („Narodne novine“ broj </w:t>
      </w:r>
      <w:hyperlink r:id="rId8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91/96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68/98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137/99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22/00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73/00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129/00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114/01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79/06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141/06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146/08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38/09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153/09</w:t>
        </w:r>
      </w:hyperlink>
      <w:r w:rsidRPr="005E0FA0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143/12</w:t>
        </w:r>
      </w:hyperlink>
      <w:r w:rsidRPr="005E0F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Pr="005E0FA0">
        <w:rPr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5E0F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5E0FA0">
        <w:rPr>
          <w:rFonts w:ascii="Times New Roman" w:hAnsi="Times New Roman" w:cs="Times New Roman"/>
          <w:sz w:val="24"/>
          <w:szCs w:val="24"/>
        </w:rPr>
        <w:t xml:space="preserve">), članka 32. Statuta Općine Bebrina („Službeni vjesnik Brodsko-posavske županje“ broj 02/2018, 18/2019 i 24/2019 i „Glasnika Općine Bebrina“ broj 1/2019 i 2/2020) na 29. sjednici Općinskog vijeća općine Bebrina održanoj </w:t>
      </w:r>
      <w:r>
        <w:rPr>
          <w:rFonts w:ascii="Times New Roman" w:hAnsi="Times New Roman" w:cs="Times New Roman"/>
          <w:sz w:val="24"/>
          <w:szCs w:val="24"/>
        </w:rPr>
        <w:t xml:space="preserve">29. srpnja 2020. godine </w:t>
      </w:r>
      <w:r w:rsidRPr="005E0FA0">
        <w:rPr>
          <w:rFonts w:ascii="Times New Roman" w:hAnsi="Times New Roman" w:cs="Times New Roman"/>
          <w:sz w:val="24"/>
          <w:szCs w:val="24"/>
        </w:rPr>
        <w:t xml:space="preserve">donosi se </w:t>
      </w:r>
    </w:p>
    <w:p w14:paraId="11BF6210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1ABF1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 xml:space="preserve">Odluka o dopunama </w:t>
      </w:r>
    </w:p>
    <w:p w14:paraId="04CE3C3C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Odluke o načinu upravljanja i korištenja sportskih građevina u vlasništvu općine Bebrina</w:t>
      </w:r>
    </w:p>
    <w:p w14:paraId="76E96AB0" w14:textId="77777777" w:rsidR="005E0FA0" w:rsidRPr="005E0FA0" w:rsidRDefault="005E0FA0" w:rsidP="005E0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ED82C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9656B7F" w14:textId="77777777" w:rsidR="005E0FA0" w:rsidRPr="005E0FA0" w:rsidRDefault="005E0FA0" w:rsidP="005E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U članku 5. Odluke o načinu upravljanja i korištenja sportskih građevina u vlasništvu Općine Bebrina („Službeni vjesnik Brodsko-posavske županije“ broj 25/2017) (u daljnjem tekstu: Odluka) iza stavka 1. dodaje se stavak 2. i glasi:</w:t>
      </w:r>
    </w:p>
    <w:p w14:paraId="28E6904F" w14:textId="77777777" w:rsidR="005E0FA0" w:rsidRPr="005E0FA0" w:rsidRDefault="005E0FA0" w:rsidP="005E0F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 xml:space="preserve">„Kriteriji za davanje određene sportske građevine na upravljanje i korištenje pravnim osobama iz stavka 1. ovog članka su da pravna osoba koja se javlja na javni poziv: </w:t>
      </w:r>
    </w:p>
    <w:p w14:paraId="303AFCCB" w14:textId="77777777" w:rsidR="005E0FA0" w:rsidRPr="005E0FA0" w:rsidRDefault="005E0FA0" w:rsidP="005E0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mora bi registrirana sukladno zakonskim odredbama</w:t>
      </w:r>
    </w:p>
    <w:p w14:paraId="6200C645" w14:textId="77777777" w:rsidR="005E0FA0" w:rsidRPr="005E0FA0" w:rsidRDefault="005E0FA0" w:rsidP="005E0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mora imati registrirano sjedište na području općine Bebrina</w:t>
      </w:r>
    </w:p>
    <w:p w14:paraId="52C32CB1" w14:textId="77777777" w:rsidR="005E0FA0" w:rsidRPr="005E0FA0" w:rsidRDefault="005E0FA0" w:rsidP="005E0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mora obavljati sportsku djelatnost u skladu s namjenom sportske građevine te okupljati određeni broj članova</w:t>
      </w:r>
    </w:p>
    <w:p w14:paraId="24966429" w14:textId="77777777" w:rsidR="005E0FA0" w:rsidRPr="005E0FA0" w:rsidRDefault="005E0FA0" w:rsidP="005E0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 xml:space="preserve">mora imati određeni broj godina aktivnog i kontinuiranog rada </w:t>
      </w:r>
    </w:p>
    <w:p w14:paraId="388D34EA" w14:textId="77777777" w:rsidR="005E0FA0" w:rsidRPr="005E0FA0" w:rsidRDefault="005E0FA0" w:rsidP="005E0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ne smije imati dugovanja po osnovi javnih davanja</w:t>
      </w:r>
    </w:p>
    <w:p w14:paraId="1C33BB71" w14:textId="77777777" w:rsidR="005E0FA0" w:rsidRPr="005E0FA0" w:rsidRDefault="005E0FA0" w:rsidP="005E0F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uredno je ispunila obveze iz prethodno sklopljenih ugovora s Općinom Bebrina“</w:t>
      </w:r>
    </w:p>
    <w:p w14:paraId="07AAAE01" w14:textId="77777777" w:rsidR="005E0FA0" w:rsidRPr="005E0FA0" w:rsidRDefault="005E0FA0" w:rsidP="005E0FA0">
      <w:pPr>
        <w:rPr>
          <w:rFonts w:ascii="Times New Roman" w:hAnsi="Times New Roman" w:cs="Times New Roman"/>
          <w:sz w:val="24"/>
          <w:szCs w:val="24"/>
        </w:rPr>
      </w:pPr>
    </w:p>
    <w:p w14:paraId="2F6FA953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9BF9849" w14:textId="77777777" w:rsidR="005E0FA0" w:rsidRPr="005E0FA0" w:rsidRDefault="005E0FA0" w:rsidP="005E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U članku 12. Odluke, iza stavka 2. dodaju se stavak 3. i 4 i glase:</w:t>
      </w:r>
    </w:p>
    <w:p w14:paraId="76421F21" w14:textId="77777777" w:rsidR="005E0FA0" w:rsidRPr="005E0FA0" w:rsidRDefault="005E0FA0" w:rsidP="005E0FA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„Upravitelj se obvezuje sportsku građevinu održavati na način na koji se osigurava njena potpuna sportska funkcija i koji jamči očuvanje vrijednosti građevine ili omogućava povećanje njene vrijednosti.“</w:t>
      </w:r>
    </w:p>
    <w:p w14:paraId="61B1236E" w14:textId="77777777" w:rsidR="005E0FA0" w:rsidRPr="005E0FA0" w:rsidRDefault="005E0FA0" w:rsidP="005E0FA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„U slučaju da upravitelj sportsku građevinu koja mu je dana na upravljanje ne koristi na način naveden u prethodnom stavku, Općina Bebrina može jednostrano raskinuti Ugovor o upravljanju i korištenju sportske građevine.“</w:t>
      </w:r>
    </w:p>
    <w:p w14:paraId="63A92945" w14:textId="77777777" w:rsidR="005E0FA0" w:rsidRPr="005E0FA0" w:rsidRDefault="005E0FA0" w:rsidP="005E0F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13500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27B2149" w14:textId="77777777" w:rsidR="005E0FA0" w:rsidRPr="005E0FA0" w:rsidRDefault="005E0FA0" w:rsidP="005E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U članku 13. Odluke iza stavka 2. dodaju se stavak 3. i glasi:</w:t>
      </w:r>
    </w:p>
    <w:p w14:paraId="68B8B0BA" w14:textId="77777777" w:rsidR="005E0FA0" w:rsidRPr="005E0FA0" w:rsidRDefault="005E0FA0" w:rsidP="005E0F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„Upravitelj je odgovoran za podmirenje troškova energenata, komunalnih usluga, te troškove redovitog tekućeg održavanja sportske građevine. Pod tekućim održavanjem sportske građevine smatraju se sitni popravci, održavanje zajedničkih prostorija i uređaja, održavanje i uređivanje okolnog zemljišta koje služi za redovnu uporabu sportske građevine.“</w:t>
      </w:r>
    </w:p>
    <w:p w14:paraId="1060CD27" w14:textId="77777777" w:rsidR="005E0FA0" w:rsidRPr="005E0FA0" w:rsidRDefault="005E0FA0" w:rsidP="005E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B1520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A566329" w14:textId="77777777" w:rsidR="005E0FA0" w:rsidRPr="005E0FA0" w:rsidRDefault="005E0FA0" w:rsidP="005E0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U članku 14. Odluke dodaje se stavak 2. i glasi:</w:t>
      </w:r>
    </w:p>
    <w:p w14:paraId="5F270385" w14:textId="77777777" w:rsidR="005E0FA0" w:rsidRPr="005E0FA0" w:rsidRDefault="005E0FA0" w:rsidP="005E0FA0">
      <w:pPr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„</w:t>
      </w:r>
      <w:r w:rsidRPr="005E0FA0">
        <w:rPr>
          <w:rFonts w:ascii="Times New Roman" w:hAnsi="Times New Roman" w:cs="Times New Roman"/>
          <w:i/>
          <w:iCs/>
          <w:sz w:val="24"/>
          <w:szCs w:val="24"/>
        </w:rPr>
        <w:t>Način i uvjeti učinkovitog korištenja predmetne građevine definirat će se ugovorom o upravljanju i korištenju sportskih građevina.Učinkovitim upravljanjem sportakom građevinom smatra se</w:t>
      </w:r>
      <w:r w:rsidRPr="005E0FA0">
        <w:rPr>
          <w:rFonts w:ascii="Times New Roman" w:hAnsi="Times New Roman" w:cs="Times New Roman"/>
          <w:sz w:val="24"/>
          <w:szCs w:val="24"/>
        </w:rPr>
        <w:t>:</w:t>
      </w:r>
    </w:p>
    <w:p w14:paraId="76BEE73F" w14:textId="77777777" w:rsidR="005E0FA0" w:rsidRPr="005E0FA0" w:rsidRDefault="005E0FA0" w:rsidP="005E0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redovito održavanje sportske građevine i pripadajućih sportskih sadržaja</w:t>
      </w:r>
    </w:p>
    <w:p w14:paraId="14BA453D" w14:textId="77777777" w:rsidR="005E0FA0" w:rsidRPr="005E0FA0" w:rsidRDefault="005E0FA0" w:rsidP="005E0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redovito podmirivanje troškova energenata, komunalnih usluga i ostalih troškova</w:t>
      </w:r>
    </w:p>
    <w:p w14:paraId="48FEF79F" w14:textId="77777777" w:rsidR="005E0FA0" w:rsidRPr="005E0FA0" w:rsidRDefault="005E0FA0" w:rsidP="005E0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 xml:space="preserve">obavljanje redovitih pregleda građevine u cilju utvrđivanja ispravnosti </w:t>
      </w:r>
    </w:p>
    <w:p w14:paraId="786E6D05" w14:textId="77777777" w:rsidR="005E0FA0" w:rsidRPr="005E0FA0" w:rsidRDefault="005E0FA0" w:rsidP="005E0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osiguravanje primjerene zaštite sportske građevine</w:t>
      </w:r>
    </w:p>
    <w:p w14:paraId="3F5945FD" w14:textId="77777777" w:rsidR="005E0FA0" w:rsidRPr="005E0FA0" w:rsidRDefault="005E0FA0" w:rsidP="005E0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uredno i redovito dostavljanje izvještaja iz članka 19. ove Odluke</w:t>
      </w:r>
    </w:p>
    <w:p w14:paraId="5EDEC769" w14:textId="77777777" w:rsidR="005E0FA0" w:rsidRPr="005E0FA0" w:rsidRDefault="005E0FA0" w:rsidP="005E0F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uredno ispunjavanje ostalih obveza definiranih Ugovorom o upravljanju i korištenju sportskih građevina</w:t>
      </w:r>
    </w:p>
    <w:p w14:paraId="2394F272" w14:textId="77777777" w:rsidR="005E0FA0" w:rsidRPr="005E0FA0" w:rsidRDefault="005E0FA0" w:rsidP="005E0FA0">
      <w:pPr>
        <w:pStyle w:val="ListParagraph"/>
        <w:ind w:left="10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425B716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55ED9F42" w14:textId="77777777" w:rsidR="005E0FA0" w:rsidRPr="005E0FA0" w:rsidRDefault="005E0FA0" w:rsidP="005E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FA0">
        <w:rPr>
          <w:rFonts w:ascii="Times New Roman" w:hAnsi="Times New Roman" w:cs="Times New Roman"/>
          <w:sz w:val="24"/>
          <w:szCs w:val="24"/>
        </w:rPr>
        <w:t>U članku 19. Odluke dodaje se stavak 2. i glasi:</w:t>
      </w:r>
    </w:p>
    <w:p w14:paraId="18037FC5" w14:textId="77777777" w:rsidR="005E0FA0" w:rsidRPr="005E0FA0" w:rsidRDefault="005E0FA0" w:rsidP="005E0FA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„Upravitelj je dužan općini Bebrina kao vlasniku sportske građevine do 1. ožujka tekuće godine za prethodnu godinu dostaviti izvješće o upravljanju i korištenju sportske građevine, odnosno o ispunjavanju mjera koje su predmet nadzora iz stavka 1. ovog članka.“</w:t>
      </w:r>
    </w:p>
    <w:p w14:paraId="59496568" w14:textId="77777777" w:rsidR="005E0FA0" w:rsidRPr="005E0FA0" w:rsidRDefault="005E0FA0" w:rsidP="005E0F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C43380" w14:textId="77777777" w:rsidR="005E0FA0" w:rsidRPr="005E0FA0" w:rsidRDefault="005E0FA0" w:rsidP="005E0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U članku 19. Odluke dodaje se stavak 3. i glasi:</w:t>
      </w:r>
    </w:p>
    <w:p w14:paraId="54F8A4D8" w14:textId="77777777" w:rsidR="005E0FA0" w:rsidRPr="005E0FA0" w:rsidRDefault="005E0FA0" w:rsidP="005E0FA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0FA0">
        <w:rPr>
          <w:rFonts w:ascii="Times New Roman" w:hAnsi="Times New Roman" w:cs="Times New Roman"/>
          <w:i/>
          <w:iCs/>
          <w:sz w:val="24"/>
          <w:szCs w:val="24"/>
        </w:rPr>
        <w:t>„Općina Bebrina kao vlasnik objekta će putem Povjerenstva analizirati dostavljena izvješća iz prethodnog stavka u svrhu utvrđivanja učinkovitosti upravljanja sportskom građevinom. U slučaju utvrđivanja nepravilnosti u upravljanju sportskom građevinom upravitelja će se pozvati da iste ukloni u utvrđenom roku. U slučaju neotklanjanja nedostatka Ugovor o upravljanju i korištenju sportske građevine će se raskinuti.“</w:t>
      </w:r>
    </w:p>
    <w:p w14:paraId="61D8C94F" w14:textId="77777777" w:rsidR="005E0FA0" w:rsidRPr="005E0FA0" w:rsidRDefault="005E0FA0" w:rsidP="005E0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FC98B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6D3BE46" w14:textId="77777777" w:rsidR="005E0FA0" w:rsidRPr="005E0FA0" w:rsidRDefault="005E0FA0" w:rsidP="005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U ostalim dijelovima Odluka o načinu upravljanja i korištenja sportskih građevina u vlasništvu Općine Bebrina („Službeni vjesnik Brodsko-posavske županije“ broj 25/2017) ostaje nepromijenjena.</w:t>
      </w:r>
    </w:p>
    <w:p w14:paraId="34376909" w14:textId="77777777" w:rsidR="005E0FA0" w:rsidRPr="005E0FA0" w:rsidRDefault="005E0FA0" w:rsidP="005E0F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53D6F" w14:textId="77777777" w:rsidR="005E0FA0" w:rsidRPr="005E0FA0" w:rsidRDefault="005E0FA0" w:rsidP="005E0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7.</w:t>
      </w:r>
    </w:p>
    <w:p w14:paraId="45D2A9E2" w14:textId="77777777" w:rsidR="005E0FA0" w:rsidRPr="005E0FA0" w:rsidRDefault="005E0FA0" w:rsidP="005E0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3DCC25C8" w14:textId="77777777" w:rsidR="005E0FA0" w:rsidRPr="005E0FA0" w:rsidRDefault="005E0FA0" w:rsidP="005E0FA0">
      <w:pPr>
        <w:rPr>
          <w:rFonts w:ascii="Times New Roman" w:hAnsi="Times New Roman" w:cs="Times New Roman"/>
          <w:sz w:val="24"/>
          <w:szCs w:val="24"/>
        </w:rPr>
      </w:pPr>
    </w:p>
    <w:p w14:paraId="5BD24BF6" w14:textId="77777777" w:rsidR="005E0FA0" w:rsidRPr="005E0FA0" w:rsidRDefault="005E0FA0" w:rsidP="005E0FA0">
      <w:pPr>
        <w:rPr>
          <w:rFonts w:ascii="Times New Roman" w:hAnsi="Times New Roman" w:cs="Times New Roman"/>
          <w:sz w:val="24"/>
          <w:szCs w:val="24"/>
        </w:rPr>
      </w:pPr>
    </w:p>
    <w:p w14:paraId="2DB90232" w14:textId="77777777" w:rsidR="005E0FA0" w:rsidRPr="005E0FA0" w:rsidRDefault="005E0FA0" w:rsidP="005E0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FA0"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2D960C3C" w14:textId="77777777" w:rsidR="005E0FA0" w:rsidRPr="005E0FA0" w:rsidRDefault="005E0FA0" w:rsidP="005E0FA0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02BFE" w14:textId="77777777" w:rsidR="005E0FA0" w:rsidRPr="005E0FA0" w:rsidRDefault="005E0FA0" w:rsidP="005E0FA0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492CC" w14:textId="77777777" w:rsidR="00AC2EB9" w:rsidRPr="005E0FA0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5E0F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Pr="005E0FA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5E0FA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5E0FA0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5E0FA0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DOSTAVITI</w:t>
      </w:r>
    </w:p>
    <w:p w14:paraId="7253ACCE" w14:textId="52C3B591" w:rsidR="005E0FA0" w:rsidRDefault="005E0FA0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4C205F1" w14:textId="77777777" w:rsidR="005E0FA0" w:rsidRPr="005E0FA0" w:rsidRDefault="005E0FA0" w:rsidP="005E0F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FA0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9194BDA" w14:textId="4C6014AB" w:rsidR="005E0FA0" w:rsidRDefault="005E0FA0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turizma i sporta</w:t>
      </w:r>
    </w:p>
    <w:p w14:paraId="1D05BEA3" w14:textId="1E7617E6" w:rsidR="005E0FA0" w:rsidRPr="005E0FA0" w:rsidRDefault="005E0FA0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5E0FA0" w:rsidRPr="005E0FA0" w:rsidSect="005E0FA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1429"/>
    <w:multiLevelType w:val="hybridMultilevel"/>
    <w:tmpl w:val="31060480"/>
    <w:lvl w:ilvl="0" w:tplc="F17A7A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54DB"/>
    <w:multiLevelType w:val="hybridMultilevel"/>
    <w:tmpl w:val="CEC04570"/>
    <w:lvl w:ilvl="0" w:tplc="2676C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E0FA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33D43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3" TargetMode="External"/><Relationship Id="rId13" Type="http://schemas.openxmlformats.org/officeDocument/2006/relationships/hyperlink" Target="https://www.zakon.hr/cms.htm?id=32393" TargetMode="External"/><Relationship Id="rId18" Type="http://schemas.openxmlformats.org/officeDocument/2006/relationships/hyperlink" Target="https://www.zakon.hr/cms.htm?id=324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240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32391" TargetMode="External"/><Relationship Id="rId17" Type="http://schemas.openxmlformats.org/officeDocument/2006/relationships/hyperlink" Target="https://www.zakon.hr/cms.htm?id=324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399" TargetMode="External"/><Relationship Id="rId20" Type="http://schemas.openxmlformats.org/officeDocument/2006/relationships/hyperlink" Target="https://www.zakon.hr/cms.htm?id=324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23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323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32387" TargetMode="External"/><Relationship Id="rId19" Type="http://schemas.openxmlformats.org/officeDocument/2006/relationships/hyperlink" Target="https://www.zakon.hr/cms.htm?id=32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5" TargetMode="External"/><Relationship Id="rId14" Type="http://schemas.openxmlformats.org/officeDocument/2006/relationships/hyperlink" Target="https://www.zakon.hr/cms.htm?id=323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2020-07-30T08:51:00Z</dcterms:modified>
</cp:coreProperties>
</file>