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B4403C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B4403C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B4403C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B4403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B4403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B4403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B4403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B4403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B4403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B4403C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B4403C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59E791E" w:rsidR="008D44E6" w:rsidRPr="00B4403C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KLASA: </w:t>
      </w:r>
      <w:r w:rsidR="00F2273C" w:rsidRPr="00B4403C">
        <w:rPr>
          <w:rFonts w:ascii="Times New Roman" w:hAnsi="Times New Roman" w:cs="Times New Roman"/>
          <w:sz w:val="24"/>
          <w:szCs w:val="24"/>
        </w:rPr>
        <w:t>021-05/20-01/80</w:t>
      </w:r>
    </w:p>
    <w:p w14:paraId="021C2E2D" w14:textId="28F3BC06" w:rsidR="008D44E6" w:rsidRPr="00B4403C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URBROJ: </w:t>
      </w:r>
      <w:r w:rsidR="00F2273C" w:rsidRPr="00B4403C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55389EB0" w:rsidR="008D44E6" w:rsidRPr="00B4403C" w:rsidRDefault="008D44E6" w:rsidP="00B4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Bebrina, </w:t>
      </w:r>
      <w:r w:rsidR="00F2273C" w:rsidRPr="00B4403C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1B77A292" w14:textId="77777777" w:rsidR="008D44E6" w:rsidRPr="00B4403C" w:rsidRDefault="008D44E6" w:rsidP="00B4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686F2" w14:textId="0CE52E20" w:rsidR="00B4403C" w:rsidRPr="00B4403C" w:rsidRDefault="00B4403C" w:rsidP="00B44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Na temelju članka 27., a u vezi s člankom 19. Zakona o lokalnoj i područnoj (regionalnoj) samoupravi („Narodne novine“ broj 33/01, 60/01, 129/05, 109/07, 125/08, 36/09, 150/11, 144/12, 19/13, 137/15, 123/17 i 98/19)</w:t>
      </w:r>
      <w:hyperlink r:id="rId8" w:history="1"/>
      <w:r w:rsidRPr="00B4403C">
        <w:rPr>
          <w:rFonts w:ascii="Times New Roman" w:hAnsi="Times New Roman" w:cs="Times New Roman"/>
          <w:sz w:val="24"/>
          <w:szCs w:val="24"/>
        </w:rPr>
        <w:t xml:space="preserve">, a u skladu sa Zakonom o predškolskom odgoju i obrazovanju  („Narodne novine“ broj </w:t>
      </w:r>
      <w:hyperlink r:id="rId9" w:history="1">
        <w:r w:rsidRPr="00B4403C">
          <w:rPr>
            <w:rFonts w:ascii="Times New Roman" w:hAnsi="Times New Roman" w:cs="Times New Roman"/>
            <w:sz w:val="24"/>
            <w:szCs w:val="24"/>
          </w:rPr>
          <w:t>10/97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B4403C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B4403C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 i </w:t>
      </w:r>
      <w:hyperlink r:id="rId12" w:history="1">
        <w:r w:rsidRPr="00B4403C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), Zakonom o odgoju i obrazovanju u osnovnoj i srednjoj školi („Narodne novine“, broj: 87/08, 86/09, 92/10, 105/10, 90/11, 5/12, 16/12, 86/12, 126/12, 94/13, 152/14, 07/17, 38/18, 98/19 i 64/20), Zakonom o financiranju javnih potreba u kulturi („Narodne novine“, broj:  </w:t>
      </w:r>
      <w:hyperlink r:id="rId13" w:history="1">
        <w:r w:rsidRPr="00B4403C">
          <w:rPr>
            <w:rStyle w:val="Hyperlink"/>
            <w:rFonts w:ascii="Times New Roman" w:hAnsi="Times New Roman" w:cs="Times New Roman"/>
            <w:sz w:val="24"/>
            <w:szCs w:val="24"/>
          </w:rPr>
          <w:t>47/90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4403C">
          <w:rPr>
            <w:rStyle w:val="Hyperlink"/>
            <w:rFonts w:ascii="Times New Roman" w:hAnsi="Times New Roman" w:cs="Times New Roman"/>
            <w:sz w:val="24"/>
            <w:szCs w:val="24"/>
          </w:rPr>
          <w:t>27/93</w:t>
        </w:r>
      </w:hyperlink>
      <w:r w:rsidRPr="00B4403C">
        <w:rPr>
          <w:rStyle w:val="Hyperlink"/>
          <w:rFonts w:ascii="Times New Roman" w:hAnsi="Times New Roman" w:cs="Times New Roman"/>
          <w:sz w:val="24"/>
          <w:szCs w:val="24"/>
        </w:rPr>
        <w:t xml:space="preserve"> i</w:t>
      </w:r>
      <w:r w:rsidRPr="00B4403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4403C">
          <w:rPr>
            <w:rStyle w:val="Hyperlink"/>
            <w:rFonts w:ascii="Times New Roman" w:hAnsi="Times New Roman" w:cs="Times New Roman"/>
            <w:sz w:val="24"/>
            <w:szCs w:val="24"/>
          </w:rPr>
          <w:t>38/09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), Zakonom o sportu („Narodne novine“, broj: </w:t>
      </w:r>
      <w:hyperlink r:id="rId16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71/06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150/08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124/10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124/11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86/12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 </w:t>
      </w:r>
      <w:hyperlink r:id="rId21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</w:t>
      </w:r>
      <w:hyperlink r:id="rId22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 85/15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 </w:t>
      </w:r>
      <w:hyperlink r:id="rId23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19/16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 , </w:t>
      </w:r>
      <w:hyperlink r:id="rId24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, 47/20 i 77/20), Zakonom o udrugama („Narodne novine“ br. 74/14, </w:t>
      </w:r>
      <w:hyperlink r:id="rId25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70/17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6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) i članka 32. Statuta općine Bebrina  («Službeni vjesnik Brodsko-posavske županije» br. 2/2018, 18/2019 i 24/2019 i „Glasnika Općine Bebrina“ broj 01/2019 i 02/2020) Općinsko vijeće općine Bebrina  na svojoj 31. sjednici održanoj dana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403C">
        <w:rPr>
          <w:rFonts w:ascii="Times New Roman" w:hAnsi="Times New Roman" w:cs="Times New Roman"/>
          <w:sz w:val="24"/>
          <w:szCs w:val="24"/>
        </w:rPr>
        <w:t>. prosinca 2020. donosi</w:t>
      </w:r>
    </w:p>
    <w:p w14:paraId="6D82BF0E" w14:textId="77777777" w:rsidR="00B4403C" w:rsidRPr="00B4403C" w:rsidRDefault="00B4403C" w:rsidP="00B4403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86775" w14:textId="77777777" w:rsidR="00B4403C" w:rsidRPr="00B4403C" w:rsidRDefault="00B4403C" w:rsidP="00B440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2DD5D895" w14:textId="77777777" w:rsidR="00B4403C" w:rsidRPr="00B4403C" w:rsidRDefault="00B4403C" w:rsidP="00B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7FE2A73D" w14:textId="77777777" w:rsidR="00B4403C" w:rsidRPr="00B4403C" w:rsidRDefault="00B4403C" w:rsidP="00B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Općine  Bebrina  za 2021. godinu</w:t>
      </w:r>
    </w:p>
    <w:p w14:paraId="3536CA91" w14:textId="77777777" w:rsidR="00B4403C" w:rsidRPr="00B4403C" w:rsidRDefault="00B4403C" w:rsidP="00B4403C">
      <w:pPr>
        <w:rPr>
          <w:rFonts w:ascii="Times New Roman" w:hAnsi="Times New Roman" w:cs="Times New Roman"/>
          <w:sz w:val="24"/>
          <w:szCs w:val="24"/>
        </w:rPr>
      </w:pPr>
    </w:p>
    <w:p w14:paraId="1205FCD0" w14:textId="77777777" w:rsidR="00B4403C" w:rsidRPr="00B4403C" w:rsidRDefault="00B4403C" w:rsidP="00B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AC06CC4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Programom javnih potreba u odgoju, obrazovanju, kulturi, religiji i sportu  Općine Bebrina za 2021. godinu (u daljnjem tekstu: Program) utvrđuju se aktivnosti, poslovi i djelatnosti u odgoju, obrazovanju, kulturi, religiji i sportu od značenja za Općinu Bebrina.</w:t>
      </w:r>
    </w:p>
    <w:p w14:paraId="13194D55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Ovim Programom stvaraju se preduvjeti za zadovoljavanje potreba u slijedećim područjima:</w:t>
      </w:r>
    </w:p>
    <w:p w14:paraId="4CB87D36" w14:textId="77777777" w:rsidR="00B4403C" w:rsidRPr="00B4403C" w:rsidRDefault="00B4403C" w:rsidP="00B440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85775" w14:textId="77777777" w:rsidR="00B4403C" w:rsidRPr="00B4403C" w:rsidRDefault="00B4403C" w:rsidP="00B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41301159" w14:textId="77777777" w:rsidR="00B4403C" w:rsidRPr="00B4403C" w:rsidRDefault="00B4403C" w:rsidP="00B440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3C">
        <w:rPr>
          <w:rFonts w:ascii="Times New Roman" w:hAnsi="Times New Roman" w:cs="Times New Roman"/>
          <w:b/>
          <w:sz w:val="24"/>
          <w:szCs w:val="24"/>
          <w:u w:val="single"/>
        </w:rPr>
        <w:t>Predškolski odgoj, boravak djece u vrtićima, dječja igraonica</w:t>
      </w:r>
    </w:p>
    <w:p w14:paraId="32A4DFC7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Temeljem Zakona o predškolskom odgoju i obrazovanju („Narodne novine“ broj </w:t>
      </w:r>
      <w:hyperlink r:id="rId27" w:history="1">
        <w:r w:rsidRPr="00B4403C">
          <w:rPr>
            <w:rFonts w:ascii="Times New Roman" w:hAnsi="Times New Roman" w:cs="Times New Roman"/>
            <w:sz w:val="24"/>
            <w:szCs w:val="24"/>
          </w:rPr>
          <w:t>10/97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 </w:t>
      </w:r>
      <w:hyperlink r:id="rId28" w:history="1">
        <w:r w:rsidRPr="00B4403C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 </w:t>
      </w:r>
      <w:hyperlink r:id="rId29" w:history="1">
        <w:r w:rsidRPr="00B4403C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 i </w:t>
      </w:r>
      <w:hyperlink r:id="rId30" w:history="1">
        <w:r w:rsidRPr="00B4403C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), predškolski odgoj je sastavni dio sustava odgoja i obrazovanja, te skrbi o djeci, a obuhvaća programe odgoja, obrazovanja, zdravstvene zaštite, prehrane i socijalne skbri koji se ostvaruju u predškolskim ustanovama. </w:t>
      </w:r>
    </w:p>
    <w:p w14:paraId="7A299474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lastRenderedPageBreak/>
        <w:t xml:space="preserve">Programom javnih potreba u predškolstvu definiraju se oblici, opseg i način financiranja njegovih javnih potreba na području Općine Bebrina kao dio potreba koje Općina Bebrina  financira proračunskim sredstvima. </w:t>
      </w:r>
    </w:p>
    <w:p w14:paraId="28312B11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Na području Općine Bebrina  djelatnost predškolskog odgoja i obrazovanja obavljati će predškolska ustanova u predškolskom odgoju Dječji vrtić  „Ivančica“ Oriovac, čiji je osnivač Općina Oriovac, obzirom da Općina Bebrina nije osnivač/suosnivač niti jedne predškolske ustanove (dječjeg vrtića) i nema vlastite smještajne kapacitete na području općine. Predškolski odgoj ostvaruje na lokacijama i u trajanju u skladu s Planom mreže dječjih vrtića ("Glasnik Općine Bebrina" broj 7/2020 i 8/2020), a Općina Bebrina snosi sve materijalne troškove provođenja programa.</w:t>
      </w:r>
    </w:p>
    <w:p w14:paraId="014DE7A6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Program igraonice za djecu uzrasta tri do šest godina održat će se u Bebrini.  </w:t>
      </w:r>
    </w:p>
    <w:p w14:paraId="24BC6ED3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Općina Bebrina će sufinancirati Program.</w:t>
      </w:r>
    </w:p>
    <w:p w14:paraId="6BF44BE0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Posebni programi - programi za djecu s posebnim potrebama  realiziraju se u suradnji s Dječjim vrtićem „Zlatni cekin“ u Slavonskom Brodu.</w:t>
      </w:r>
    </w:p>
    <w:p w14:paraId="160FB0B3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Planira se sufinanciranje plaćanja boravka djece u dječijim vrtićima na području Županije. Iznos po djetetu određuje se odlukom Općinskog vijeća.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559"/>
      </w:tblGrid>
      <w:tr w:rsidR="00B4403C" w:rsidRPr="00B4403C" w14:paraId="118EC6A8" w14:textId="77777777" w:rsidTr="00163F46">
        <w:trPr>
          <w:trHeight w:val="360"/>
        </w:trPr>
        <w:tc>
          <w:tcPr>
            <w:tcW w:w="7225" w:type="dxa"/>
            <w:shd w:val="clear" w:color="auto" w:fill="ACB9CA" w:themeFill="text2" w:themeFillTint="66"/>
          </w:tcPr>
          <w:p w14:paraId="0DA1048A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Predškolski odgoj i dječja igraonica</w:t>
            </w:r>
          </w:p>
          <w:p w14:paraId="7537D54E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79FF13DC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Plan 2021.</w:t>
            </w:r>
          </w:p>
          <w:p w14:paraId="49A9C8F2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03C" w:rsidRPr="00B4403C" w14:paraId="679E80B1" w14:textId="77777777" w:rsidTr="00163F46">
        <w:trPr>
          <w:trHeight w:val="302"/>
        </w:trPr>
        <w:tc>
          <w:tcPr>
            <w:tcW w:w="7225" w:type="dxa"/>
            <w:vAlign w:val="bottom"/>
          </w:tcPr>
          <w:p w14:paraId="2D67CD3C" w14:textId="77777777" w:rsidR="00B4403C" w:rsidRPr="00B4403C" w:rsidRDefault="00B4403C" w:rsidP="001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559" w:type="dxa"/>
          </w:tcPr>
          <w:p w14:paraId="0239451A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CA2CD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B4403C" w:rsidRPr="00B4403C" w14:paraId="665A0CBF" w14:textId="77777777" w:rsidTr="00163F46">
        <w:tc>
          <w:tcPr>
            <w:tcW w:w="7225" w:type="dxa"/>
            <w:vAlign w:val="bottom"/>
          </w:tcPr>
          <w:p w14:paraId="46BBFE90" w14:textId="77777777" w:rsidR="00B4403C" w:rsidRPr="00B4403C" w:rsidRDefault="00B4403C" w:rsidP="001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559" w:type="dxa"/>
          </w:tcPr>
          <w:p w14:paraId="3521A23F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B4403C" w:rsidRPr="00B4403C" w14:paraId="208B025A" w14:textId="77777777" w:rsidTr="00163F46">
        <w:tc>
          <w:tcPr>
            <w:tcW w:w="7225" w:type="dxa"/>
            <w:vAlign w:val="bottom"/>
          </w:tcPr>
          <w:p w14:paraId="27A7EEA1" w14:textId="77777777" w:rsidR="00B4403C" w:rsidRPr="00B4403C" w:rsidRDefault="00B4403C" w:rsidP="001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Sufinanciranje boravka djece u vrtićima</w:t>
            </w:r>
          </w:p>
        </w:tc>
        <w:tc>
          <w:tcPr>
            <w:tcW w:w="1559" w:type="dxa"/>
          </w:tcPr>
          <w:p w14:paraId="707A57E6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B4403C" w:rsidRPr="00B4403C" w14:paraId="64126F45" w14:textId="77777777" w:rsidTr="00163F46">
        <w:tc>
          <w:tcPr>
            <w:tcW w:w="7225" w:type="dxa"/>
            <w:vAlign w:val="bottom"/>
          </w:tcPr>
          <w:p w14:paraId="0FE5EA79" w14:textId="77777777" w:rsidR="00B4403C" w:rsidRPr="00B4403C" w:rsidRDefault="00B4403C" w:rsidP="001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 xml:space="preserve">Sufinanciranje djece u Programu igraonice- Udruga za djecu „Bubamara“ Brodski Stupnik </w:t>
            </w:r>
          </w:p>
        </w:tc>
        <w:tc>
          <w:tcPr>
            <w:tcW w:w="1559" w:type="dxa"/>
          </w:tcPr>
          <w:p w14:paraId="0260EB25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8CFB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B4403C" w:rsidRPr="00B4403C" w14:paraId="6B2AA397" w14:textId="77777777" w:rsidTr="00163F46">
        <w:tc>
          <w:tcPr>
            <w:tcW w:w="7225" w:type="dxa"/>
            <w:shd w:val="clear" w:color="auto" w:fill="ACB9CA" w:themeFill="text2" w:themeFillTint="66"/>
          </w:tcPr>
          <w:p w14:paraId="3243A51A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682193A9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155.000,00</w:t>
            </w:r>
          </w:p>
        </w:tc>
      </w:tr>
    </w:tbl>
    <w:p w14:paraId="7CDA07A4" w14:textId="77777777" w:rsidR="00B4403C" w:rsidRPr="00B4403C" w:rsidRDefault="00B4403C" w:rsidP="00B4403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641A35" w14:textId="77777777" w:rsidR="00B4403C" w:rsidRPr="00B4403C" w:rsidRDefault="00B4403C" w:rsidP="00B440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3C">
        <w:rPr>
          <w:rFonts w:ascii="Times New Roman" w:hAnsi="Times New Roman" w:cs="Times New Roman"/>
          <w:b/>
          <w:sz w:val="24"/>
          <w:szCs w:val="24"/>
          <w:u w:val="single"/>
        </w:rPr>
        <w:t>Osnovnoškolsko obrazovanje</w:t>
      </w:r>
    </w:p>
    <w:p w14:paraId="52A0E451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 w:rsidRPr="00B4403C">
        <w:rPr>
          <w:rFonts w:ascii="Times New Roman" w:hAnsi="Times New Roman" w:cs="Times New Roman"/>
          <w:sz w:val="24"/>
          <w:szCs w:val="24"/>
        </w:rPr>
        <w:t>Zakonom o odgoju i obrazovanju u osnovnoj i srednjoj školi  („Narodne novine“ broj 87/08, 86/09, 92/10, 105/10, 90/11, 5/12, 16/12, 86/12, 126/12, 94/13, 152/14, 07/17, 38/18, 98/19 i 64/20)</w:t>
      </w:r>
      <w:r w:rsidRPr="00B4403C">
        <w:rPr>
          <w:rFonts w:ascii="Times New Roman" w:hAnsi="Times New Roman" w:cs="Times New Roman"/>
          <w:color w:val="000000"/>
          <w:sz w:val="24"/>
          <w:szCs w:val="24"/>
        </w:rPr>
        <w:t xml:space="preserve"> i Državnim pedagoškim standardima. </w:t>
      </w:r>
    </w:p>
    <w:p w14:paraId="0163CCEC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 xml:space="preserve">Zakonom o </w:t>
      </w:r>
      <w:r w:rsidRPr="00B4403C">
        <w:rPr>
          <w:rFonts w:ascii="Times New Roman" w:hAnsi="Times New Roman" w:cs="Times New Roman"/>
          <w:sz w:val="24"/>
          <w:szCs w:val="24"/>
        </w:rPr>
        <w:t xml:space="preserve">odgoju i obrazovanju u osnovnoj i srednjoj školi </w:t>
      </w:r>
      <w:r w:rsidRPr="00B4403C">
        <w:rPr>
          <w:rFonts w:ascii="Times New Roman" w:hAnsi="Times New Roman" w:cs="Times New Roman"/>
          <w:color w:val="000000"/>
          <w:sz w:val="24"/>
          <w:szCs w:val="24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6CB936E0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 xml:space="preserve">Na području Općine Bebrina </w:t>
      </w:r>
      <w:r w:rsidRPr="00B4403C">
        <w:rPr>
          <w:rFonts w:ascii="Times New Roman" w:hAnsi="Times New Roman" w:cs="Times New Roman"/>
          <w:sz w:val="24"/>
          <w:szCs w:val="24"/>
        </w:rPr>
        <w:t>nalazi se osmogodišnja osnovna škola „Antun Matija Reljković“ u Bebrini a kojoj pripada šest područnih četverogodišnjih škola u naseljima općine Bebrina.</w:t>
      </w:r>
    </w:p>
    <w:p w14:paraId="187B119C" w14:textId="77777777" w:rsidR="00B4403C" w:rsidRPr="00B4403C" w:rsidRDefault="00B4403C" w:rsidP="00B4403C">
      <w:pPr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lastRenderedPageBreak/>
        <w:t>U 2021. godini Općina Bebrina planira materijalno pomoći  osnovnoj školi u cilju poboljšanja i povećanja standarda i uvjeta boravka djece u školi, a sukladno proračunskim mogućnostima u iznosu od 55.000,00 kn.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417"/>
      </w:tblGrid>
      <w:tr w:rsidR="00B4403C" w:rsidRPr="00B4403C" w14:paraId="53E5327D" w14:textId="77777777" w:rsidTr="00163F46">
        <w:trPr>
          <w:trHeight w:val="360"/>
        </w:trPr>
        <w:tc>
          <w:tcPr>
            <w:tcW w:w="7225" w:type="dxa"/>
            <w:shd w:val="clear" w:color="auto" w:fill="ACB9CA" w:themeFill="text2" w:themeFillTint="66"/>
            <w:vAlign w:val="center"/>
          </w:tcPr>
          <w:p w14:paraId="17D143C5" w14:textId="77777777" w:rsidR="00B4403C" w:rsidRPr="00B4403C" w:rsidRDefault="00B4403C" w:rsidP="00163F4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Osnovno obrazovanje</w:t>
            </w:r>
          </w:p>
          <w:p w14:paraId="52219570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6D6EBE5B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4C898CA3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B4403C" w:rsidRPr="00B4403C" w14:paraId="30FC64A5" w14:textId="77777777" w:rsidTr="00163F46">
        <w:tc>
          <w:tcPr>
            <w:tcW w:w="7225" w:type="dxa"/>
          </w:tcPr>
          <w:p w14:paraId="1ACEC71F" w14:textId="77777777" w:rsidR="00B4403C" w:rsidRPr="00B4403C" w:rsidRDefault="00B4403C" w:rsidP="0016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417" w:type="dxa"/>
          </w:tcPr>
          <w:p w14:paraId="09B99E59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</w:tr>
      <w:tr w:rsidR="00B4403C" w:rsidRPr="00B4403C" w14:paraId="72A7746E" w14:textId="77777777" w:rsidTr="00163F46">
        <w:tc>
          <w:tcPr>
            <w:tcW w:w="7225" w:type="dxa"/>
            <w:shd w:val="clear" w:color="auto" w:fill="ACB9CA" w:themeFill="text2" w:themeFillTint="66"/>
          </w:tcPr>
          <w:p w14:paraId="5DADDD24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720987B1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55.000,00</w:t>
            </w:r>
          </w:p>
        </w:tc>
      </w:tr>
    </w:tbl>
    <w:p w14:paraId="1D2A85CA" w14:textId="77777777" w:rsidR="00B4403C" w:rsidRPr="00B4403C" w:rsidRDefault="00B4403C" w:rsidP="00B440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B6A88" w14:textId="77777777" w:rsidR="00B4403C" w:rsidRPr="00B4403C" w:rsidRDefault="00B4403C" w:rsidP="00B440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3C">
        <w:rPr>
          <w:rFonts w:ascii="Times New Roman" w:hAnsi="Times New Roman" w:cs="Times New Roman"/>
          <w:b/>
          <w:sz w:val="24"/>
          <w:szCs w:val="24"/>
          <w:u w:val="single"/>
        </w:rPr>
        <w:t>Srednjoškolsko obrazovanje</w:t>
      </w:r>
    </w:p>
    <w:p w14:paraId="15194EF1" w14:textId="77777777" w:rsidR="00B4403C" w:rsidRPr="00B4403C" w:rsidRDefault="00B4403C" w:rsidP="00B4403C">
      <w:pPr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417"/>
      </w:tblGrid>
      <w:tr w:rsidR="00B4403C" w:rsidRPr="00B4403C" w14:paraId="607937A3" w14:textId="77777777" w:rsidTr="00163F46">
        <w:trPr>
          <w:trHeight w:val="360"/>
        </w:trPr>
        <w:tc>
          <w:tcPr>
            <w:tcW w:w="7225" w:type="dxa"/>
            <w:shd w:val="clear" w:color="auto" w:fill="ACB9CA" w:themeFill="text2" w:themeFillTint="66"/>
            <w:vAlign w:val="center"/>
          </w:tcPr>
          <w:p w14:paraId="2C01EC31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Srednjoškolsko obrazovanje</w:t>
            </w:r>
          </w:p>
          <w:p w14:paraId="60CED8E2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7A634212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4CEAA2ED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B4403C" w:rsidRPr="00B4403C" w14:paraId="04492C2A" w14:textId="77777777" w:rsidTr="00163F46">
        <w:tc>
          <w:tcPr>
            <w:tcW w:w="7225" w:type="dxa"/>
            <w:vAlign w:val="bottom"/>
          </w:tcPr>
          <w:p w14:paraId="25584461" w14:textId="77777777" w:rsidR="00B4403C" w:rsidRPr="00B4403C" w:rsidRDefault="00B4403C" w:rsidP="001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417" w:type="dxa"/>
          </w:tcPr>
          <w:p w14:paraId="464400C0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D927A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</w:tr>
      <w:tr w:rsidR="00B4403C" w:rsidRPr="00B4403C" w14:paraId="67E62066" w14:textId="77777777" w:rsidTr="00163F46">
        <w:tc>
          <w:tcPr>
            <w:tcW w:w="7225" w:type="dxa"/>
            <w:shd w:val="clear" w:color="auto" w:fill="ACB9CA" w:themeFill="text2" w:themeFillTint="66"/>
          </w:tcPr>
          <w:p w14:paraId="062FF292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78797E10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120.000,00</w:t>
            </w:r>
          </w:p>
        </w:tc>
      </w:tr>
    </w:tbl>
    <w:p w14:paraId="0275DB2D" w14:textId="77777777" w:rsidR="00B4403C" w:rsidRPr="00B4403C" w:rsidRDefault="00B4403C" w:rsidP="00B4403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5F2F5" w14:textId="77777777" w:rsidR="00B4403C" w:rsidRPr="00B4403C" w:rsidRDefault="00B4403C" w:rsidP="00B440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3C">
        <w:rPr>
          <w:rFonts w:ascii="Times New Roman" w:hAnsi="Times New Roman" w:cs="Times New Roman"/>
          <w:b/>
          <w:sz w:val="24"/>
          <w:szCs w:val="24"/>
          <w:u w:val="single"/>
        </w:rPr>
        <w:t>Visokoškolsko obrazovanje</w:t>
      </w:r>
    </w:p>
    <w:p w14:paraId="6E118AC5" w14:textId="77777777" w:rsidR="00B4403C" w:rsidRPr="00B4403C" w:rsidRDefault="00B4403C" w:rsidP="00B4403C">
      <w:pPr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Javne potrebe u visokom školstvu utvrđuju se isplatama jednokratnih pomoći svim studentima koji imaju prebivalište na području općine Bebrina u iznosu od 1.000,00 kn.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559"/>
      </w:tblGrid>
      <w:tr w:rsidR="00B4403C" w:rsidRPr="00B4403C" w14:paraId="5F405EAE" w14:textId="77777777" w:rsidTr="00163F46">
        <w:trPr>
          <w:trHeight w:val="360"/>
        </w:trPr>
        <w:tc>
          <w:tcPr>
            <w:tcW w:w="7225" w:type="dxa"/>
            <w:shd w:val="clear" w:color="auto" w:fill="ACB9CA" w:themeFill="text2" w:themeFillTint="66"/>
            <w:vAlign w:val="center"/>
          </w:tcPr>
          <w:p w14:paraId="1C053948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Visokoškolsko obrazovanje</w:t>
            </w:r>
          </w:p>
          <w:p w14:paraId="0F7340A6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5383CA57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01F641A1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B4403C" w:rsidRPr="00B4403C" w14:paraId="18FB6F40" w14:textId="77777777" w:rsidTr="00163F46">
        <w:tc>
          <w:tcPr>
            <w:tcW w:w="7225" w:type="dxa"/>
          </w:tcPr>
          <w:p w14:paraId="437D24F6" w14:textId="77777777" w:rsidR="00B4403C" w:rsidRPr="00B4403C" w:rsidRDefault="00B4403C" w:rsidP="0016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Pomoći studentima</w:t>
            </w:r>
          </w:p>
        </w:tc>
        <w:tc>
          <w:tcPr>
            <w:tcW w:w="1559" w:type="dxa"/>
          </w:tcPr>
          <w:p w14:paraId="32FFC37D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B4403C" w:rsidRPr="00B4403C" w14:paraId="7C54E0F5" w14:textId="77777777" w:rsidTr="00163F46">
        <w:tc>
          <w:tcPr>
            <w:tcW w:w="7225" w:type="dxa"/>
            <w:shd w:val="clear" w:color="auto" w:fill="ACB9CA" w:themeFill="text2" w:themeFillTint="66"/>
          </w:tcPr>
          <w:p w14:paraId="00E79FC1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50E856C0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80.000,00</w:t>
            </w:r>
          </w:p>
        </w:tc>
      </w:tr>
    </w:tbl>
    <w:p w14:paraId="5F47212C" w14:textId="77777777" w:rsidR="00B4403C" w:rsidRPr="00B4403C" w:rsidRDefault="00B4403C" w:rsidP="00B440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06CBA" w14:textId="77777777" w:rsidR="00B4403C" w:rsidRPr="00B4403C" w:rsidRDefault="00B4403C" w:rsidP="00B44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4E7E9F2" w14:textId="77777777" w:rsidR="00B4403C" w:rsidRPr="00B4403C" w:rsidRDefault="00B4403C" w:rsidP="00B440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3C">
        <w:rPr>
          <w:rFonts w:ascii="Times New Roman" w:hAnsi="Times New Roman" w:cs="Times New Roman"/>
          <w:b/>
          <w:sz w:val="24"/>
          <w:szCs w:val="24"/>
          <w:u w:val="single"/>
        </w:rPr>
        <w:t>Kultura i religija</w:t>
      </w:r>
    </w:p>
    <w:p w14:paraId="6E64780B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Zakonom o financiranju javnih potreba u kulturi („Narodne novine“ broj  </w:t>
      </w:r>
      <w:hyperlink r:id="rId31" w:history="1">
        <w:r w:rsidRPr="00B4403C">
          <w:rPr>
            <w:rStyle w:val="Hyperlink"/>
            <w:rFonts w:ascii="Times New Roman" w:hAnsi="Times New Roman" w:cs="Times New Roman"/>
            <w:sz w:val="24"/>
            <w:szCs w:val="24"/>
          </w:rPr>
          <w:t>47/90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B4403C">
          <w:rPr>
            <w:rStyle w:val="Hyperlink"/>
            <w:rFonts w:ascii="Times New Roman" w:hAnsi="Times New Roman" w:cs="Times New Roman"/>
            <w:sz w:val="24"/>
            <w:szCs w:val="24"/>
          </w:rPr>
          <w:t>27/93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 i </w:t>
      </w:r>
      <w:hyperlink r:id="rId33" w:history="1">
        <w:r w:rsidRPr="00B4403C">
          <w:rPr>
            <w:rStyle w:val="Hyperlink"/>
            <w:rFonts w:ascii="Times New Roman" w:hAnsi="Times New Roman" w:cs="Times New Roman"/>
            <w:sz w:val="24"/>
            <w:szCs w:val="24"/>
          </w:rPr>
          <w:t>38/09</w:t>
        </w:r>
      </w:hyperlink>
      <w:r w:rsidRPr="00B4403C">
        <w:rPr>
          <w:rFonts w:ascii="Times New Roman" w:hAnsi="Times New Roman" w:cs="Times New Roman"/>
          <w:sz w:val="24"/>
          <w:szCs w:val="24"/>
        </w:rPr>
        <w:t>), određeno je da su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1F5E1FA1" w14:textId="77777777" w:rsidR="00B4403C" w:rsidRPr="00B4403C" w:rsidRDefault="00B4403C" w:rsidP="00B440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djelatnost i poslovi ustanova kulture, udruženja i drugih organizacija u kulturi, kao i pomaganje i poticanje umjetničkog i kulturnog stvaralaštva,</w:t>
      </w:r>
    </w:p>
    <w:p w14:paraId="78F03109" w14:textId="77777777" w:rsidR="00B4403C" w:rsidRPr="00B4403C" w:rsidRDefault="00B4403C" w:rsidP="00B440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akcije i manifestacije u kulturi što pridonose razvitku i promicanju kulturnog života,</w:t>
      </w:r>
    </w:p>
    <w:p w14:paraId="31962666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javnih potreba u kulturi sukladno zakonu donosi predstavničko tijelo zajedno sa godišnjim proračunom općine.“</w:t>
      </w:r>
    </w:p>
    <w:p w14:paraId="684BE1E8" w14:textId="77777777" w:rsidR="00B4403C" w:rsidRPr="00B4403C" w:rsidRDefault="00B4403C" w:rsidP="00B4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14:paraId="42266CBB" w14:textId="77777777" w:rsidR="00B4403C" w:rsidRPr="00B4403C" w:rsidRDefault="00B4403C" w:rsidP="00B44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>Opći cilj je interes za očuvanjem kulturne baštine, uključivanje većeg broja ljudi, posebno djece i mladih u kulturne programe, razvijanje svjesti o važnosti tradicije, a čime se ostvaruje misija da općina Bebrina bude poželjno mjesto za život i rad te podizanje standarda življenja i odmora.</w:t>
      </w:r>
    </w:p>
    <w:p w14:paraId="5726078A" w14:textId="77777777" w:rsidR="00B4403C" w:rsidRPr="00B4403C" w:rsidRDefault="00B4403C" w:rsidP="00B4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68FC2F84" w14:textId="77777777" w:rsidR="00B4403C" w:rsidRPr="00B4403C" w:rsidRDefault="00B4403C" w:rsidP="00B440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>udruge građana koje kvalitetom svojih programa i projekata/aktivnosti, manifestacija i aktivnosti zadovoljavaju javne potrebe u kulturi</w:t>
      </w:r>
    </w:p>
    <w:p w14:paraId="2DB7DADB" w14:textId="77777777" w:rsidR="00B4403C" w:rsidRPr="00B4403C" w:rsidRDefault="00B4403C" w:rsidP="00B440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>ostali programi pravnih i fizičkih osoba-prema raspoloživim sredstvima proračuna</w:t>
      </w:r>
    </w:p>
    <w:p w14:paraId="09BA7FB9" w14:textId="77777777" w:rsidR="00B4403C" w:rsidRPr="00B4403C" w:rsidRDefault="00B4403C" w:rsidP="00B4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>Sustavno praćenje i poticanje rada društava/udruga iz područja kulture nastavit će se i tijekom 2021. godine s naglaskom na društva koja pod stručnim vodstvom u svom radu okupljaju veći broj djece i mladih Općine, društva s dugom tradicijom i provjerenim rezultatima u radu, ako i ostala društva kojima građani zadovoljavaju svoje potrebe za kulturnim sadržajima.</w:t>
      </w:r>
    </w:p>
    <w:p w14:paraId="52C28292" w14:textId="77777777" w:rsidR="00B4403C" w:rsidRPr="00B4403C" w:rsidRDefault="00B4403C" w:rsidP="00B4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>Udruge su tijekom godine organizatori različitih kulturnih manifestacija u općini za koje se sredstva potpore planiraju u proračunu  za 2021. godinu. Programima ovih manifestacija čuva se i njeguje narodno stvaralaštvo, običaji i čuva kulturna baština.</w:t>
      </w:r>
    </w:p>
    <w:p w14:paraId="0B180062" w14:textId="77777777" w:rsidR="00B4403C" w:rsidRPr="00B4403C" w:rsidRDefault="00B4403C" w:rsidP="00B4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>Općinski načelnik će raspisati javni poziv za podnošenje prijava za dodjelu financijskih sredstava kojima će se financirati pojedine 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projekata/programa/manifestacija javnih potreba u kulturi i religiji, a kvaliteta programa i postignuti rezultati u dosadašnjem radu i obogaćivanje općinske kulturne scene i religijskih aktivnosti i dalje su vodeći kriteriji pri raspodjeli sredstava za potporu rada udruga.</w:t>
      </w:r>
    </w:p>
    <w:p w14:paraId="32D36999" w14:textId="77777777" w:rsidR="00B4403C" w:rsidRPr="00B4403C" w:rsidRDefault="00B4403C" w:rsidP="00B440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Udruge u kulturi  koje djeluju na području općine Bebrina su:</w:t>
      </w:r>
    </w:p>
    <w:p w14:paraId="7386DCAF" w14:textId="77777777" w:rsidR="00B4403C" w:rsidRPr="00B4403C" w:rsidRDefault="00B4403C" w:rsidP="00B4403C">
      <w:pPr>
        <w:pStyle w:val="ListParagraph"/>
        <w:numPr>
          <w:ilvl w:val="0"/>
          <w:numId w:val="3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Kulturno-umjetničko društvo “POSAVAC” Kaniža </w:t>
      </w:r>
    </w:p>
    <w:p w14:paraId="17CD1811" w14:textId="77777777" w:rsidR="00B4403C" w:rsidRPr="00B4403C" w:rsidRDefault="00B4403C" w:rsidP="00B4403C">
      <w:pPr>
        <w:pStyle w:val="ListParagraph"/>
        <w:numPr>
          <w:ilvl w:val="0"/>
          <w:numId w:val="3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Ukrajinsko kulturno-prosvjetno društvo “TARAS ŠEVČENKO” Kaniža</w:t>
      </w:r>
    </w:p>
    <w:p w14:paraId="32210CA2" w14:textId="77777777" w:rsidR="00B4403C" w:rsidRPr="00B4403C" w:rsidRDefault="00B4403C" w:rsidP="00B4403C">
      <w:pPr>
        <w:pStyle w:val="ListParagraph"/>
        <w:numPr>
          <w:ilvl w:val="0"/>
          <w:numId w:val="3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Kulturno-umjetničko društvo “ŠOKADIJA” Šumeće</w:t>
      </w:r>
    </w:p>
    <w:p w14:paraId="38EE6F21" w14:textId="77777777" w:rsidR="00B4403C" w:rsidRPr="00B4403C" w:rsidRDefault="00B4403C" w:rsidP="00B4403C">
      <w:pPr>
        <w:pStyle w:val="ListParagraph"/>
        <w:numPr>
          <w:ilvl w:val="0"/>
          <w:numId w:val="3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Ukrajinsko kulturno-prosvjetno društvo “ANDRIJ PELIH” Šumeće</w:t>
      </w:r>
    </w:p>
    <w:p w14:paraId="2E2A1B62" w14:textId="77777777" w:rsidR="00B4403C" w:rsidRPr="00B4403C" w:rsidRDefault="00B4403C" w:rsidP="00B4403C">
      <w:pPr>
        <w:pStyle w:val="ListParagraph"/>
        <w:numPr>
          <w:ilvl w:val="0"/>
          <w:numId w:val="3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Kulturno-umjetničko društvo “GRANIČAR” Stupnički Kuti </w:t>
      </w:r>
    </w:p>
    <w:p w14:paraId="206942A4" w14:textId="77777777" w:rsidR="00B4403C" w:rsidRPr="00B4403C" w:rsidRDefault="00B4403C" w:rsidP="00B4403C">
      <w:pPr>
        <w:pStyle w:val="ListParagraph"/>
        <w:numPr>
          <w:ilvl w:val="0"/>
          <w:numId w:val="3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Kulturno-umjetničko društvo “BEBRINA” Bebrina </w:t>
      </w:r>
    </w:p>
    <w:p w14:paraId="012E3E5C" w14:textId="77777777" w:rsidR="00B4403C" w:rsidRPr="00B4403C" w:rsidRDefault="00B4403C" w:rsidP="00B440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B0C69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Na području općine Bebrina postoje sljedeći religijski  objekti koji  su  vlasništvo Župnih zajednica kojih na području općine Bebrina ima pet i to:</w:t>
      </w:r>
    </w:p>
    <w:p w14:paraId="36B812CE" w14:textId="77777777" w:rsidR="00B4403C" w:rsidRPr="00B4403C" w:rsidRDefault="00B4403C" w:rsidP="00B440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Župa „Svete Marije Magdalene“ Bebrina (crkva Sv. Marije Magdalene u Bebrini, filijalna crkva Preobraženja Gospodnjeg u Banovcima, filijalna crkva Sv. Katarine u Stupničkim Kutima ) </w:t>
      </w:r>
    </w:p>
    <w:p w14:paraId="4EB6350A" w14:textId="77777777" w:rsidR="00B4403C" w:rsidRPr="00B4403C" w:rsidRDefault="00B4403C" w:rsidP="00B440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Župa  „Sv. Mihaela Arkanđela“ u Dubočcu  (crkva Dubočac)</w:t>
      </w:r>
    </w:p>
    <w:p w14:paraId="3F1D900F" w14:textId="77777777" w:rsidR="00B4403C" w:rsidRPr="00B4403C" w:rsidRDefault="00B4403C" w:rsidP="00B440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Župa  „Sv. Grgura pape“ u Kaniži (crkva Kaniža)</w:t>
      </w:r>
    </w:p>
    <w:p w14:paraId="6C2C579A" w14:textId="77777777" w:rsidR="00B4403C" w:rsidRPr="00B4403C" w:rsidRDefault="00B4403C" w:rsidP="00B440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Župa „Pohođenja Blažene djevice Marije“ (crkva Šumeće)</w:t>
      </w:r>
    </w:p>
    <w:p w14:paraId="7C29AC12" w14:textId="77777777" w:rsidR="00B4403C" w:rsidRPr="00B4403C" w:rsidRDefault="00B4403C" w:rsidP="00B440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Župe „Uznesenja Presvete Bogorodice“ Šumeće i „Rođenja presvete Bogorodice“ Kaniža su u Križevačkoj biskupiji.</w:t>
      </w:r>
    </w:p>
    <w:p w14:paraId="65BB3BED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lastRenderedPageBreak/>
        <w:tab/>
        <w:t>Sakralni objekti  u Bebrini i Dubočcu  su pod zaštitom Ministarstva kulture RH, i pripadaju  u nepokretno kulturno dobro, te Ministarstvo kulture sudjeluje pri obnovi navedenih objekata.</w:t>
      </w:r>
      <w:r w:rsidRPr="00B4403C">
        <w:rPr>
          <w:rFonts w:ascii="Times New Roman" w:hAnsi="Times New Roman" w:cs="Times New Roman"/>
          <w:sz w:val="24"/>
          <w:szCs w:val="24"/>
        </w:rPr>
        <w:tab/>
      </w:r>
      <w:r w:rsidRPr="00B4403C">
        <w:rPr>
          <w:rFonts w:ascii="Times New Roman" w:hAnsi="Times New Roman" w:cs="Times New Roman"/>
          <w:sz w:val="24"/>
          <w:szCs w:val="24"/>
        </w:rPr>
        <w:tab/>
      </w:r>
    </w:p>
    <w:p w14:paraId="5AF6EA02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Općina Bebrina svojim proračunskim sredstvima vjerskim zajednicama/udrugama u kulturi  pružit će potporu za provedbu različitih aktivnosti/programa.</w:t>
      </w:r>
    </w:p>
    <w:p w14:paraId="4D7C32AE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Sredstva planirana u proračunu za 2021. godinu namijenjena su za obnovu i uređenje vjerskih objekata (crkvi).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559"/>
      </w:tblGrid>
      <w:tr w:rsidR="00B4403C" w:rsidRPr="00B4403C" w14:paraId="252F2342" w14:textId="77777777" w:rsidTr="00163F46">
        <w:trPr>
          <w:trHeight w:val="360"/>
        </w:trPr>
        <w:tc>
          <w:tcPr>
            <w:tcW w:w="7225" w:type="dxa"/>
            <w:shd w:val="clear" w:color="auto" w:fill="ACB9CA" w:themeFill="text2" w:themeFillTint="66"/>
            <w:vAlign w:val="center"/>
          </w:tcPr>
          <w:p w14:paraId="16944AF7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Kultura i religija</w:t>
            </w:r>
          </w:p>
          <w:p w14:paraId="520C99CE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487556E4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5893479C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B4403C" w:rsidRPr="00B4403C" w14:paraId="683D8136" w14:textId="77777777" w:rsidTr="00163F46">
        <w:tc>
          <w:tcPr>
            <w:tcW w:w="7225" w:type="dxa"/>
          </w:tcPr>
          <w:p w14:paraId="1C6870EC" w14:textId="77777777" w:rsidR="00B4403C" w:rsidRPr="00B4403C" w:rsidRDefault="00B4403C" w:rsidP="001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559" w:type="dxa"/>
          </w:tcPr>
          <w:p w14:paraId="6DC0CE52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0FA9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B4403C" w:rsidRPr="00B4403C" w14:paraId="109A88D4" w14:textId="77777777" w:rsidTr="00163F46">
        <w:tc>
          <w:tcPr>
            <w:tcW w:w="7225" w:type="dxa"/>
          </w:tcPr>
          <w:p w14:paraId="1A92E503" w14:textId="77777777" w:rsidR="00B4403C" w:rsidRPr="00B4403C" w:rsidRDefault="00B4403C" w:rsidP="001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559" w:type="dxa"/>
          </w:tcPr>
          <w:p w14:paraId="10686940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B4403C" w:rsidRPr="00B4403C" w14:paraId="4217302A" w14:textId="77777777" w:rsidTr="00163F46">
        <w:tc>
          <w:tcPr>
            <w:tcW w:w="7225" w:type="dxa"/>
          </w:tcPr>
          <w:p w14:paraId="137FF8EC" w14:textId="77777777" w:rsidR="00B4403C" w:rsidRPr="00B4403C" w:rsidRDefault="00B4403C" w:rsidP="001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559" w:type="dxa"/>
          </w:tcPr>
          <w:p w14:paraId="2F7D2949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AE28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B4403C" w:rsidRPr="00B4403C" w14:paraId="1C25DAB0" w14:textId="77777777" w:rsidTr="00163F46">
        <w:tc>
          <w:tcPr>
            <w:tcW w:w="7225" w:type="dxa"/>
            <w:shd w:val="clear" w:color="auto" w:fill="ACB9CA" w:themeFill="text2" w:themeFillTint="66"/>
          </w:tcPr>
          <w:p w14:paraId="0E9F8A03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197E44E6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200.000,00</w:t>
            </w:r>
          </w:p>
        </w:tc>
      </w:tr>
    </w:tbl>
    <w:p w14:paraId="783D947E" w14:textId="77777777" w:rsidR="00B4403C" w:rsidRPr="00B4403C" w:rsidRDefault="00B4403C" w:rsidP="00B440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6AB12" w14:textId="77777777" w:rsidR="00B4403C" w:rsidRPr="00B4403C" w:rsidRDefault="00B4403C" w:rsidP="00B44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C8DB0C5" w14:textId="77777777" w:rsidR="00B4403C" w:rsidRPr="00B4403C" w:rsidRDefault="00B4403C" w:rsidP="00B440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3C">
        <w:rPr>
          <w:rFonts w:ascii="Times New Roman" w:hAnsi="Times New Roman" w:cs="Times New Roman"/>
          <w:b/>
          <w:sz w:val="24"/>
          <w:szCs w:val="24"/>
          <w:u w:val="single"/>
        </w:rPr>
        <w:t>Sport</w:t>
      </w:r>
    </w:p>
    <w:p w14:paraId="7EC6611B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Slijedom odredbi članka 76. Zakona o sportu („Narodne novine“ broj </w:t>
      </w:r>
      <w:hyperlink r:id="rId34" w:history="1">
        <w:r w:rsidRPr="00B440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71/06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B440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150/08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B440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124/10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B440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124/11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B440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86/12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B440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</w:t>
      </w:r>
      <w:hyperlink r:id="rId40" w:history="1">
        <w:r w:rsidRPr="00B440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85/15</w:t>
        </w:r>
      </w:hyperlink>
      <w:r w:rsidRPr="00B440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B4403C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19/16</w:t>
        </w:r>
      </w:hyperlink>
      <w:r w:rsidRPr="00B44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tgtFrame="_blank" w:history="1">
        <w:r w:rsidRPr="00B4403C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B4403C">
        <w:rPr>
          <w:rFonts w:ascii="Times New Roman" w:hAnsi="Times New Roman" w:cs="Times New Roman"/>
          <w:sz w:val="24"/>
          <w:szCs w:val="24"/>
        </w:rPr>
        <w:t>, 47/20 i 77/20</w:t>
      </w:r>
      <w:r w:rsidRPr="00B440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4403C">
        <w:rPr>
          <w:rFonts w:ascii="Times New Roman" w:hAnsi="Times New Roman" w:cs="Times New Roman"/>
          <w:sz w:val="24"/>
          <w:szCs w:val="24"/>
        </w:rPr>
        <w:t>) javne potrebe u sportu osiguravaju se iz proračuna općine, a to su programi, odnosno aktivnosti, poslovi i djelatnosti u sportu od značenja za Općinu Bebrina, koje predstavničko tijelo općine donosi zajedno sa godišnjim proračunom općine.</w:t>
      </w:r>
    </w:p>
    <w:p w14:paraId="1B8834DC" w14:textId="77777777" w:rsidR="00B4403C" w:rsidRPr="00B4403C" w:rsidRDefault="00B4403C" w:rsidP="00B4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Programom se utvrđuju poslovi, aktivnosti i djelatnosti u sportu koje su od interesa za općinu: </w:t>
      </w:r>
    </w:p>
    <w:p w14:paraId="53608CB3" w14:textId="77777777" w:rsidR="00B4403C" w:rsidRPr="00B4403C" w:rsidRDefault="00B4403C" w:rsidP="00B44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poticanje i promicanje sporta na području općine </w:t>
      </w:r>
    </w:p>
    <w:p w14:paraId="3A029262" w14:textId="77777777" w:rsidR="00B4403C" w:rsidRPr="00B4403C" w:rsidRDefault="00B4403C" w:rsidP="00B44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provođenje programa tjelesne kulture,a posebno sportske kulture djece i mladeži </w:t>
      </w:r>
    </w:p>
    <w:p w14:paraId="0FB68DE6" w14:textId="77777777" w:rsidR="00B4403C" w:rsidRPr="00B4403C" w:rsidRDefault="00B4403C" w:rsidP="00B44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djelovanje sportskih udruga na području općine </w:t>
      </w:r>
    </w:p>
    <w:p w14:paraId="696E714A" w14:textId="77777777" w:rsidR="00B4403C" w:rsidRPr="00B4403C" w:rsidRDefault="00B4403C" w:rsidP="00B440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sportsko-rekreacijskim aktivnostima građana, kao i drugim sportskim aktivnostima koje su u funkciji unapređenja i čuvanja zdravlja i postizanja psihofizičke sposobnosti pučanstva.</w:t>
      </w:r>
    </w:p>
    <w:p w14:paraId="4CFD21B0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Sredstva osigurana u općinskom Proračuna za 2021. godinu namjenski će se koristiti za financiranje djelovanja sportskih udruga,  za natjecanja i održavanje sportskih objekata.</w:t>
      </w:r>
    </w:p>
    <w:p w14:paraId="3DD6E3A6" w14:textId="77777777" w:rsidR="00B4403C" w:rsidRPr="00B4403C" w:rsidRDefault="00B4403C" w:rsidP="00B4403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>U 2021. godini pružat će se potpora djelovanju sportskih udruga koje djeluju na području  Općine Bebrina. To su:</w:t>
      </w:r>
    </w:p>
    <w:p w14:paraId="1E28B2DA" w14:textId="77777777" w:rsidR="00B4403C" w:rsidRPr="00B4403C" w:rsidRDefault="00B4403C" w:rsidP="00B440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Nogometni klubovi:</w:t>
      </w:r>
    </w:p>
    <w:p w14:paraId="1A622871" w14:textId="77777777" w:rsidR="00B4403C" w:rsidRPr="00B4403C" w:rsidRDefault="00B4403C" w:rsidP="00B4403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NK “MLADOST” Banovci, </w:t>
      </w:r>
    </w:p>
    <w:p w14:paraId="42B64952" w14:textId="77777777" w:rsidR="00B4403C" w:rsidRPr="00B4403C" w:rsidRDefault="00B4403C" w:rsidP="00B4403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NK “BONK” Bebrina, </w:t>
      </w:r>
    </w:p>
    <w:p w14:paraId="6627B98F" w14:textId="77777777" w:rsidR="00B4403C" w:rsidRPr="00B4403C" w:rsidRDefault="00B4403C" w:rsidP="00B4403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NK “POSAVAC” Kaniža, </w:t>
      </w:r>
    </w:p>
    <w:p w14:paraId="1D069CEF" w14:textId="77777777" w:rsidR="00B4403C" w:rsidRPr="00B4403C" w:rsidRDefault="00B4403C" w:rsidP="00B4403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NK “GRANIČAR” Stupnički Kuti, </w:t>
      </w:r>
    </w:p>
    <w:p w14:paraId="21BF4B93" w14:textId="77777777" w:rsidR="00B4403C" w:rsidRPr="00B4403C" w:rsidRDefault="00B4403C" w:rsidP="00B4403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NK “ŠOKADIJA” Šumeće, </w:t>
      </w:r>
    </w:p>
    <w:p w14:paraId="42C31C92" w14:textId="77777777" w:rsidR="00B4403C" w:rsidRPr="00B4403C" w:rsidRDefault="00B4403C" w:rsidP="00B4403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NK “GAJ” Zbjeg, </w:t>
      </w:r>
    </w:p>
    <w:p w14:paraId="522BE288" w14:textId="77777777" w:rsidR="00B4403C" w:rsidRPr="00B4403C" w:rsidRDefault="00B4403C" w:rsidP="00B4403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VETERANSKI  NK  “OPĆINA</w:t>
      </w:r>
      <w:r w:rsidRPr="00B44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03C">
        <w:rPr>
          <w:rFonts w:ascii="Times New Roman" w:hAnsi="Times New Roman" w:cs="Times New Roman"/>
          <w:sz w:val="24"/>
          <w:szCs w:val="24"/>
        </w:rPr>
        <w:t>BEBRINA</w:t>
      </w:r>
      <w:r w:rsidRPr="00B4403C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789E5EE8" w14:textId="77777777" w:rsidR="00B4403C" w:rsidRPr="00B4403C" w:rsidRDefault="00B4403C" w:rsidP="00B440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Športsko-ribolovnom djelatnošću</w:t>
      </w:r>
      <w:r w:rsidRPr="00B4403C">
        <w:rPr>
          <w:rFonts w:ascii="Times New Roman" w:hAnsi="Times New Roman" w:cs="Times New Roman"/>
          <w:sz w:val="24"/>
          <w:szCs w:val="24"/>
        </w:rPr>
        <w:t xml:space="preserve"> bave se športsko-ribolovne udruge: </w:t>
      </w:r>
    </w:p>
    <w:p w14:paraId="6EABF2DF" w14:textId="77777777" w:rsidR="00B4403C" w:rsidRPr="00B4403C" w:rsidRDefault="00B4403C" w:rsidP="00B440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ŠRU “MATNIK” Kaniža,  </w:t>
      </w:r>
    </w:p>
    <w:p w14:paraId="55915A4F" w14:textId="77777777" w:rsidR="00B4403C" w:rsidRPr="00B4403C" w:rsidRDefault="00B4403C" w:rsidP="00B440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lastRenderedPageBreak/>
        <w:t xml:space="preserve">“ČIKOV” Šumeće,  </w:t>
      </w:r>
    </w:p>
    <w:p w14:paraId="444267EF" w14:textId="77777777" w:rsidR="00B4403C" w:rsidRPr="00B4403C" w:rsidRDefault="00B4403C" w:rsidP="00B440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“SUNČAR” Bebrina </w:t>
      </w:r>
    </w:p>
    <w:p w14:paraId="429A107E" w14:textId="77777777" w:rsidR="00B4403C" w:rsidRPr="00B4403C" w:rsidRDefault="00B4403C" w:rsidP="00B440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Stolnoteniski klubovi</w:t>
      </w:r>
      <w:r w:rsidRPr="00B4403C">
        <w:rPr>
          <w:rFonts w:ascii="Times New Roman" w:hAnsi="Times New Roman" w:cs="Times New Roman"/>
          <w:sz w:val="24"/>
          <w:szCs w:val="24"/>
        </w:rPr>
        <w:t xml:space="preserve"> –  </w:t>
      </w:r>
    </w:p>
    <w:p w14:paraId="2B77955B" w14:textId="77777777" w:rsidR="00B4403C" w:rsidRPr="00B4403C" w:rsidRDefault="00B4403C" w:rsidP="00B440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STK POSAVAC Kaniža, te klubovi u Stupničkim Kutima i Šumeću.</w:t>
      </w:r>
    </w:p>
    <w:p w14:paraId="25A986E6" w14:textId="77777777" w:rsidR="00B4403C" w:rsidRPr="00B4403C" w:rsidRDefault="00B4403C" w:rsidP="00B440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03C">
        <w:rPr>
          <w:rFonts w:ascii="Times New Roman" w:hAnsi="Times New Roman" w:cs="Times New Roman"/>
          <w:b/>
          <w:bCs/>
          <w:sz w:val="24"/>
          <w:szCs w:val="24"/>
        </w:rPr>
        <w:t>Lovačke udruge</w:t>
      </w:r>
    </w:p>
    <w:p w14:paraId="73A8D9ED" w14:textId="77777777" w:rsidR="00B4403C" w:rsidRPr="00B4403C" w:rsidRDefault="00B4403C" w:rsidP="00B440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Lovna udruga „Srna“ Banovci</w:t>
      </w:r>
    </w:p>
    <w:p w14:paraId="2FBD5807" w14:textId="77777777" w:rsidR="00B4403C" w:rsidRPr="00B4403C" w:rsidRDefault="00B4403C" w:rsidP="00B440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Lovna udruga „Golub“ Bebrina</w:t>
      </w:r>
    </w:p>
    <w:p w14:paraId="0DE6D2FF" w14:textId="77777777" w:rsidR="00B4403C" w:rsidRPr="00B4403C" w:rsidRDefault="00B4403C" w:rsidP="00B440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Lovačko društvo ''Orljava'' Slavonski Kobaš, Lovna jedinica Stupnički Kuti</w:t>
      </w:r>
    </w:p>
    <w:p w14:paraId="6B393AEE" w14:textId="77777777" w:rsidR="00B4403C" w:rsidRPr="00B4403C" w:rsidRDefault="00B4403C" w:rsidP="00B440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Ostale udruge</w:t>
      </w:r>
    </w:p>
    <w:p w14:paraId="0D96A271" w14:textId="77777777" w:rsidR="00B4403C" w:rsidRPr="00B4403C" w:rsidRDefault="00B4403C" w:rsidP="00B440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Streljačka udruga "Venator"</w:t>
      </w:r>
    </w:p>
    <w:p w14:paraId="1B0C4A7E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>Na temelju zakona, osnovu financiranja sportskih udruga čine prihodi koje udruge mogu ostvariti, proračuni, te članarine.</w:t>
      </w:r>
    </w:p>
    <w:p w14:paraId="2BF2988B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Općinski načelnik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59"/>
      </w:tblGrid>
      <w:tr w:rsidR="00B4403C" w:rsidRPr="00B4403C" w14:paraId="096A90C9" w14:textId="77777777" w:rsidTr="00163F46">
        <w:trPr>
          <w:trHeight w:val="360"/>
        </w:trPr>
        <w:tc>
          <w:tcPr>
            <w:tcW w:w="7508" w:type="dxa"/>
            <w:shd w:val="clear" w:color="auto" w:fill="ACB9CA" w:themeFill="text2" w:themeFillTint="66"/>
            <w:vAlign w:val="center"/>
          </w:tcPr>
          <w:p w14:paraId="772F21B1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Sport</w:t>
            </w:r>
          </w:p>
          <w:p w14:paraId="662C726B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522E5B18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57699AF5" w14:textId="77777777" w:rsidR="00B4403C" w:rsidRPr="00B4403C" w:rsidRDefault="00B4403C" w:rsidP="0016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B4403C" w:rsidRPr="00B4403C" w14:paraId="2E2A5393" w14:textId="77777777" w:rsidTr="00163F46">
        <w:tc>
          <w:tcPr>
            <w:tcW w:w="7508" w:type="dxa"/>
          </w:tcPr>
          <w:p w14:paraId="58411216" w14:textId="77777777" w:rsidR="00B4403C" w:rsidRPr="00B4403C" w:rsidRDefault="00B4403C" w:rsidP="001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559" w:type="dxa"/>
          </w:tcPr>
          <w:p w14:paraId="535FB021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CF89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83AE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B4403C" w:rsidRPr="00B4403C" w14:paraId="1476BCF7" w14:textId="77777777" w:rsidTr="00163F46">
        <w:tc>
          <w:tcPr>
            <w:tcW w:w="7508" w:type="dxa"/>
            <w:shd w:val="clear" w:color="auto" w:fill="ACB9CA" w:themeFill="text2" w:themeFillTint="66"/>
          </w:tcPr>
          <w:p w14:paraId="28D4EC13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0B714BD4" w14:textId="77777777" w:rsidR="00B4403C" w:rsidRPr="00B4403C" w:rsidRDefault="00B4403C" w:rsidP="00163F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C">
              <w:rPr>
                <w:rFonts w:ascii="Times New Roman" w:hAnsi="Times New Roman" w:cs="Times New Roman"/>
                <w:b/>
                <w:sz w:val="24"/>
                <w:szCs w:val="24"/>
              </w:rPr>
              <w:t>220.000,00</w:t>
            </w:r>
          </w:p>
        </w:tc>
      </w:tr>
    </w:tbl>
    <w:p w14:paraId="2A3C0502" w14:textId="77777777" w:rsidR="00B4403C" w:rsidRPr="00B4403C" w:rsidRDefault="00B4403C" w:rsidP="00B440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98D6D2" w14:textId="77777777" w:rsidR="00B4403C" w:rsidRPr="00B4403C" w:rsidRDefault="00B4403C" w:rsidP="00B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1761FDE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Raspored financijskih sredstava iz članaka 2, 3 i 4 obavlja Jedinstveni upravni odjel, zajedno sa Općinskim načelnikom i u suradnji sa Povjerenstvom za provedbu natječaja/javnih poziva sukladno provedenim natječajima/javnim pozivima, ocjenjenim pristiglim prijavama  te zaključenim Ugovorima o financiranju aktivnosti/projekata i/ili programa od interesa za opće dobro koje provode udruge.</w:t>
      </w:r>
    </w:p>
    <w:p w14:paraId="7BB13880" w14:textId="77777777" w:rsidR="00B4403C" w:rsidRPr="00B4403C" w:rsidRDefault="00B4403C" w:rsidP="00B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3C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58D170D2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O izvršenju aktivnosti/projekata i/ili programa korisnik podnosi godišnje izvješće sukladno članku 27. i 28. </w:t>
      </w:r>
      <w:r w:rsidRPr="00B4403C">
        <w:rPr>
          <w:rFonts w:ascii="Times New Roman" w:hAnsi="Times New Roman" w:cs="Times New Roman"/>
          <w:color w:val="000000"/>
          <w:sz w:val="24"/>
          <w:szCs w:val="24"/>
        </w:rPr>
        <w:t>Pravilnika o financiranju aktivnosti, projekata i/ili programa od interesa za opće dobro koje provode udruge sredstvima proračuna Općine Bebrina.</w:t>
      </w:r>
    </w:p>
    <w:p w14:paraId="75E21EE6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C84BFF" w14:textId="77777777" w:rsidR="00B4403C" w:rsidRPr="00B4403C" w:rsidRDefault="00B4403C" w:rsidP="00B44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14:paraId="65186BF2" w14:textId="77777777" w:rsidR="00B4403C" w:rsidRPr="00B4403C" w:rsidRDefault="00B4403C" w:rsidP="00B44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color w:val="000000"/>
          <w:sz w:val="24"/>
          <w:szCs w:val="24"/>
        </w:rPr>
        <w:t>O izvršenju ovog Programa Općinski načelnik podnosi godišnje izvješće Općinskom vijeću općine Bebrina..</w:t>
      </w:r>
    </w:p>
    <w:p w14:paraId="74F21BEC" w14:textId="77777777" w:rsidR="00B4403C" w:rsidRPr="00B4403C" w:rsidRDefault="00B4403C" w:rsidP="00B440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E2E967" w14:textId="77777777" w:rsidR="00B4403C" w:rsidRDefault="00B4403C" w:rsidP="00B440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F062A7" w14:textId="77777777" w:rsidR="00B4403C" w:rsidRDefault="00B4403C" w:rsidP="00B440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DAC32A" w14:textId="77777777" w:rsidR="00B4403C" w:rsidRDefault="00B4403C" w:rsidP="00B440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2613FD" w14:textId="54057809" w:rsidR="00B4403C" w:rsidRPr="00B4403C" w:rsidRDefault="00B4403C" w:rsidP="00B44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03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8.</w:t>
      </w:r>
    </w:p>
    <w:p w14:paraId="5AD99013" w14:textId="77777777" w:rsidR="00B4403C" w:rsidRPr="00B4403C" w:rsidRDefault="00B4403C" w:rsidP="00B4403C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Ovaj Program stupa na snagu 1. siječnja 2021. godine i objavit će se u Glasniku Općine Bebrina.</w:t>
      </w:r>
    </w:p>
    <w:p w14:paraId="67790776" w14:textId="77777777" w:rsidR="00B4403C" w:rsidRPr="00B4403C" w:rsidRDefault="00B4403C" w:rsidP="00B440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201C8D" w14:textId="33C2D9D8" w:rsidR="00B4403C" w:rsidRDefault="00B4403C" w:rsidP="00B440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F4092A" w14:textId="77777777" w:rsidR="00B4403C" w:rsidRPr="00B4403C" w:rsidRDefault="00B4403C" w:rsidP="00B440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403C"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60107615" w14:textId="77777777" w:rsidR="00B4403C" w:rsidRPr="00B4403C" w:rsidRDefault="00B4403C" w:rsidP="00B4403C">
      <w:pPr>
        <w:rPr>
          <w:rFonts w:ascii="Times New Roman" w:hAnsi="Times New Roman" w:cs="Times New Roman"/>
          <w:sz w:val="24"/>
          <w:szCs w:val="24"/>
        </w:rPr>
      </w:pPr>
    </w:p>
    <w:p w14:paraId="37AFF69B" w14:textId="5A046301" w:rsidR="00B4403C" w:rsidRPr="00B4403C" w:rsidRDefault="00B4403C" w:rsidP="006418A6">
      <w:pPr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 xml:space="preserve">  </w:t>
      </w:r>
      <w:r w:rsidRPr="00B4403C">
        <w:rPr>
          <w:rFonts w:ascii="Times New Roman" w:hAnsi="Times New Roman" w:cs="Times New Roman"/>
          <w:sz w:val="24"/>
          <w:szCs w:val="24"/>
        </w:rPr>
        <w:tab/>
      </w:r>
      <w:r w:rsidRPr="00B4403C">
        <w:rPr>
          <w:rFonts w:ascii="Times New Roman" w:hAnsi="Times New Roman" w:cs="Times New Roman"/>
          <w:sz w:val="24"/>
          <w:szCs w:val="24"/>
        </w:rPr>
        <w:tab/>
      </w:r>
      <w:r w:rsidRPr="00B4403C">
        <w:rPr>
          <w:rFonts w:ascii="Times New Roman" w:hAnsi="Times New Roman" w:cs="Times New Roman"/>
          <w:sz w:val="24"/>
          <w:szCs w:val="24"/>
        </w:rPr>
        <w:tab/>
      </w:r>
      <w:r w:rsidRPr="00B440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</w:p>
    <w:p w14:paraId="74947717" w14:textId="7556F819" w:rsidR="00B4403C" w:rsidRPr="00B4403C" w:rsidRDefault="006418A6" w:rsidP="00B4403C">
      <w:pPr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2018F6" wp14:editId="53AF30B4">
                <wp:simplePos x="0" y="0"/>
                <wp:positionH relativeFrom="column">
                  <wp:posOffset>3129280</wp:posOffset>
                </wp:positionH>
                <wp:positionV relativeFrom="paragraph">
                  <wp:posOffset>45085</wp:posOffset>
                </wp:positionV>
                <wp:extent cx="3219450" cy="1404620"/>
                <wp:effectExtent l="0" t="0" r="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A4E1" w14:textId="77777777" w:rsidR="006418A6" w:rsidRDefault="006418A6" w:rsidP="006418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5F85F6D2" w14:textId="77777777" w:rsidR="006418A6" w:rsidRDefault="006418A6" w:rsidP="006418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5AC123" w14:textId="77777777" w:rsidR="006418A6" w:rsidRPr="00544AE0" w:rsidRDefault="006418A6" w:rsidP="006418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018F6" id="_x0000_s1028" type="#_x0000_t202" style="position:absolute;margin-left:246.4pt;margin-top:3.55pt;width:25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" stroked="f">
                <v:textbox style="mso-fit-shape-to-text:t">
                  <w:txbxContent>
                    <w:p w14:paraId="1694A4E1" w14:textId="77777777" w:rsidR="006418A6" w:rsidRDefault="006418A6" w:rsidP="006418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5F85F6D2" w14:textId="77777777" w:rsidR="006418A6" w:rsidRDefault="006418A6" w:rsidP="006418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5AC123" w14:textId="77777777" w:rsidR="006418A6" w:rsidRPr="00544AE0" w:rsidRDefault="006418A6" w:rsidP="006418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9A4F0" w14:textId="77777777" w:rsidR="00B4403C" w:rsidRPr="00B4403C" w:rsidRDefault="00B4403C" w:rsidP="00B4403C">
      <w:pPr>
        <w:rPr>
          <w:rFonts w:ascii="Times New Roman" w:hAnsi="Times New Roman" w:cs="Times New Roman"/>
          <w:sz w:val="24"/>
          <w:szCs w:val="24"/>
        </w:rPr>
      </w:pPr>
    </w:p>
    <w:p w14:paraId="4D29877E" w14:textId="77777777" w:rsidR="00B4403C" w:rsidRPr="00B4403C" w:rsidRDefault="00B4403C" w:rsidP="00B4403C">
      <w:pPr>
        <w:rPr>
          <w:rFonts w:ascii="Times New Roman" w:hAnsi="Times New Roman" w:cs="Times New Roman"/>
          <w:sz w:val="24"/>
          <w:szCs w:val="24"/>
        </w:rPr>
      </w:pPr>
    </w:p>
    <w:p w14:paraId="4D3FD3CD" w14:textId="77777777" w:rsidR="00B4403C" w:rsidRPr="00B4403C" w:rsidRDefault="00B4403C" w:rsidP="00B4403C">
      <w:pPr>
        <w:rPr>
          <w:rFonts w:ascii="Times New Roman" w:hAnsi="Times New Roman" w:cs="Times New Roman"/>
          <w:sz w:val="24"/>
          <w:szCs w:val="24"/>
        </w:rPr>
      </w:pPr>
    </w:p>
    <w:p w14:paraId="24AD2FF3" w14:textId="77777777" w:rsidR="00B4403C" w:rsidRPr="00B4403C" w:rsidRDefault="00B4403C" w:rsidP="00B4403C">
      <w:pPr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Dostaviti:</w:t>
      </w:r>
    </w:p>
    <w:p w14:paraId="231533E7" w14:textId="77777777" w:rsidR="00B4403C" w:rsidRPr="00B4403C" w:rsidRDefault="00B4403C" w:rsidP="00B440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7F74E85A" w14:textId="77777777" w:rsidR="00B4403C" w:rsidRPr="00B4403C" w:rsidRDefault="00B4403C" w:rsidP="00B440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302B0D1" w14:textId="77777777" w:rsidR="00B4403C" w:rsidRPr="00B4403C" w:rsidRDefault="00B4403C" w:rsidP="00B440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59461FF6" w14:textId="77777777" w:rsidR="00B4403C" w:rsidRPr="00B4403C" w:rsidRDefault="00B4403C" w:rsidP="00B440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3C">
        <w:rPr>
          <w:rFonts w:ascii="Times New Roman" w:hAnsi="Times New Roman" w:cs="Times New Roman"/>
          <w:sz w:val="24"/>
          <w:szCs w:val="24"/>
        </w:rPr>
        <w:t>Pismohrana.</w:t>
      </w:r>
    </w:p>
    <w:p w14:paraId="7244F8A1" w14:textId="77777777" w:rsidR="00B4403C" w:rsidRPr="00B4403C" w:rsidRDefault="00B4403C" w:rsidP="00B4403C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67A741D0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Pr="00B4403C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2478D603" w:rsidR="00AC2EB9" w:rsidRPr="006418A6" w:rsidRDefault="00F2273C" w:rsidP="006418A6">
      <w:pPr>
        <w:rPr>
          <w:rFonts w:ascii="Times New Roman" w:hAnsi="Times New Roman" w:cs="Times New Roman"/>
          <w:sz w:val="24"/>
          <w:szCs w:val="24"/>
        </w:rPr>
      </w:pPr>
      <w:r w:rsidRPr="006418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6418A6" w:rsidSect="00B4403C">
      <w:footerReference w:type="default" r:id="rId43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358369"/>
      <w:docPartObj>
        <w:docPartGallery w:val="Page Numbers (Bottom of Page)"/>
        <w:docPartUnique/>
      </w:docPartObj>
    </w:sdtPr>
    <w:sdtContent>
      <w:p w14:paraId="2C0A40B6" w14:textId="4DD70349" w:rsidR="00B4403C" w:rsidRDefault="00B440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27B8D" w14:textId="77777777" w:rsidR="00B4403C" w:rsidRDefault="00B44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21F75"/>
    <w:multiLevelType w:val="hybridMultilevel"/>
    <w:tmpl w:val="41EA04D8"/>
    <w:lvl w:ilvl="0" w:tplc="3072D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418A6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4403C"/>
    <w:rsid w:val="00BA7CC7"/>
    <w:rsid w:val="00BE3315"/>
    <w:rsid w:val="00E873FF"/>
    <w:rsid w:val="00F2273C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rsid w:val="00B44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82" TargetMode="External"/><Relationship Id="rId18" Type="http://schemas.openxmlformats.org/officeDocument/2006/relationships/hyperlink" Target="https://www.zakon.hr/cms.htm?id=58" TargetMode="External"/><Relationship Id="rId26" Type="http://schemas.openxmlformats.org/officeDocument/2006/relationships/hyperlink" Target="https://www.zakon.hr/cms.htm?id=40755" TargetMode="External"/><Relationship Id="rId39" Type="http://schemas.openxmlformats.org/officeDocument/2006/relationships/hyperlink" Target="http://www.zakon.hr/cms.htm?id=476" TargetMode="External"/><Relationship Id="rId21" Type="http://schemas.openxmlformats.org/officeDocument/2006/relationships/hyperlink" Target="https://www.zakon.hr/cms.htm?id=476" TargetMode="External"/><Relationship Id="rId34" Type="http://schemas.openxmlformats.org/officeDocument/2006/relationships/hyperlink" Target="http://www.zakon.hr/cms.htm?id=56" TargetMode="External"/><Relationship Id="rId42" Type="http://schemas.openxmlformats.org/officeDocument/2006/relationships/hyperlink" Target="https://www.zakon.hr/cms.htm?id=40903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56" TargetMode="External"/><Relationship Id="rId29" Type="http://schemas.openxmlformats.org/officeDocument/2006/relationships/hyperlink" Target="https://www.zakon.hr/cms.htm?id=4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79" TargetMode="External"/><Relationship Id="rId24" Type="http://schemas.openxmlformats.org/officeDocument/2006/relationships/hyperlink" Target="https://www.zakon.hr/cms.htm?id=40903" TargetMode="External"/><Relationship Id="rId32" Type="http://schemas.openxmlformats.org/officeDocument/2006/relationships/hyperlink" Target="http://www.zakon.hr/cms.htm?id=83" TargetMode="External"/><Relationship Id="rId37" Type="http://schemas.openxmlformats.org/officeDocument/2006/relationships/hyperlink" Target="http://www.zakon.hr/cms.htm?id=59" TargetMode="External"/><Relationship Id="rId40" Type="http://schemas.openxmlformats.org/officeDocument/2006/relationships/hyperlink" Target="http://www.zakon.hr/cms.htm?id=12103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84" TargetMode="External"/><Relationship Id="rId23" Type="http://schemas.openxmlformats.org/officeDocument/2006/relationships/hyperlink" Target="https://www.zakon.hr/cms.htm?id=16031" TargetMode="External"/><Relationship Id="rId28" Type="http://schemas.openxmlformats.org/officeDocument/2006/relationships/hyperlink" Target="https://www.zakon.hr/cms.htm?id=478" TargetMode="External"/><Relationship Id="rId36" Type="http://schemas.openxmlformats.org/officeDocument/2006/relationships/hyperlink" Target="http://www.zakon.hr/cms.htm?id=58" TargetMode="External"/><Relationship Id="rId10" Type="http://schemas.openxmlformats.org/officeDocument/2006/relationships/hyperlink" Target="https://www.zakon.hr/cms.htm?id=478" TargetMode="External"/><Relationship Id="rId19" Type="http://schemas.openxmlformats.org/officeDocument/2006/relationships/hyperlink" Target="https://www.zakon.hr/cms.htm?id=59" TargetMode="External"/><Relationship Id="rId31" Type="http://schemas.openxmlformats.org/officeDocument/2006/relationships/hyperlink" Target="http://www.zakon.hr/cms.htm?id=8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7" TargetMode="External"/><Relationship Id="rId14" Type="http://schemas.openxmlformats.org/officeDocument/2006/relationships/hyperlink" Target="http://www.zakon.hr/cms.htm?id=83" TargetMode="External"/><Relationship Id="rId22" Type="http://schemas.openxmlformats.org/officeDocument/2006/relationships/hyperlink" Target="https://www.zakon.hr/cms.htm?id=12103" TargetMode="External"/><Relationship Id="rId27" Type="http://schemas.openxmlformats.org/officeDocument/2006/relationships/hyperlink" Target="https://www.zakon.hr/cms.htm?id=477" TargetMode="External"/><Relationship Id="rId30" Type="http://schemas.openxmlformats.org/officeDocument/2006/relationships/hyperlink" Target="https://www.zakon.hr/cms.htm?id=40813" TargetMode="External"/><Relationship Id="rId35" Type="http://schemas.openxmlformats.org/officeDocument/2006/relationships/hyperlink" Target="http://www.zakon.hr/cms.htm?id=57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zakon.hr/cms.htm?id=2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.hr/cms.htm?id=40813" TargetMode="External"/><Relationship Id="rId17" Type="http://schemas.openxmlformats.org/officeDocument/2006/relationships/hyperlink" Target="https://www.zakon.hr/cms.htm?id=57" TargetMode="External"/><Relationship Id="rId25" Type="http://schemas.openxmlformats.org/officeDocument/2006/relationships/hyperlink" Target="https://www.zakon.hr/cms.htm?id=18801" TargetMode="External"/><Relationship Id="rId33" Type="http://schemas.openxmlformats.org/officeDocument/2006/relationships/hyperlink" Target="http://www.zakon.hr/cms.htm?id=84" TargetMode="External"/><Relationship Id="rId38" Type="http://schemas.openxmlformats.org/officeDocument/2006/relationships/hyperlink" Target="http://www.zakon.hr/cms.htm?id=60" TargetMode="External"/><Relationship Id="rId20" Type="http://schemas.openxmlformats.org/officeDocument/2006/relationships/hyperlink" Target="https://www.zakon.hr/cms.htm?id=60" TargetMode="External"/><Relationship Id="rId41" Type="http://schemas.openxmlformats.org/officeDocument/2006/relationships/hyperlink" Target="https://www.zakon.hr/cms.htm?id=160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2412</Words>
  <Characters>13751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2020-12-22T08:11:00Z</dcterms:created>
  <dcterms:modified xsi:type="dcterms:W3CDTF">2020-12-22T08:11:00Z</dcterms:modified>
</cp:coreProperties>
</file>