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27B45D82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AB3009">
        <w:rPr>
          <w:rFonts w:ascii="Times New Roman" w:hAnsi="Times New Roman" w:cs="Times New Roman"/>
          <w:sz w:val="24"/>
          <w:szCs w:val="24"/>
        </w:rPr>
        <w:t>021-05/21-01/63</w:t>
      </w:r>
    </w:p>
    <w:p w14:paraId="021C2E2D" w14:textId="78DAD90E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AB3009">
        <w:rPr>
          <w:rFonts w:ascii="Times New Roman" w:hAnsi="Times New Roman" w:cs="Times New Roman"/>
          <w:sz w:val="24"/>
          <w:szCs w:val="24"/>
        </w:rPr>
        <w:t>2178/02-03-21-1</w:t>
      </w:r>
    </w:p>
    <w:p w14:paraId="0E2423A1" w14:textId="080EB8C2" w:rsidR="008D44E6" w:rsidRPr="005C2934" w:rsidRDefault="008D44E6" w:rsidP="00616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AB3009">
        <w:rPr>
          <w:rFonts w:ascii="Times New Roman" w:hAnsi="Times New Roman" w:cs="Times New Roman"/>
          <w:sz w:val="24"/>
          <w:szCs w:val="24"/>
        </w:rPr>
        <w:t>16. prosinca 2021. godine</w:t>
      </w:r>
    </w:p>
    <w:p w14:paraId="1B77A292" w14:textId="77777777" w:rsidR="008D44E6" w:rsidRPr="005C2934" w:rsidRDefault="008D44E6" w:rsidP="00616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66FA5" w14:textId="0526E159" w:rsidR="00616BBF" w:rsidRDefault="00616BBF" w:rsidP="0061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31. stavka 3. Zakona o postupanju s nezakonito izgrađenim zgradama („Narodne novine“, broj 86/12, </w:t>
      </w:r>
      <w:hyperlink r:id="rId8" w:tgtFrame="_blank" w:history="1">
        <w:r w:rsidRPr="00616BB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hr-HR"/>
          </w:rPr>
          <w:t>143/13</w:t>
        </w:r>
      </w:hyperlink>
      <w:r w:rsidRPr="00616BBF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9" w:tgtFrame="_blank" w:history="1">
        <w:r w:rsidRPr="00616BB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hr-HR"/>
          </w:rPr>
          <w:t>65/17</w:t>
        </w:r>
      </w:hyperlink>
      <w:r w:rsidRPr="00616B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hyperlink r:id="rId10" w:tgtFrame="_blank" w:history="1">
        <w:r w:rsidRPr="00616BB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hr-HR"/>
          </w:rPr>
          <w:t>14/19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članka 32. Statuta općine Bebrina („Službeni vjesnik Brodsko-posavske županije“ broj 02/2018, 18/2019 i 24/2019 i “Glasnika Općine Bebrina“ broj 01/2019, 2/2020 i 4/2021) Općinsko vijeće općine Bebrina na 5. sjednici održanoj 16. prosinca 2021. godine, donosi </w:t>
      </w:r>
    </w:p>
    <w:p w14:paraId="4B95E475" w14:textId="77777777" w:rsidR="00616BBF" w:rsidRDefault="00616BBF" w:rsidP="00616BB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06A47CD" w14:textId="77777777" w:rsidR="00616BBF" w:rsidRDefault="00616BBF" w:rsidP="00616BBF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Izmjena Programa</w:t>
      </w:r>
    </w:p>
    <w:p w14:paraId="18516183" w14:textId="77777777" w:rsidR="00616BBF" w:rsidRDefault="00616BBF" w:rsidP="00616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utroška sredstava ostvarenih od naknade za zadržavanje nezakonito </w:t>
      </w:r>
    </w:p>
    <w:p w14:paraId="0516907F" w14:textId="77777777" w:rsidR="00616BBF" w:rsidRDefault="00616BBF" w:rsidP="00616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izgrađenih zgrada u prostoru u 2021. godini </w:t>
      </w:r>
    </w:p>
    <w:p w14:paraId="4DB20A90" w14:textId="77777777" w:rsidR="00616BBF" w:rsidRDefault="00616BBF" w:rsidP="00616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24C1985" w14:textId="77777777" w:rsidR="00616BBF" w:rsidRDefault="00616BBF" w:rsidP="00616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14:paraId="7C7BC9AC" w14:textId="77777777" w:rsidR="00616BBF" w:rsidRDefault="00616BBF" w:rsidP="0061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Programu utroška sredstava ostvarenih od naknade za zadržavanje nezakonito izgrađenih zgrada u prostoru u 2021. godini („Glasnik Općine Bebrina“ broj 9/2020) (u daljnjem tekstu: Program) mijenja se članak 2. i glasi:</w:t>
      </w:r>
    </w:p>
    <w:p w14:paraId="33F4BAD4" w14:textId="77777777" w:rsidR="00616BBF" w:rsidRDefault="00616BBF" w:rsidP="0061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„Prihod od naknade za zadržavanje nezakonito izgrađenih zgrada u prostoru planira se u Proračunu općine Bebrina za 2021. godinu u iznosu od 5.000,00 kuna.</w:t>
      </w:r>
    </w:p>
    <w:p w14:paraId="4EB02DDB" w14:textId="77777777" w:rsidR="00616BBF" w:rsidRDefault="00616BBF" w:rsidP="0061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Sredstva su planirana na rashodima na aktivnosti K100507- izgradnja dječjih igrališta, parkirališta, autobusnih ugibališta, pješačkih staza i ostalih javnih površina.“</w:t>
      </w:r>
    </w:p>
    <w:p w14:paraId="57DC1867" w14:textId="77777777" w:rsidR="00616BBF" w:rsidRDefault="00616BBF" w:rsidP="00616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1A10C33" w14:textId="77777777" w:rsidR="00616BBF" w:rsidRDefault="00616BBF" w:rsidP="00616BBF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0A5DBFC5" w14:textId="77777777" w:rsidR="00616BBF" w:rsidRDefault="00616BBF" w:rsidP="00616BB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ostalim dijelovima Program ostaje nepromijenjen.</w:t>
      </w:r>
    </w:p>
    <w:p w14:paraId="4992A7BB" w14:textId="77777777" w:rsidR="00616BBF" w:rsidRDefault="00616BBF" w:rsidP="00616BBF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A398F7F" w14:textId="77777777" w:rsidR="00616BBF" w:rsidRDefault="00616BBF" w:rsidP="00616BBF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3.</w:t>
      </w:r>
    </w:p>
    <w:p w14:paraId="2D42B775" w14:textId="77777777" w:rsidR="00616BBF" w:rsidRDefault="00616BBF" w:rsidP="0061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 I. izmjena Programa stupaju na snagu osmog dana od dana objave u „Glasniku Općine Bebrina“.</w:t>
      </w:r>
    </w:p>
    <w:p w14:paraId="7384BF72" w14:textId="77777777" w:rsidR="00616BBF" w:rsidRDefault="00616BBF" w:rsidP="0061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B15E3E" w14:textId="77777777" w:rsidR="00616BBF" w:rsidRDefault="00616BBF" w:rsidP="00616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OPĆINSKO VIJEĆE OPĆINE BEBRINA </w:t>
      </w:r>
    </w:p>
    <w:p w14:paraId="1D7944AC" w14:textId="77777777" w:rsidR="00616BBF" w:rsidRDefault="00616BBF" w:rsidP="00616BB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14:paraId="504C2D49" w14:textId="77777777" w:rsidR="00616BBF" w:rsidRDefault="00616BBF" w:rsidP="00616BB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Predsjednik Općinskog vijeća</w:t>
      </w:r>
    </w:p>
    <w:p w14:paraId="15722935" w14:textId="77777777" w:rsidR="00616BBF" w:rsidRDefault="00616BBF" w:rsidP="00616BB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____________________</w:t>
      </w:r>
    </w:p>
    <w:p w14:paraId="57A38801" w14:textId="77777777" w:rsidR="00616BBF" w:rsidRDefault="00616BBF" w:rsidP="0061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Mijo Belegić, ing.</w:t>
      </w:r>
    </w:p>
    <w:p w14:paraId="4D3ECF97" w14:textId="77777777" w:rsidR="00616BBF" w:rsidRDefault="00616BBF" w:rsidP="00616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7DAEA3E0" w14:textId="77777777" w:rsidR="00616BBF" w:rsidRDefault="00616BBF" w:rsidP="00616BB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prostornog uređenja, graditeljstva i državne imovine</w:t>
      </w:r>
    </w:p>
    <w:p w14:paraId="2FD1C847" w14:textId="77777777" w:rsidR="00616BBF" w:rsidRDefault="00616BBF" w:rsidP="00616BB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Jedinstveni upravni odjel, sjednice općinskog vijeća</w:t>
      </w:r>
    </w:p>
    <w:p w14:paraId="1DFD2808" w14:textId="77777777" w:rsidR="00616BBF" w:rsidRDefault="00616BBF" w:rsidP="00616BB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Glasnik Općine Bebrina</w:t>
      </w:r>
    </w:p>
    <w:p w14:paraId="4A01726D" w14:textId="2580E941" w:rsidR="00AC2EB9" w:rsidRPr="00616BBF" w:rsidRDefault="00616BBF" w:rsidP="00616BBF">
      <w:pPr>
        <w:pStyle w:val="ListParagraph"/>
        <w:numPr>
          <w:ilvl w:val="0"/>
          <w:numId w:val="3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Pismohrana.</w:t>
      </w:r>
    </w:p>
    <w:sectPr w:rsidR="00AC2EB9" w:rsidRPr="00616BBF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21CD9"/>
    <w:multiLevelType w:val="hybridMultilevel"/>
    <w:tmpl w:val="854AE6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15649"/>
    <w:multiLevelType w:val="hybridMultilevel"/>
    <w:tmpl w:val="C144EC92"/>
    <w:lvl w:ilvl="0" w:tplc="820EB3BC">
      <w:start w:val="1"/>
      <w:numFmt w:val="upperRoman"/>
      <w:lvlText w:val="%1."/>
      <w:lvlJc w:val="left"/>
      <w:pPr>
        <w:ind w:left="1428" w:hanging="72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3356F8"/>
    <w:rsid w:val="00434B58"/>
    <w:rsid w:val="00467ABF"/>
    <w:rsid w:val="00544AE0"/>
    <w:rsid w:val="005667E2"/>
    <w:rsid w:val="005C2934"/>
    <w:rsid w:val="005C2ABC"/>
    <w:rsid w:val="00616BBF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B3009"/>
    <w:rsid w:val="00AC2EB9"/>
    <w:rsid w:val="00B06B9D"/>
    <w:rsid w:val="00B3521C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16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5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zakon.hr/cms.htm?id=387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1854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2021-12-23T07:31:00Z</dcterms:created>
  <dcterms:modified xsi:type="dcterms:W3CDTF">2021-12-23T07:31:00Z</dcterms:modified>
</cp:coreProperties>
</file>