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1A0F97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361C7">
        <w:rPr>
          <w:rFonts w:ascii="Times New Roman" w:hAnsi="Times New Roman" w:cs="Times New Roman"/>
          <w:sz w:val="24"/>
          <w:szCs w:val="24"/>
        </w:rPr>
        <w:t>024-02/22-02/36</w:t>
      </w:r>
    </w:p>
    <w:p w14:paraId="021C2E2D" w14:textId="5928D230" w:rsidR="008D44E6" w:rsidRPr="005C2934" w:rsidRDefault="008D44E6" w:rsidP="0089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361C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DCD6E51" w:rsidR="008D44E6" w:rsidRPr="005C2934" w:rsidRDefault="008D44E6" w:rsidP="0089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361C7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89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A7341" w14:textId="6C54D815" w:rsidR="008962E6" w:rsidRDefault="008962E6" w:rsidP="0089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94/13, 98/19 i 57/22), Zakonom o odgoju i obrazovanju u osnovnoj i srednjoj školi („Narodne novine“, broj 87/08, 86/09, 92/10, 105/10, 90/11, 5/12, 16/12, 86/12, 126/12, 94/13, 152/14, 07/17, 38/18, 98/19 i 64/20), Zakonom o financiranju javnih potreba u kulturi („Narodne novine“, broj  47/90, 27/93 i 38/09), Zakonom o sportu („Narodne novine“, broj 71/06, 150/08, 124/10, 124/11, 86/12, 94/13, 85/15, 19/16 , 98/19, 47/20 i 77/20), Zakonom o udrugama („Narodne novine“ br. 74/14, 70/17 i 98/19) i članka 32. Statuta općine Bebrina  („Službeni vjesnik Brodsko-posavske županije“ broj 2/2018, 18/2019 i 24/2019 i „Glasnika Općine Bebrina“ broj 01/2019, 02/2020 i 4/2021) Općinsko vijeće općine Bebrina  na svojoj 9. sjednici održanoj dana 13. rujna 2022. donosi</w:t>
      </w:r>
    </w:p>
    <w:p w14:paraId="7C046B30" w14:textId="77777777" w:rsidR="008962E6" w:rsidRDefault="008962E6" w:rsidP="008962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103E7" w14:textId="77777777" w:rsidR="008962E6" w:rsidRDefault="008962E6" w:rsidP="008962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IZMJENE PROGRAMA</w:t>
      </w:r>
    </w:p>
    <w:p w14:paraId="664F8B4F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14A0401A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2022. godinu</w:t>
      </w:r>
    </w:p>
    <w:p w14:paraId="62C7D639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22C10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211361B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590E9" w14:textId="77777777" w:rsidR="008962E6" w:rsidRDefault="008962E6" w:rsidP="0089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odgoju, obrazovanju, kulturi, religiji i sportu  Općine Bebrina za 2022. godinu(„Glasnik Općine Bebrina“ broj 12/2021) (u daljnjem tekstu: Program) mijenja se članak 2. i glasi:</w:t>
      </w:r>
    </w:p>
    <w:p w14:paraId="72A51215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3AEDB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Predškolski odgoj, boravak djece u vrtićima, dječja igraonica</w:t>
      </w:r>
    </w:p>
    <w:p w14:paraId="2547F1E2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10/97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9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107/07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0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 i </w:t>
      </w:r>
      <w:hyperlink r:id="rId11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8962E6">
        <w:rPr>
          <w:rFonts w:ascii="Times New Roman" w:hAnsi="Times New Roman" w:cs="Times New Roman"/>
          <w:sz w:val="24"/>
          <w:szCs w:val="24"/>
        </w:rPr>
        <w:t xml:space="preserve"> predškolski</w:t>
      </w:r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odgoj je sastavni dio sustava odgoja i obrazovanja, te skrbi o djeci, a obuhvaća programe odgoja, obrazovanja, zdravstvene zaštite, prehrane i socijalne skbri koji se ostvaruju u predškolskim ustanovama. </w:t>
      </w:r>
    </w:p>
    <w:p w14:paraId="54173B46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1A49D3E9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području Općine Bebrina  djelatnost predškolskog odgoja i obrazovanja obavljati će predškolska ustanova u predškolskom odgoju Dječji vrtić  „Ivančica“ Oriovac, čiji je osnivač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Općina Oriovac, obzirom da Općina Bebrina nije osnivač/suosnivač niti jedne 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1D533F34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igraonice za djecu uzrasta tri do šest godina održat će se u Bebrini.  </w:t>
      </w:r>
    </w:p>
    <w:p w14:paraId="1DAC7227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Općina Bebrina će sufinancirati Program.</w:t>
      </w:r>
    </w:p>
    <w:p w14:paraId="7BA407D9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5ECE0D2F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p w14:paraId="21DCBFEF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BBF0F8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560"/>
        <w:gridCol w:w="1560"/>
        <w:gridCol w:w="1560"/>
      </w:tblGrid>
      <w:tr w:rsidR="008962E6" w14:paraId="1EF4FFC6" w14:textId="77777777" w:rsidTr="008962E6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1815F6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540F5D3A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785242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5EF8A629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  <w:p w14:paraId="040B5A3A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29102B1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210CCD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33CBB586" w14:textId="77777777" w:rsidTr="008962E6">
        <w:trPr>
          <w:trHeight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069A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A36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896267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F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923A45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21F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D9ACE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8962E6" w14:paraId="2423B368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9CB7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D37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ABE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E75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</w:tr>
      <w:tr w:rsidR="008962E6" w14:paraId="1C4FE579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5967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75DE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15B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95B4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</w:tr>
      <w:tr w:rsidR="008962E6" w14:paraId="6EB1B93F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30695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1BD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7260CE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42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24E70F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3A8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503944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</w:tr>
      <w:tr w:rsidR="008962E6" w14:paraId="211908F4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1C9408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A67D158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D70007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28C4F6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155.000,00</w:t>
            </w:r>
          </w:p>
        </w:tc>
      </w:tr>
    </w:tbl>
    <w:p w14:paraId="58794E95" w14:textId="77777777" w:rsidR="008962E6" w:rsidRDefault="008962E6" w:rsidP="008962E6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0C89115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Osnovnoškolsko obrazovanje</w:t>
      </w:r>
    </w:p>
    <w:p w14:paraId="69729C22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i/>
          <w:iCs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Državnim pedagoškim standardima. </w:t>
      </w:r>
    </w:p>
    <w:p w14:paraId="6CDCA575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67C462ED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području Općine Bebrina </w:t>
      </w:r>
      <w:r>
        <w:rPr>
          <w:rFonts w:ascii="Times New Roman" w:hAnsi="Times New Roman" w:cs="Times New Roman"/>
          <w:i/>
          <w:iCs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74140DD0" w14:textId="77777777" w:rsidR="008962E6" w:rsidRDefault="008962E6" w:rsidP="008962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2022. godini Općina Bebrina planira materijalno pomoći  osnovnoj školi u cilju poboljšanja i povećanja standarda i uvjeta boravka djece u školi, a sukladno proračunskim mogućnostima u iznosu od 100.000,00 kn.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3"/>
        <w:gridCol w:w="1843"/>
        <w:gridCol w:w="1843"/>
      </w:tblGrid>
      <w:tr w:rsidR="008962E6" w14:paraId="1FC45774" w14:textId="77777777" w:rsidTr="008962E6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62DE19" w14:textId="77777777" w:rsidR="008962E6" w:rsidRDefault="008962E6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Osnovno obrazovanje</w:t>
            </w:r>
          </w:p>
          <w:p w14:paraId="2BEF3089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25CE3D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4F65C52A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E49AF48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D61A86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241B5C75" w14:textId="77777777" w:rsidTr="008962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FA3" w14:textId="77777777" w:rsidR="008962E6" w:rsidRDefault="008962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988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DA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D2A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8962E6" w14:paraId="26800EA5" w14:textId="77777777" w:rsidTr="008962E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B6B28B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EC679F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501288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E3C817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100.000,00</w:t>
            </w:r>
          </w:p>
        </w:tc>
      </w:tr>
    </w:tbl>
    <w:p w14:paraId="19BEA630" w14:textId="77777777" w:rsidR="008962E6" w:rsidRDefault="008962E6" w:rsidP="008962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FA3589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Srednjoškolsko obrazovanje</w:t>
      </w:r>
    </w:p>
    <w:p w14:paraId="36E4A827" w14:textId="77777777" w:rsidR="008962E6" w:rsidRDefault="008962E6" w:rsidP="008962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1843"/>
        <w:gridCol w:w="1701"/>
      </w:tblGrid>
      <w:tr w:rsidR="008962E6" w14:paraId="6F54CC15" w14:textId="77777777" w:rsidTr="008962E6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D13C2C5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7A240144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5177BA" w14:textId="77777777" w:rsidR="008962E6" w:rsidRDefault="008962E6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1A6AF550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51B044" w14:textId="77777777" w:rsidR="008962E6" w:rsidRDefault="008962E6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E3EF01" w14:textId="77777777" w:rsidR="008962E6" w:rsidRDefault="008962E6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2E46F1A4" w14:textId="77777777" w:rsidTr="008962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2FDA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92B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63183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5F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AF283D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104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A7A3E3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110.000,00</w:t>
            </w:r>
          </w:p>
        </w:tc>
      </w:tr>
      <w:tr w:rsidR="008962E6" w14:paraId="01F5F8A5" w14:textId="77777777" w:rsidTr="008962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B0E090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A3F92A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9A75AE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A1819B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110.000,00</w:t>
            </w:r>
          </w:p>
        </w:tc>
      </w:tr>
    </w:tbl>
    <w:p w14:paraId="5450838B" w14:textId="77777777" w:rsidR="008962E6" w:rsidRDefault="008962E6" w:rsidP="008962E6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FD34EC8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Visokoškolsko obrazovanje</w:t>
      </w:r>
    </w:p>
    <w:p w14:paraId="58820C9F" w14:textId="77777777" w:rsidR="008962E6" w:rsidRDefault="008962E6" w:rsidP="008962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1843"/>
        <w:gridCol w:w="1701"/>
      </w:tblGrid>
      <w:tr w:rsidR="008962E6" w14:paraId="4AD56981" w14:textId="77777777" w:rsidTr="008962E6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02B11EC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5F5B3C43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23B2A7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5689821D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517D61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43F330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72FD2119" w14:textId="77777777" w:rsidTr="008962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5772" w14:textId="77777777" w:rsidR="008962E6" w:rsidRDefault="008962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B98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7BD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841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8962E6" w14:paraId="30B36D61" w14:textId="77777777" w:rsidTr="008962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EBB3F7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63FC8C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DC5D66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F80A63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</w:tr>
    </w:tbl>
    <w:p w14:paraId="6E77EDFD" w14:textId="77777777" w:rsidR="008962E6" w:rsidRDefault="008962E6" w:rsidP="0089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1F541" w14:textId="77777777" w:rsidR="008962E6" w:rsidRDefault="008962E6" w:rsidP="0089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25A7949" w14:textId="77777777" w:rsidR="008962E6" w:rsidRDefault="008962E6" w:rsidP="008962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Programu mijenja se članak 3. i glasi:</w:t>
      </w:r>
    </w:p>
    <w:p w14:paraId="03EBA19E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Kultura i religija</w:t>
      </w:r>
    </w:p>
    <w:p w14:paraId="01A3D171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Zakonom o financiranju javnih potreba u kulturi („Narodne novine“ </w:t>
      </w:r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broj  </w:t>
      </w:r>
      <w:hyperlink r:id="rId12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47/90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27/93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hyperlink r:id="rId14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38/09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), određeno je da su „javne potrebe u kulturi za koje se sredstva osiguravaju u proračunu grada</w:t>
      </w:r>
      <w:r>
        <w:rPr>
          <w:rFonts w:ascii="Times New Roman" w:hAnsi="Times New Roman" w:cs="Times New Roman"/>
          <w:i/>
          <w:iCs/>
          <w:sz w:val="24"/>
          <w:szCs w:val="24"/>
        </w:rPr>
        <w:t>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04A68185" w14:textId="77777777" w:rsidR="008962E6" w:rsidRDefault="008962E6" w:rsidP="008962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02C377E7" w14:textId="77777777" w:rsidR="008962E6" w:rsidRDefault="008962E6" w:rsidP="008962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akcije i manifestacije u kulturi što pridonose razvitku i promicanju kulturnog života,</w:t>
      </w:r>
    </w:p>
    <w:p w14:paraId="1FDB9AD1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46CEF97A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Programom su obuhvaćeni svi oblici poticanja i promocije kulture i kulturnih djelatnosti, te religije što pridonose razvitku i unapređenju kulturnog i religijskog života općine Bebrina. </w:t>
      </w:r>
    </w:p>
    <w:p w14:paraId="0D45A985" w14:textId="77777777" w:rsidR="008962E6" w:rsidRDefault="008962E6" w:rsidP="008962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448511E2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400BD847" w14:textId="77777777" w:rsidR="008962E6" w:rsidRDefault="008962E6" w:rsidP="008962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2174F915" w14:textId="77777777" w:rsidR="008962E6" w:rsidRDefault="008962E6" w:rsidP="008962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ostali programi pravnih i fizičkih osoba-prema raspoloživim sredstvima proračuna</w:t>
      </w:r>
    </w:p>
    <w:p w14:paraId="1F845394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Sustavno praćenje i poticanje rada društava/udruga iz područja kulture nastavit će se i tijekom 2022.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32870A0A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su tijekom godine organizatori različitih kulturnih manifestacija u općini za koje se sredstva potpore planiraju u proračunu  za 2022. godinu. Programima ovih manifestacija čuva se i njeguje narodno stvaralaštvo, običaji i čuva kulturna baština.</w:t>
      </w:r>
    </w:p>
    <w:p w14:paraId="01990118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65CBB8ED" w14:textId="77777777" w:rsidR="008962E6" w:rsidRDefault="008962E6" w:rsidP="008962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Udruge u kulturi  koje djeluju na području općine Bebrina su:</w:t>
      </w:r>
    </w:p>
    <w:p w14:paraId="538259AE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“POSAVAC” Kaniža </w:t>
      </w:r>
    </w:p>
    <w:p w14:paraId="4AB737A2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“TARAS ŠEVČENKO” Kaniža</w:t>
      </w:r>
    </w:p>
    <w:p w14:paraId="71DE305E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Kulturno-umjetničko društvo “ŠOKADIJA” Šumeće</w:t>
      </w:r>
    </w:p>
    <w:p w14:paraId="73F28347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“ANDRIJ PELIH” Šumeće</w:t>
      </w:r>
    </w:p>
    <w:p w14:paraId="39A321D2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“GRANIČAR” Stupnički Kuti </w:t>
      </w:r>
    </w:p>
    <w:p w14:paraId="425545D6" w14:textId="77777777" w:rsidR="008962E6" w:rsidRDefault="008962E6" w:rsidP="008962E6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“BEBRINA” Bebrina </w:t>
      </w:r>
    </w:p>
    <w:p w14:paraId="5C6506B2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2ABEC058" w14:textId="77777777" w:rsidR="008962E6" w:rsidRDefault="008962E6" w:rsidP="00896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72E5B619" w14:textId="77777777" w:rsidR="008962E6" w:rsidRDefault="008962E6" w:rsidP="00896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Mihaela Arkanđela“ u Dubočcu  (crkva Dubočac)</w:t>
      </w:r>
    </w:p>
    <w:p w14:paraId="7187DDE2" w14:textId="77777777" w:rsidR="008962E6" w:rsidRDefault="008962E6" w:rsidP="00896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Grgura pape“ u Kaniži (crkva Kaniža)</w:t>
      </w:r>
    </w:p>
    <w:p w14:paraId="04580A3C" w14:textId="77777777" w:rsidR="008962E6" w:rsidRDefault="008962E6" w:rsidP="00896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„Pohođenja Blažene djevice Marije“ (crkva Šumeće)</w:t>
      </w:r>
    </w:p>
    <w:p w14:paraId="408D5F43" w14:textId="77777777" w:rsidR="008962E6" w:rsidRDefault="008962E6" w:rsidP="00896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Župe „Uznesenja Presvete Bogorodice“ Šumeće i „Rođenja presvete Bogorodice“ Kaniža su u Križevačkoj biskupiji.</w:t>
      </w:r>
    </w:p>
    <w:p w14:paraId="0A8C616A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681CB57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7C62AC68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Sredstva planirana u proračunu za 2022. godinu namijenjena su za obnovu i uređenje vjerskih objekata (crkvi).</w:t>
      </w:r>
    </w:p>
    <w:p w14:paraId="707D0FE2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395"/>
        <w:gridCol w:w="1395"/>
        <w:gridCol w:w="1395"/>
      </w:tblGrid>
      <w:tr w:rsidR="008962E6" w14:paraId="02C9EE30" w14:textId="77777777" w:rsidTr="008962E6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D745EB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45A202BD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4FF99A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5E278D31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E608192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577FAD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22CB5456" w14:textId="77777777" w:rsidTr="008962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EDA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981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A32F35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9D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EF37C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1F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2C768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</w:tr>
      <w:tr w:rsidR="008962E6" w14:paraId="48126D5A" w14:textId="77777777" w:rsidTr="008962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B80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98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700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E5B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</w:tr>
      <w:tr w:rsidR="008962E6" w14:paraId="13B2AA09" w14:textId="77777777" w:rsidTr="008962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CCD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58D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CFFB17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52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95E4DC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548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6097F8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</w:tr>
      <w:tr w:rsidR="008962E6" w14:paraId="01195853" w14:textId="77777777" w:rsidTr="008962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31E3CD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CFD02B8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5E1F1D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-14.000,00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DC864F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</w:tr>
    </w:tbl>
    <w:p w14:paraId="445E108A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AD544D" w14:textId="77777777" w:rsidR="008962E6" w:rsidRDefault="008962E6" w:rsidP="0089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F87EEED" w14:textId="77777777" w:rsidR="008962E6" w:rsidRDefault="008962E6" w:rsidP="008962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Programu mijenja se članak 4. i glasi:</w:t>
      </w:r>
    </w:p>
    <w:p w14:paraId="1CE5FBF3" w14:textId="77777777" w:rsidR="008962E6" w:rsidRDefault="008962E6" w:rsidP="00896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Sport</w:t>
      </w:r>
    </w:p>
    <w:p w14:paraId="3DFF6AE0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Slijedom odredbi članka 76. Zakona o sportu („Narodne novine“ broj </w:t>
      </w:r>
      <w:hyperlink r:id="rId15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71/06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150/08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124/10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124/11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86/12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0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,</w:t>
      </w:r>
      <w:hyperlink r:id="rId21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85/15</w:t>
        </w:r>
      </w:hyperlink>
      <w:r w:rsidRPr="008962E6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,</w:t>
      </w:r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2" w:tgtFrame="_blank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19/16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tgtFrame="_blank" w:history="1">
        <w:r w:rsidRPr="008962E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8962E6">
        <w:rPr>
          <w:rFonts w:ascii="Times New Roman" w:hAnsi="Times New Roman" w:cs="Times New Roman"/>
          <w:i/>
          <w:iCs/>
          <w:sz w:val="24"/>
          <w:szCs w:val="24"/>
        </w:rPr>
        <w:t>, 47/20 i 77/20</w:t>
      </w:r>
      <w:r w:rsidRPr="008962E6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Pr="008962E6">
        <w:rPr>
          <w:rFonts w:ascii="Times New Roman" w:hAnsi="Times New Roman" w:cs="Times New Roman"/>
          <w:i/>
          <w:iCs/>
          <w:sz w:val="24"/>
          <w:szCs w:val="24"/>
        </w:rPr>
        <w:t xml:space="preserve">) javne potrebe u sportu osiguravaju se iz proračuna općine, a to su programi, odnosno aktivnosti, poslovi i djelatnosti u sportu od značenja za Općinu Bebrina, koje predstavničko </w:t>
      </w:r>
      <w:r>
        <w:rPr>
          <w:rFonts w:ascii="Times New Roman" w:hAnsi="Times New Roman" w:cs="Times New Roman"/>
          <w:i/>
          <w:iCs/>
          <w:sz w:val="24"/>
          <w:szCs w:val="24"/>
        </w:rPr>
        <w:t>tijelo općine donosi zajedno sa godišnjim proračunom općine.</w:t>
      </w:r>
    </w:p>
    <w:p w14:paraId="0AB3E5CD" w14:textId="77777777" w:rsidR="008962E6" w:rsidRDefault="008962E6" w:rsidP="0089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Programom se utvrđuju poslovi, aktivnosti i djelatnosti u sportu koje su od interesa za općinu: </w:t>
      </w:r>
    </w:p>
    <w:p w14:paraId="32839575" w14:textId="77777777" w:rsidR="008962E6" w:rsidRDefault="008962E6" w:rsidP="008962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poticanje i promicanje sporta na području općine </w:t>
      </w:r>
    </w:p>
    <w:p w14:paraId="7D0974E1" w14:textId="77777777" w:rsidR="008962E6" w:rsidRDefault="008962E6" w:rsidP="008962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provođenje programa tjelesne kulture,a posebno sportske kulture djece i mladeži </w:t>
      </w:r>
    </w:p>
    <w:p w14:paraId="6ED5D199" w14:textId="77777777" w:rsidR="008962E6" w:rsidRDefault="008962E6" w:rsidP="008962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djelovanje sportskih udruga na području općine </w:t>
      </w:r>
    </w:p>
    <w:p w14:paraId="1BD6D026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1AFBF522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Sredstva osigurana u općinskom Proračuna za 2022. godinu namjenski će se koristiti za financiranje djelovanja sportskih udruga,  za natjecanja i održavanje sportskih objekata.</w:t>
      </w:r>
    </w:p>
    <w:p w14:paraId="4EF7DD16" w14:textId="77777777" w:rsidR="008962E6" w:rsidRDefault="008962E6" w:rsidP="008962E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 2022. godini pružat će se potpora djelovanju sportskih udruga koje djeluju na području  Općine Bebrina. To su:</w:t>
      </w:r>
    </w:p>
    <w:p w14:paraId="15E976A0" w14:textId="77777777" w:rsidR="008962E6" w:rsidRDefault="008962E6" w:rsidP="008962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Nogometni klubovi:</w:t>
      </w:r>
    </w:p>
    <w:p w14:paraId="3878A59A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“MLADOST” Banovci, </w:t>
      </w:r>
    </w:p>
    <w:p w14:paraId="0775D7BF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“BONK” Bebrina, </w:t>
      </w:r>
    </w:p>
    <w:p w14:paraId="4EE262D9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“POSAVAC” Kaniža, </w:t>
      </w:r>
    </w:p>
    <w:p w14:paraId="5DF6FBF7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“GRANIČAR” Stupnički Kuti, </w:t>
      </w:r>
    </w:p>
    <w:p w14:paraId="672D2A77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“ŠOKADIJA” Šumeće, </w:t>
      </w:r>
    </w:p>
    <w:p w14:paraId="4AC2FB1C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“GAJ” Zbjeg, </w:t>
      </w:r>
    </w:p>
    <w:p w14:paraId="35283FE2" w14:textId="77777777" w:rsidR="008962E6" w:rsidRDefault="008962E6" w:rsidP="008962E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VETERANSKI  NK  “OPĆINA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BEBRINA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</w:p>
    <w:p w14:paraId="64278B5B" w14:textId="77777777" w:rsidR="008962E6" w:rsidRDefault="008962E6" w:rsidP="008962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Športsko-ribolovnom djelatnošću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bave se športsko-ribolovne udruge: </w:t>
      </w:r>
    </w:p>
    <w:p w14:paraId="5C19FC1F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ŠRU “MATNIK” Kaniža,  </w:t>
      </w:r>
    </w:p>
    <w:p w14:paraId="6BEA17D6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“ČIKOV” Šumeće,  </w:t>
      </w:r>
    </w:p>
    <w:p w14:paraId="0EA16023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“SUNČAR” Bebrina </w:t>
      </w:r>
    </w:p>
    <w:p w14:paraId="5FF1C7B3" w14:textId="77777777" w:rsidR="008962E6" w:rsidRDefault="008962E6" w:rsidP="008962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Stolnoteniski klubovi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 </w:t>
      </w:r>
    </w:p>
    <w:p w14:paraId="59870594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STK POSAVAC Kaniža, te klubovi u Stupničkim Kutima i Šumeću.</w:t>
      </w:r>
    </w:p>
    <w:p w14:paraId="2BEDD9A8" w14:textId="77777777" w:rsidR="008962E6" w:rsidRDefault="008962E6" w:rsidP="008962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Lovačke udruge</w:t>
      </w:r>
    </w:p>
    <w:p w14:paraId="5EC3C22B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„Srna“ Banovci</w:t>
      </w:r>
    </w:p>
    <w:p w14:paraId="16FCD80C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„Golub“ Bebrina</w:t>
      </w:r>
    </w:p>
    <w:p w14:paraId="7CF8F176" w14:textId="77777777" w:rsidR="008962E6" w:rsidRDefault="008962E6" w:rsidP="008962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Lovačko društvo ''Orljava'' Slavonski Kobaš, Lovna jedinica Stupnički Kuti</w:t>
      </w:r>
    </w:p>
    <w:p w14:paraId="75544967" w14:textId="77777777" w:rsidR="008962E6" w:rsidRDefault="008962E6" w:rsidP="008962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Ostale udruge</w:t>
      </w:r>
    </w:p>
    <w:p w14:paraId="3D90F944" w14:textId="77777777" w:rsidR="008962E6" w:rsidRDefault="008962E6" w:rsidP="008962E6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Streljačka udruga "Venator"</w:t>
      </w:r>
    </w:p>
    <w:p w14:paraId="7DB7817D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03EF85CF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16ED112C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417"/>
        <w:gridCol w:w="1416"/>
        <w:gridCol w:w="1417"/>
      </w:tblGrid>
      <w:tr w:rsidR="008962E6" w14:paraId="7D6EE456" w14:textId="77777777" w:rsidTr="008962E6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FB87697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02AA3BC7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7C3E841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11B1F0D7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712FCF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4411E1" w14:textId="77777777" w:rsidR="008962E6" w:rsidRDefault="008962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2022.</w:t>
            </w:r>
          </w:p>
        </w:tc>
      </w:tr>
      <w:tr w:rsidR="008962E6" w14:paraId="02CD975B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C456" w14:textId="77777777" w:rsidR="008962E6" w:rsidRDefault="008962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BEB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BDC472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262D99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471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414CD1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2CEFD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-18.500,00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23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97115A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819213" w14:textId="77777777" w:rsidR="008962E6" w:rsidRDefault="008962E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</w:tr>
      <w:tr w:rsidR="008962E6" w14:paraId="32AFE207" w14:textId="77777777" w:rsidTr="008962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34373B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379C9E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801D23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-18.500,00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FEA82FD" w14:textId="77777777" w:rsidR="008962E6" w:rsidRDefault="00896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</w:tr>
    </w:tbl>
    <w:p w14:paraId="207EF046" w14:textId="77777777" w:rsidR="008962E6" w:rsidRDefault="008962E6" w:rsidP="008962E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0D47D14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2CF4554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371EB" w14:textId="77777777" w:rsidR="008962E6" w:rsidRDefault="008962E6" w:rsidP="00896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ostalnim dijelovima Program je nepromijenjen.</w:t>
      </w:r>
    </w:p>
    <w:p w14:paraId="1D562C60" w14:textId="77777777" w:rsidR="008962E6" w:rsidRDefault="008962E6" w:rsidP="00896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116DA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7506509B" w14:textId="77777777" w:rsidR="008962E6" w:rsidRDefault="008962E6" w:rsidP="008962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4F38FB" w14:textId="77777777" w:rsidR="008962E6" w:rsidRDefault="008962E6" w:rsidP="008962E6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I. izmjene Programa stupaju na snagu osam dana od dana objave u Glasniku Općine Bebrina.</w:t>
      </w:r>
    </w:p>
    <w:p w14:paraId="1049B39A" w14:textId="77777777" w:rsidR="008962E6" w:rsidRDefault="008962E6" w:rsidP="008962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767BDA2F" w14:textId="77777777" w:rsidR="008962E6" w:rsidRDefault="008962E6" w:rsidP="008962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6E229B" w14:textId="09A5C263" w:rsidR="008962E6" w:rsidRDefault="008962E6" w:rsidP="008962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B8D62" wp14:editId="0B424D8D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B9FA" w14:textId="77777777" w:rsidR="008962E6" w:rsidRDefault="008962E6" w:rsidP="008962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83A6957" w14:textId="77777777" w:rsidR="008962E6" w:rsidRDefault="008962E6" w:rsidP="008962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43E7E6F4" w14:textId="77777777" w:rsidR="008962E6" w:rsidRDefault="008962E6" w:rsidP="008962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8D62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" stroked="f">
                <v:textbox>
                  <w:txbxContent>
                    <w:p w14:paraId="039BB9FA" w14:textId="77777777" w:rsidR="008962E6" w:rsidRDefault="008962E6" w:rsidP="008962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83A6957" w14:textId="77777777" w:rsidR="008962E6" w:rsidRDefault="008962E6" w:rsidP="008962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43E7E6F4" w14:textId="77777777" w:rsidR="008962E6" w:rsidRDefault="008962E6" w:rsidP="008962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24C95" w14:textId="77777777" w:rsidR="008962E6" w:rsidRDefault="008962E6" w:rsidP="0089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4DDFC7B1" w14:textId="77777777" w:rsidR="008962E6" w:rsidRDefault="008962E6" w:rsidP="008962E6">
      <w:pPr>
        <w:rPr>
          <w:rFonts w:ascii="Times New Roman" w:hAnsi="Times New Roman" w:cs="Times New Roman"/>
          <w:sz w:val="24"/>
          <w:szCs w:val="24"/>
        </w:rPr>
      </w:pPr>
    </w:p>
    <w:p w14:paraId="1CFCB781" w14:textId="77777777" w:rsidR="008962E6" w:rsidRDefault="008962E6" w:rsidP="0089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618A06A" w14:textId="77777777" w:rsidR="008962E6" w:rsidRDefault="008962E6" w:rsidP="008962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9CEC01A" w14:textId="77777777" w:rsidR="008962E6" w:rsidRDefault="008962E6" w:rsidP="008962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BAC64C3" w14:textId="77777777" w:rsidR="008962E6" w:rsidRDefault="008962E6" w:rsidP="008962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6BD09FD5" w14:textId="36CEEDBE" w:rsidR="00AC2EB9" w:rsidRPr="008962E6" w:rsidRDefault="008962E6" w:rsidP="008D44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8962E6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5739">
    <w:abstractNumId w:val="5"/>
  </w:num>
  <w:num w:numId="2" w16cid:durableId="95363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693387">
    <w:abstractNumId w:val="2"/>
  </w:num>
  <w:num w:numId="4" w16cid:durableId="1956983489">
    <w:abstractNumId w:val="4"/>
  </w:num>
  <w:num w:numId="5" w16cid:durableId="323702886">
    <w:abstractNumId w:val="3"/>
  </w:num>
  <w:num w:numId="6" w16cid:durableId="805784446">
    <w:abstractNumId w:val="6"/>
  </w:num>
  <w:num w:numId="7" w16cid:durableId="1226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780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962E6"/>
    <w:rsid w:val="008D44E6"/>
    <w:rsid w:val="00916A54"/>
    <w:rsid w:val="009361C7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2068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89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2022-09-15T07:29:00Z</dcterms:created>
  <dcterms:modified xsi:type="dcterms:W3CDTF">2022-09-15T07:29:00Z</dcterms:modified>
</cp:coreProperties>
</file>