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67B5" w14:textId="77777777" w:rsidR="00B8237D" w:rsidRDefault="00B8237D">
      <w:pPr>
        <w:jc w:val="center"/>
        <w:rPr>
          <w:b/>
          <w:sz w:val="36"/>
          <w:szCs w:val="36"/>
        </w:rPr>
      </w:pPr>
    </w:p>
    <w:p w14:paraId="6DF0632B" w14:textId="77777777" w:rsidR="00B8237D" w:rsidRDefault="00B8237D">
      <w:pPr>
        <w:jc w:val="center"/>
        <w:rPr>
          <w:b/>
          <w:sz w:val="36"/>
          <w:szCs w:val="36"/>
        </w:rPr>
      </w:pPr>
    </w:p>
    <w:p w14:paraId="3A194F59" w14:textId="77777777" w:rsidR="00B8237D" w:rsidRDefault="001F318F">
      <w:pPr>
        <w:jc w:val="center"/>
        <w:rPr>
          <w:b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3FF71BA6" wp14:editId="05EC7E95">
            <wp:extent cx="1609725" cy="18764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5E45E" w14:textId="77777777" w:rsidR="00B8237D" w:rsidRDefault="00B8237D">
      <w:pPr>
        <w:jc w:val="center"/>
        <w:rPr>
          <w:b/>
          <w:sz w:val="36"/>
          <w:szCs w:val="36"/>
        </w:rPr>
      </w:pPr>
    </w:p>
    <w:p w14:paraId="1516DE97" w14:textId="77777777" w:rsidR="00B8237D" w:rsidRDefault="00B8237D">
      <w:pPr>
        <w:jc w:val="center"/>
        <w:rPr>
          <w:b/>
          <w:sz w:val="36"/>
          <w:szCs w:val="36"/>
        </w:rPr>
      </w:pPr>
    </w:p>
    <w:p w14:paraId="296604D3" w14:textId="48B83C9E" w:rsidR="00B8237D" w:rsidRDefault="00B8237D">
      <w:pPr>
        <w:jc w:val="center"/>
        <w:rPr>
          <w:b/>
          <w:sz w:val="36"/>
          <w:szCs w:val="36"/>
        </w:rPr>
      </w:pPr>
    </w:p>
    <w:p w14:paraId="5EFA5DF3" w14:textId="77777777" w:rsidR="00642AB6" w:rsidRDefault="00642AB6">
      <w:pPr>
        <w:jc w:val="center"/>
        <w:rPr>
          <w:b/>
          <w:sz w:val="36"/>
          <w:szCs w:val="36"/>
        </w:rPr>
      </w:pPr>
    </w:p>
    <w:p w14:paraId="49D3CE72" w14:textId="77777777" w:rsidR="00B8237D" w:rsidRDefault="00B8237D">
      <w:pPr>
        <w:jc w:val="center"/>
        <w:rPr>
          <w:b/>
          <w:sz w:val="36"/>
          <w:szCs w:val="36"/>
        </w:rPr>
      </w:pPr>
    </w:p>
    <w:p w14:paraId="5DA3C34E" w14:textId="77777777" w:rsidR="00B8237D" w:rsidRDefault="00B8237D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362"/>
      </w:tblGrid>
      <w:tr w:rsidR="00642AB6" w:rsidRPr="00642AB6" w14:paraId="33E06E75" w14:textId="77777777" w:rsidTr="00642AB6">
        <w:trPr>
          <w:trHeight w:val="566"/>
          <w:jc w:val="center"/>
        </w:trPr>
        <w:tc>
          <w:tcPr>
            <w:tcW w:w="0" w:type="auto"/>
            <w:tcBorders>
              <w:top w:val="single" w:sz="8" w:space="0" w:color="0B5394"/>
              <w:left w:val="single" w:sz="8" w:space="0" w:color="0B5394"/>
              <w:bottom w:val="single" w:sz="8" w:space="0" w:color="FFFFFF"/>
              <w:right w:val="single" w:sz="8" w:space="0" w:color="FFFFFF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992649" w14:textId="77777777" w:rsidR="00642AB6" w:rsidRPr="00642AB6" w:rsidRDefault="00642AB6" w:rsidP="00642AB6">
            <w:pPr>
              <w:jc w:val="center"/>
              <w:rPr>
                <w:b/>
                <w:bCs/>
                <w:color w:val="BD9E60"/>
              </w:rPr>
            </w:pPr>
            <w:bookmarkStart w:id="0" w:name="_Hlk96350670"/>
            <w:r w:rsidRPr="00642AB6">
              <w:rPr>
                <w:b/>
                <w:bCs/>
                <w:color w:val="BD9E60"/>
              </w:rPr>
              <w:t>Naziv dokumenta</w:t>
            </w:r>
          </w:p>
        </w:tc>
        <w:tc>
          <w:tcPr>
            <w:tcW w:w="0" w:type="auto"/>
            <w:tcBorders>
              <w:top w:val="single" w:sz="8" w:space="0" w:color="0B5394"/>
              <w:left w:val="single" w:sz="8" w:space="0" w:color="FFFFFF"/>
              <w:bottom w:val="single" w:sz="8" w:space="0" w:color="0B5394"/>
              <w:right w:val="single" w:sz="8" w:space="0" w:color="0B5394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5E75F8" w14:textId="5883EB96" w:rsidR="00642AB6" w:rsidRPr="00642AB6" w:rsidRDefault="00642AB6" w:rsidP="00642AB6">
            <w:pPr>
              <w:jc w:val="center"/>
            </w:pPr>
            <w:r w:rsidRPr="00642AB6">
              <w:t>Komunikacijski akcijski plan za potrebe Strategije razvoja Urbanog područja Slavonski Brod za financijsko razdoblje 2021. - 2027.</w:t>
            </w:r>
          </w:p>
        </w:tc>
      </w:tr>
      <w:tr w:rsidR="00642AB6" w:rsidRPr="00642AB6" w14:paraId="28F98F71" w14:textId="77777777" w:rsidTr="00642AB6">
        <w:trPr>
          <w:trHeight w:val="56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0B5394"/>
              <w:bottom w:val="single" w:sz="8" w:space="0" w:color="FFFFFF"/>
              <w:right w:val="single" w:sz="8" w:space="0" w:color="FFFFFF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A3D4B" w14:textId="4B99B3BA" w:rsidR="00642AB6" w:rsidRPr="00642AB6" w:rsidRDefault="00642AB6" w:rsidP="00642AB6">
            <w:pPr>
              <w:jc w:val="center"/>
              <w:rPr>
                <w:b/>
                <w:bCs/>
                <w:color w:val="BD9E60"/>
              </w:rPr>
            </w:pPr>
            <w:r>
              <w:rPr>
                <w:b/>
                <w:bCs/>
                <w:color w:val="BD9E60"/>
              </w:rPr>
              <w:t>Nositelj</w:t>
            </w:r>
          </w:p>
        </w:tc>
        <w:tc>
          <w:tcPr>
            <w:tcW w:w="0" w:type="auto"/>
            <w:tcBorders>
              <w:top w:val="single" w:sz="8" w:space="0" w:color="0B5394"/>
              <w:left w:val="single" w:sz="8" w:space="0" w:color="FFFFFF"/>
              <w:bottom w:val="single" w:sz="8" w:space="0" w:color="0B5394"/>
              <w:right w:val="single" w:sz="8" w:space="0" w:color="0B5394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0E4853" w14:textId="77777777" w:rsidR="00642AB6" w:rsidRPr="00642AB6" w:rsidRDefault="00642AB6" w:rsidP="00642AB6">
            <w:pPr>
              <w:jc w:val="center"/>
            </w:pPr>
            <w:r w:rsidRPr="00642AB6">
              <w:t>Grad Slavonski Brod</w:t>
            </w:r>
          </w:p>
        </w:tc>
      </w:tr>
      <w:tr w:rsidR="00642AB6" w:rsidRPr="00642AB6" w14:paraId="5AE7D083" w14:textId="77777777" w:rsidTr="00642AB6">
        <w:trPr>
          <w:trHeight w:val="56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0B5394"/>
              <w:bottom w:val="single" w:sz="8" w:space="0" w:color="0B5394"/>
              <w:right w:val="single" w:sz="8" w:space="0" w:color="FFFFFF"/>
            </w:tcBorders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23128" w14:textId="77777777" w:rsidR="00642AB6" w:rsidRPr="00642AB6" w:rsidRDefault="00642AB6" w:rsidP="00642AB6">
            <w:pPr>
              <w:jc w:val="center"/>
              <w:rPr>
                <w:b/>
                <w:bCs/>
                <w:color w:val="BD9E60"/>
              </w:rPr>
            </w:pPr>
            <w:r w:rsidRPr="00642AB6">
              <w:rPr>
                <w:b/>
                <w:bCs/>
                <w:color w:val="BD9E60"/>
              </w:rPr>
              <w:t>Datum</w:t>
            </w:r>
          </w:p>
        </w:tc>
        <w:tc>
          <w:tcPr>
            <w:tcW w:w="0" w:type="auto"/>
            <w:tcBorders>
              <w:top w:val="single" w:sz="8" w:space="0" w:color="0B5394"/>
              <w:left w:val="single" w:sz="8" w:space="0" w:color="FFFFFF"/>
              <w:bottom w:val="single" w:sz="8" w:space="0" w:color="0B5394"/>
              <w:right w:val="single" w:sz="8" w:space="0" w:color="0B5394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A49B55" w14:textId="782A18A1" w:rsidR="00642AB6" w:rsidRPr="00642AB6" w:rsidRDefault="00D63B12" w:rsidP="00642AB6">
            <w:pPr>
              <w:jc w:val="center"/>
            </w:pPr>
            <w:r>
              <w:t>ožujak</w:t>
            </w:r>
            <w:r w:rsidR="00694E6D">
              <w:t>,</w:t>
            </w:r>
            <w:r w:rsidR="00642AB6">
              <w:t xml:space="preserve"> </w:t>
            </w:r>
            <w:r w:rsidR="00642AB6" w:rsidRPr="00642AB6">
              <w:t>202</w:t>
            </w:r>
            <w:r w:rsidR="00642AB6">
              <w:t>2</w:t>
            </w:r>
            <w:r w:rsidR="00642AB6" w:rsidRPr="00642AB6">
              <w:t>.</w:t>
            </w:r>
          </w:p>
        </w:tc>
      </w:tr>
      <w:bookmarkEnd w:id="0"/>
    </w:tbl>
    <w:p w14:paraId="6E8863A5" w14:textId="77777777" w:rsidR="00B8237D" w:rsidRDefault="00B8237D">
      <w:pPr>
        <w:jc w:val="center"/>
        <w:rPr>
          <w:b/>
          <w:sz w:val="36"/>
          <w:szCs w:val="36"/>
        </w:rPr>
      </w:pPr>
    </w:p>
    <w:p w14:paraId="0163A8C2" w14:textId="77777777" w:rsidR="00B8237D" w:rsidRDefault="00B8237D">
      <w:pPr>
        <w:jc w:val="center"/>
        <w:rPr>
          <w:b/>
          <w:sz w:val="36"/>
          <w:szCs w:val="36"/>
        </w:rPr>
      </w:pPr>
    </w:p>
    <w:p w14:paraId="2BB2800B" w14:textId="77777777" w:rsidR="00B8237D" w:rsidRDefault="00B8237D">
      <w:bookmarkStart w:id="1" w:name="_heading=h.gjdgxs" w:colFirst="0" w:colLast="0"/>
      <w:bookmarkEnd w:id="1"/>
    </w:p>
    <w:p w14:paraId="79E6F7F7" w14:textId="77777777" w:rsidR="00B8237D" w:rsidRDefault="00B8237D"/>
    <w:p w14:paraId="2CC3B3FF" w14:textId="77777777" w:rsidR="00B8237D" w:rsidRDefault="00B8237D"/>
    <w:p w14:paraId="6ADCFB73" w14:textId="77777777" w:rsidR="00B8237D" w:rsidRDefault="00B8237D"/>
    <w:p w14:paraId="3AA7655C" w14:textId="77777777" w:rsidR="00B8237D" w:rsidRDefault="00B8237D">
      <w:pPr>
        <w:jc w:val="center"/>
      </w:pPr>
    </w:p>
    <w:p w14:paraId="42E85A8E" w14:textId="77777777" w:rsidR="00B8237D" w:rsidRDefault="00B8237D">
      <w:pPr>
        <w:jc w:val="center"/>
      </w:pPr>
    </w:p>
    <w:p w14:paraId="588EB964" w14:textId="77777777" w:rsidR="00B8237D" w:rsidRDefault="001F318F">
      <w:r>
        <w:br w:type="page"/>
      </w:r>
    </w:p>
    <w:p w14:paraId="766B1F2C" w14:textId="77777777" w:rsidR="00B8237D" w:rsidRDefault="001F318F">
      <w:pPr>
        <w:rPr>
          <w:b/>
          <w:color w:val="274162"/>
          <w:sz w:val="32"/>
          <w:szCs w:val="32"/>
        </w:rPr>
      </w:pPr>
      <w:r>
        <w:rPr>
          <w:b/>
          <w:color w:val="274162"/>
          <w:sz w:val="32"/>
          <w:szCs w:val="32"/>
        </w:rPr>
        <w:lastRenderedPageBreak/>
        <w:t>Sadržaj</w:t>
      </w:r>
    </w:p>
    <w:p w14:paraId="0697BFC4" w14:textId="77777777" w:rsidR="00B8237D" w:rsidRDefault="00B8237D"/>
    <w:p w14:paraId="06A48185" w14:textId="77777777" w:rsidR="00B8237D" w:rsidRDefault="00B8237D"/>
    <w:sdt>
      <w:sdtPr>
        <w:id w:val="-1710176216"/>
        <w:docPartObj>
          <w:docPartGallery w:val="Table of Contents"/>
          <w:docPartUnique/>
        </w:docPartObj>
      </w:sdtPr>
      <w:sdtEndPr/>
      <w:sdtContent>
        <w:p w14:paraId="70099172" w14:textId="77777777" w:rsidR="00B8237D" w:rsidRDefault="001F31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spacing w:after="100"/>
            <w:rPr>
              <w:rFonts w:ascii="Cambria" w:eastAsia="Cambria" w:hAnsi="Cambria" w:cs="Cambria"/>
              <w:b/>
              <w:color w:val="274162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26in1rg">
            <w:r>
              <w:rPr>
                <w:b/>
                <w:color w:val="274162"/>
                <w:sz w:val="24"/>
                <w:szCs w:val="24"/>
              </w:rPr>
              <w:t>1. Kontekst i uvod</w:t>
            </w:r>
            <w:r>
              <w:rPr>
                <w:b/>
                <w:color w:val="274162"/>
                <w:sz w:val="24"/>
                <w:szCs w:val="24"/>
              </w:rPr>
              <w:tab/>
              <w:t>1</w:t>
            </w:r>
          </w:hyperlink>
        </w:p>
        <w:p w14:paraId="3A1DC337" w14:textId="77777777" w:rsidR="00B8237D" w:rsidRDefault="002661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spacing w:after="100"/>
            <w:rPr>
              <w:rFonts w:ascii="Cambria" w:eastAsia="Cambria" w:hAnsi="Cambria" w:cs="Cambria"/>
              <w:b/>
              <w:color w:val="274162"/>
              <w:sz w:val="24"/>
              <w:szCs w:val="24"/>
            </w:rPr>
          </w:pPr>
          <w:hyperlink w:anchor="_heading=h.lnxbz9">
            <w:r w:rsidR="001F318F">
              <w:rPr>
                <w:b/>
                <w:color w:val="274162"/>
                <w:sz w:val="24"/>
                <w:szCs w:val="24"/>
              </w:rPr>
              <w:t>2. Komunikacijski akcijski plan</w:t>
            </w:r>
            <w:r w:rsidR="001F318F">
              <w:rPr>
                <w:b/>
                <w:color w:val="274162"/>
                <w:sz w:val="24"/>
                <w:szCs w:val="24"/>
              </w:rPr>
              <w:tab/>
              <w:t>2</w:t>
            </w:r>
          </w:hyperlink>
        </w:p>
        <w:p w14:paraId="22D6F81D" w14:textId="77777777" w:rsidR="00B8237D" w:rsidRDefault="001F318F">
          <w:pPr>
            <w:rPr>
              <w:b/>
              <w:color w:val="CC4125"/>
              <w:sz w:val="24"/>
              <w:szCs w:val="24"/>
            </w:rPr>
          </w:pPr>
          <w:r>
            <w:fldChar w:fldCharType="end"/>
          </w:r>
        </w:p>
      </w:sdtContent>
    </w:sdt>
    <w:p w14:paraId="2BF92FED" w14:textId="77777777" w:rsidR="00B8237D" w:rsidRDefault="00B8237D">
      <w:pPr>
        <w:jc w:val="center"/>
        <w:rPr>
          <w:b/>
          <w:color w:val="CC4125"/>
          <w:sz w:val="24"/>
          <w:szCs w:val="24"/>
        </w:rPr>
      </w:pPr>
    </w:p>
    <w:p w14:paraId="11B06434" w14:textId="77777777" w:rsidR="00B8237D" w:rsidRDefault="00B8237D">
      <w:pPr>
        <w:rPr>
          <w:b/>
          <w:color w:val="CC4125"/>
          <w:sz w:val="26"/>
          <w:szCs w:val="26"/>
        </w:rPr>
        <w:sectPr w:rsidR="00B8237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700CED8" w14:textId="77777777" w:rsidR="00B8237D" w:rsidRDefault="001F318F">
      <w:pPr>
        <w:pStyle w:val="Heading1"/>
        <w:ind w:left="0"/>
      </w:pPr>
      <w:bookmarkStart w:id="2" w:name="_heading=h.26in1rg" w:colFirst="0" w:colLast="0"/>
      <w:bookmarkEnd w:id="2"/>
      <w:r>
        <w:lastRenderedPageBreak/>
        <w:t>1. Kontekst i uvod</w:t>
      </w:r>
    </w:p>
    <w:p w14:paraId="350C17E6" w14:textId="77777777" w:rsidR="00B8237D" w:rsidRDefault="00B8237D"/>
    <w:p w14:paraId="1B026870" w14:textId="77777777" w:rsidR="00A0309B" w:rsidRDefault="00A0309B" w:rsidP="00A0309B">
      <w:r>
        <w:t>Strategija razvoja urbanog područja je akt strateškog planiranja u okviru politike regionalnog razvoja koji služi kao multi-sektorski strateški okvir kojim se planira razvoj urbanog područja kao cjeline unutar jasno definiranog razdoblja. Formiranjem urbanog područja prepoznaje se važnost povezivanja na lokalnoj razini s ciljem stvaranja sinergijskih rezultata temeljenih na integriranom pristupu u rješavanju zajedničkih izazova. Uz navedeno, formiranje urbanog područja predstavlja i preduvjet za korištenje Integriranog teritorijalnog mehanizma (ITU mehanizma) za sedmogodišnje razdoblje u skladu s višegodišnjim financijskim okvirom kohezijske politike Europske unije, obzirom da regulativa kao preduvjet korištenja sredstva uvjetuje izradu Strategije razvoja urbanog područja.</w:t>
      </w:r>
    </w:p>
    <w:p w14:paraId="466D473C" w14:textId="77777777" w:rsidR="00A0309B" w:rsidRDefault="00A0309B" w:rsidP="00A0309B"/>
    <w:p w14:paraId="6952ABA0" w14:textId="77777777" w:rsidR="00A0309B" w:rsidRDefault="00A0309B" w:rsidP="00A0309B">
      <w:r>
        <w:t xml:space="preserve">Svrha ovog dokumenta je definirati sve elemente komunikacije s ključnim dionicima. Kroz dokument komunikacijske strategije definiraju se ciljevi i ciljane skupine, komunikacijske mjere, aktivnosti i alati komunikacije, kako interne tako i prema svim vanjskim zainteresiranim, odnosno ciljanim stranama, zatim praćenje i vrednovanje učinaka komuniciranja, izvori financiranja (proračun) te kontaktne točke informiranja i komuniciranja. </w:t>
      </w:r>
    </w:p>
    <w:p w14:paraId="238F095F" w14:textId="77777777" w:rsidR="00A0309B" w:rsidRDefault="00A0309B" w:rsidP="00A0309B"/>
    <w:p w14:paraId="416738BC" w14:textId="77777777" w:rsidR="00A0309B" w:rsidRDefault="00A0309B" w:rsidP="00A0309B">
      <w:r>
        <w:t>Sukladno smjernicama za izradu strategije razvoja urbanih područja, praćenje njihove provedbe i vrednovanje donesene od strane Ministarstva regionalnog razvoja i fondova EU kao nadležnog tijela za provedbu ITU mehanizma, urbana područja imaju obvezu izrade komunikacijske strategije i akcijskog plana, te je također predložena struktura dokumenta.</w:t>
      </w:r>
    </w:p>
    <w:p w14:paraId="4FDAAC3D" w14:textId="6C0596AD" w:rsidR="00B8237D" w:rsidRDefault="001F318F">
      <w:pPr>
        <w:sectPr w:rsidR="00B8237D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t xml:space="preserve"> </w:t>
      </w:r>
    </w:p>
    <w:p w14:paraId="130E91AE" w14:textId="77777777" w:rsidR="00B8237D" w:rsidRDefault="001F318F">
      <w:pPr>
        <w:pStyle w:val="Heading1"/>
        <w:ind w:firstLine="284"/>
      </w:pPr>
      <w:bookmarkStart w:id="3" w:name="_heading=h.lnxbz9" w:colFirst="0" w:colLast="0"/>
      <w:bookmarkEnd w:id="3"/>
      <w:r>
        <w:lastRenderedPageBreak/>
        <w:t>2. Komunikacijski akcijski plan</w:t>
      </w:r>
    </w:p>
    <w:p w14:paraId="30F77ACE" w14:textId="77777777" w:rsidR="00B8237D" w:rsidRDefault="00B8237D"/>
    <w:p w14:paraId="212F0C53" w14:textId="234DFB9E" w:rsidR="00B8237D" w:rsidRDefault="001F318F">
      <w:r>
        <w:t xml:space="preserve">U nastavku se nalazi sveobuhvatni Komunikacijski akcijski plan s prikazanim komunikacijskim ciljevima te pripadajućim mjerama i alatima. Kako bi se osigurao što kvalitetniji mehanizam provedbe, u akcijskom planu navedeni su i vremenski rokovi implementacije mjera te resursi i odgovornosti za njihovo provođenje. Za što kvalitetnije praćenje provedbe unutar svakog specifičnog cilja Komunikacijske strategije predloženi su pokazatelji za praćenje ostvarenja ciljeva sukladno kojima će se o provedbi Komunikacijske strategije izvještavati relevantne dionike. </w:t>
      </w:r>
    </w:p>
    <w:p w14:paraId="24F89DAD" w14:textId="77777777" w:rsidR="00B8237D" w:rsidRDefault="00B8237D"/>
    <w:tbl>
      <w:tblPr>
        <w:tblStyle w:val="a9"/>
        <w:tblW w:w="13961" w:type="dxa"/>
        <w:tblInd w:w="0" w:type="dxa"/>
        <w:tblBorders>
          <w:top w:val="single" w:sz="8" w:space="0" w:color="274162"/>
          <w:left w:val="single" w:sz="8" w:space="0" w:color="274162"/>
          <w:bottom w:val="single" w:sz="8" w:space="0" w:color="274162"/>
          <w:right w:val="single" w:sz="8" w:space="0" w:color="274162"/>
          <w:insideH w:val="single" w:sz="8" w:space="0" w:color="274162"/>
          <w:insideV w:val="single" w:sz="8" w:space="0" w:color="274162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2114"/>
        <w:gridCol w:w="2114"/>
        <w:gridCol w:w="1935"/>
        <w:gridCol w:w="1710"/>
        <w:gridCol w:w="1680"/>
        <w:gridCol w:w="1785"/>
      </w:tblGrid>
      <w:tr w:rsidR="00B8237D" w14:paraId="78F012A8" w14:textId="77777777">
        <w:tc>
          <w:tcPr>
            <w:tcW w:w="2623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5C14C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Komunikacijski cilj</w:t>
            </w:r>
          </w:p>
        </w:tc>
        <w:tc>
          <w:tcPr>
            <w:tcW w:w="2114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57D70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 w:rsidRPr="00642AB6">
              <w:rPr>
                <w:b/>
                <w:color w:val="BD9E60"/>
                <w:sz w:val="20"/>
                <w:szCs w:val="20"/>
              </w:rPr>
              <w:t>Ciljna</w:t>
            </w:r>
            <w:r>
              <w:rPr>
                <w:b/>
                <w:color w:val="BD9E60"/>
                <w:sz w:val="20"/>
                <w:szCs w:val="20"/>
              </w:rPr>
              <w:t xml:space="preserve"> skupina</w:t>
            </w:r>
          </w:p>
        </w:tc>
        <w:tc>
          <w:tcPr>
            <w:tcW w:w="2114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A2335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Komunikacijske mjere/alati</w:t>
            </w:r>
          </w:p>
        </w:tc>
        <w:tc>
          <w:tcPr>
            <w:tcW w:w="1935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562ED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Vremenski planovi</w:t>
            </w:r>
          </w:p>
        </w:tc>
        <w:tc>
          <w:tcPr>
            <w:tcW w:w="1710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0DA30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Potrebni resursi</w:t>
            </w:r>
            <w:r>
              <w:rPr>
                <w:b/>
                <w:color w:val="BD9E6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680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735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Odgovornosti</w:t>
            </w:r>
          </w:p>
        </w:tc>
        <w:tc>
          <w:tcPr>
            <w:tcW w:w="1785" w:type="dxa"/>
            <w:shd w:val="clear" w:color="auto" w:fill="27416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131CB" w14:textId="6AA19D6C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BD9E60"/>
                <w:sz w:val="20"/>
                <w:szCs w:val="20"/>
              </w:rPr>
            </w:pPr>
            <w:r>
              <w:rPr>
                <w:b/>
                <w:color w:val="BD9E60"/>
                <w:sz w:val="20"/>
                <w:szCs w:val="20"/>
              </w:rPr>
              <w:t>Očekivani rezultati</w:t>
            </w:r>
          </w:p>
        </w:tc>
      </w:tr>
      <w:tr w:rsidR="00B8237D" w14:paraId="5B5F8B2A" w14:textId="77777777"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8B609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1.Podizanje svijesti o važnosti i razlozima strateškog planiranja na razini urbanog područja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C4C9D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Koordinacijsko vijeće</w:t>
            </w:r>
          </w:p>
          <w:p w14:paraId="1E53F89B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Partnersko vijeće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5166C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Koordinacijski i radni sastanci ključnih internih dionika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9E4FC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2506B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 Grada Slavonskog Broda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3ED8A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Slavonski Brod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469BC" w14:textId="77777777" w:rsidR="002A7DA3" w:rsidRPr="00D63B12" w:rsidRDefault="00A0309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5</w:t>
            </w:r>
            <w:r w:rsidR="001F318F" w:rsidRPr="00D63B12">
              <w:rPr>
                <w:sz w:val="20"/>
                <w:szCs w:val="20"/>
              </w:rPr>
              <w:t xml:space="preserve"> održanih sastanaka</w:t>
            </w:r>
            <w:r w:rsidR="0097674F" w:rsidRPr="00D63B12">
              <w:rPr>
                <w:sz w:val="20"/>
                <w:szCs w:val="20"/>
              </w:rPr>
              <w:t xml:space="preserve"> (godišnje)</w:t>
            </w:r>
          </w:p>
          <w:p w14:paraId="404CAAB6" w14:textId="6DBF6361" w:rsidR="00B8237D" w:rsidRPr="00D63B12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 xml:space="preserve"> </w:t>
            </w:r>
          </w:p>
          <w:p w14:paraId="583DF151" w14:textId="0AD337C9" w:rsidR="00B8237D" w:rsidRPr="00D63B12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2 održane radionice</w:t>
            </w:r>
            <w:r w:rsidR="0097674F" w:rsidRPr="00D63B12">
              <w:rPr>
                <w:sz w:val="20"/>
                <w:szCs w:val="20"/>
              </w:rPr>
              <w:t xml:space="preserve"> (ukupno)</w:t>
            </w:r>
          </w:p>
        </w:tc>
      </w:tr>
      <w:tr w:rsidR="00B8237D" w14:paraId="2D26A01D" w14:textId="77777777">
        <w:trPr>
          <w:trHeight w:val="1065"/>
        </w:trPr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AA2D2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2.Uspostava kvalitetnih kanala komunikacije sa stanovnicima cijelog urbanog područja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46F4" w14:textId="77777777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Mediji</w:t>
            </w:r>
          </w:p>
          <w:p w14:paraId="10AFD171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Šira javnost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28483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Informiranje putem službenih web stranica </w:t>
            </w:r>
          </w:p>
          <w:p w14:paraId="2FA272BA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Informiranje putem društvenih mreža</w:t>
            </w:r>
          </w:p>
          <w:p w14:paraId="06181AF2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Objave u medijima</w:t>
            </w:r>
          </w:p>
          <w:p w14:paraId="65CE736E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Informativna događanja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F21AC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B8DBC" w14:textId="77777777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 Grada Slavonskog Broda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965B9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Slavonski Brod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050F0" w14:textId="5521313E" w:rsidR="00B8237D" w:rsidRPr="00D63B12" w:rsidRDefault="009767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5</w:t>
            </w:r>
            <w:r w:rsidR="001F318F" w:rsidRPr="00D63B12">
              <w:rPr>
                <w:sz w:val="20"/>
                <w:szCs w:val="20"/>
              </w:rPr>
              <w:t xml:space="preserve"> objava na službenoj web stranici</w:t>
            </w:r>
            <w:r w:rsidR="008F045F" w:rsidRPr="00D63B12">
              <w:rPr>
                <w:sz w:val="20"/>
                <w:szCs w:val="20"/>
              </w:rPr>
              <w:t xml:space="preserve"> (godišnje)</w:t>
            </w:r>
          </w:p>
          <w:p w14:paraId="7BC03A2D" w14:textId="77777777" w:rsidR="002A7DA3" w:rsidRPr="00D63B12" w:rsidRDefault="002A7D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E5DBBCA" w14:textId="48059D0D" w:rsidR="00B8237D" w:rsidRPr="00D63B12" w:rsidRDefault="009767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5</w:t>
            </w:r>
            <w:r w:rsidR="001F318F" w:rsidRPr="00D63B12">
              <w:rPr>
                <w:sz w:val="20"/>
                <w:szCs w:val="20"/>
              </w:rPr>
              <w:t xml:space="preserve"> objava na društvenim mrežama</w:t>
            </w:r>
            <w:r w:rsidR="008F045F" w:rsidRPr="00D63B12">
              <w:rPr>
                <w:sz w:val="20"/>
                <w:szCs w:val="20"/>
              </w:rPr>
              <w:t xml:space="preserve"> (godišnje)</w:t>
            </w:r>
          </w:p>
          <w:p w14:paraId="2C85E81F" w14:textId="77777777" w:rsidR="002A7DA3" w:rsidRPr="00D63B12" w:rsidRDefault="002A7D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55EF66D" w14:textId="32B99B6B" w:rsidR="0097674F" w:rsidRPr="00D63B12" w:rsidRDefault="0097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12</w:t>
            </w:r>
            <w:r w:rsidR="001F318F" w:rsidRPr="00D63B12">
              <w:rPr>
                <w:sz w:val="20"/>
                <w:szCs w:val="20"/>
              </w:rPr>
              <w:t xml:space="preserve"> objava u medijima</w:t>
            </w:r>
            <w:r w:rsidRPr="00D63B12">
              <w:rPr>
                <w:sz w:val="20"/>
                <w:szCs w:val="20"/>
              </w:rPr>
              <w:t xml:space="preserve"> </w:t>
            </w:r>
          </w:p>
          <w:p w14:paraId="0CF9FB7F" w14:textId="77E2CDD7" w:rsidR="00B8237D" w:rsidRPr="00D63B12" w:rsidRDefault="0097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(godišnje</w:t>
            </w:r>
            <w:r w:rsidR="008F045F" w:rsidRPr="00D63B12">
              <w:rPr>
                <w:sz w:val="20"/>
                <w:szCs w:val="20"/>
              </w:rPr>
              <w:t>)</w:t>
            </w:r>
          </w:p>
          <w:p w14:paraId="52FFAB8A" w14:textId="77777777" w:rsidR="002A7DA3" w:rsidRPr="00D63B12" w:rsidRDefault="002A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D31DE36" w14:textId="515C3340" w:rsidR="00B8237D" w:rsidRPr="00D63B12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Održan</w:t>
            </w:r>
            <w:r w:rsidR="008F045F" w:rsidRPr="00D63B12">
              <w:rPr>
                <w:sz w:val="20"/>
                <w:szCs w:val="20"/>
              </w:rPr>
              <w:t>a</w:t>
            </w:r>
            <w:r w:rsidRPr="00D63B12">
              <w:rPr>
                <w:sz w:val="20"/>
                <w:szCs w:val="20"/>
              </w:rPr>
              <w:t xml:space="preserve"> </w:t>
            </w:r>
            <w:r w:rsidR="008F045F" w:rsidRPr="00D63B12">
              <w:rPr>
                <w:sz w:val="20"/>
                <w:szCs w:val="20"/>
              </w:rPr>
              <w:t xml:space="preserve">2 </w:t>
            </w:r>
            <w:r w:rsidRPr="00D63B12">
              <w:rPr>
                <w:sz w:val="20"/>
                <w:szCs w:val="20"/>
              </w:rPr>
              <w:t>informativna događanja</w:t>
            </w:r>
            <w:r w:rsidR="008F045F" w:rsidRPr="00D63B12">
              <w:rPr>
                <w:sz w:val="20"/>
                <w:szCs w:val="20"/>
              </w:rPr>
              <w:t xml:space="preserve"> (ukupno)</w:t>
            </w:r>
          </w:p>
        </w:tc>
      </w:tr>
      <w:tr w:rsidR="00B8237D" w14:paraId="6B13107D" w14:textId="77777777"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9365A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lastRenderedPageBreak/>
              <w:t>3.Podizanje svijesti stanovnika o pripadanju urbanom području i međusobnoj povezanosti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6EEEA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Mediji</w:t>
            </w:r>
          </w:p>
          <w:p w14:paraId="12086725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Šira javnost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A8B11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savjetovanje</w:t>
            </w:r>
          </w:p>
          <w:p w14:paraId="4FE5F8DF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Informiranje putem službenih web stranica </w:t>
            </w:r>
          </w:p>
          <w:p w14:paraId="448959DB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Informiranje putem društvenih mreža</w:t>
            </w:r>
          </w:p>
          <w:p w14:paraId="6448EE0A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Objave u medijima</w:t>
            </w:r>
          </w:p>
          <w:p w14:paraId="5CE0DA69" w14:textId="77777777" w:rsidR="00B8237D" w:rsidRDefault="00B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927D3BF" w14:textId="77777777" w:rsidR="00B8237D" w:rsidRDefault="00B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88E91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savjetovanje, po završetku nacrta SRUP-a;</w:t>
            </w:r>
          </w:p>
          <w:p w14:paraId="32B2335C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Ostalo - kontinuirano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90C5D" w14:textId="77777777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 Grada Slavonskog Broda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C319D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Slavonski Brod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A45E0" w14:textId="33265136" w:rsidR="00B8237D" w:rsidRPr="00D63B12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Održano javno savjetovanje</w:t>
            </w:r>
            <w:r w:rsidR="008F045F" w:rsidRPr="00D63B12">
              <w:rPr>
                <w:sz w:val="20"/>
                <w:szCs w:val="20"/>
              </w:rPr>
              <w:t xml:space="preserve"> (ukupno)</w:t>
            </w:r>
          </w:p>
          <w:p w14:paraId="60065217" w14:textId="77777777" w:rsidR="002A7DA3" w:rsidRPr="00D63B12" w:rsidRDefault="002A7D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AA7820F" w14:textId="30AA08FD" w:rsidR="00B8237D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 xml:space="preserve">5 </w:t>
            </w:r>
            <w:r w:rsidR="001F318F" w:rsidRPr="00D63B12">
              <w:rPr>
                <w:sz w:val="20"/>
                <w:szCs w:val="20"/>
              </w:rPr>
              <w:t>objava na službenoj web stranici</w:t>
            </w:r>
          </w:p>
          <w:p w14:paraId="1D43CE6C" w14:textId="573A4F16" w:rsidR="008F045F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(godišnje)</w:t>
            </w:r>
          </w:p>
          <w:p w14:paraId="72F8DA41" w14:textId="77777777" w:rsidR="002A7DA3" w:rsidRPr="00D63B12" w:rsidRDefault="002A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7355190" w14:textId="7C822D52" w:rsidR="00B8237D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 xml:space="preserve">5 </w:t>
            </w:r>
            <w:r w:rsidR="001F318F" w:rsidRPr="00D63B12">
              <w:rPr>
                <w:sz w:val="20"/>
                <w:szCs w:val="20"/>
              </w:rPr>
              <w:t>objava na društvenim mrežama</w:t>
            </w:r>
            <w:r w:rsidRPr="00D63B12">
              <w:rPr>
                <w:sz w:val="20"/>
                <w:szCs w:val="20"/>
              </w:rPr>
              <w:t xml:space="preserve"> (godišnje)</w:t>
            </w:r>
            <w:r w:rsidR="001F318F" w:rsidRPr="00D63B12">
              <w:rPr>
                <w:sz w:val="20"/>
                <w:szCs w:val="20"/>
              </w:rPr>
              <w:t xml:space="preserve"> </w:t>
            </w:r>
          </w:p>
          <w:p w14:paraId="34789A23" w14:textId="77777777" w:rsidR="002A7DA3" w:rsidRPr="00D63B12" w:rsidRDefault="002A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30897D7" w14:textId="3B961A00" w:rsidR="00B8237D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12</w:t>
            </w:r>
            <w:r w:rsidR="001F318F" w:rsidRPr="00D63B12">
              <w:rPr>
                <w:sz w:val="20"/>
                <w:szCs w:val="20"/>
              </w:rPr>
              <w:t xml:space="preserve"> objava u medijima</w:t>
            </w:r>
          </w:p>
          <w:p w14:paraId="0386F288" w14:textId="5CAD8D88" w:rsidR="008F045F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(godišnje)</w:t>
            </w:r>
          </w:p>
        </w:tc>
      </w:tr>
      <w:tr w:rsidR="00B8237D" w14:paraId="7D73F149" w14:textId="77777777"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C7761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t>4.Informiranje o zajedničkim projektima i inicijativama urbanog područja te prilikama za financiranje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CBAB3" w14:textId="77777777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Mediji</w:t>
            </w:r>
          </w:p>
          <w:p w14:paraId="78034588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Šira javnost</w:t>
            </w:r>
          </w:p>
          <w:p w14:paraId="308F70D0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Koordinacijsko vijeće</w:t>
            </w:r>
          </w:p>
          <w:p w14:paraId="09E79F87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Partnersko vijeće</w:t>
            </w:r>
          </w:p>
          <w:p w14:paraId="15DFA7DB" w14:textId="77777777" w:rsidR="00B8237D" w:rsidRDefault="00B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73DAC" w14:textId="77777777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Informiranje putem službenih web stranica </w:t>
            </w:r>
          </w:p>
          <w:p w14:paraId="2245C368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Informiranje putem društvenih mreža</w:t>
            </w:r>
          </w:p>
          <w:p w14:paraId="6966310A" w14:textId="77777777" w:rsidR="00B8237D" w:rsidRDefault="00B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438AF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F4234" w14:textId="3FC968AD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 Grada Slavonskog Broda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B9A4F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Slavonski Brod, JLS-ovi s Urbanog područja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BA53C" w14:textId="218B58E5" w:rsidR="00B8237D" w:rsidRPr="00D63B12" w:rsidRDefault="008F04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 xml:space="preserve">5 </w:t>
            </w:r>
            <w:r w:rsidR="001F318F" w:rsidRPr="00D63B12">
              <w:rPr>
                <w:sz w:val="20"/>
                <w:szCs w:val="20"/>
              </w:rPr>
              <w:t>objava na službenoj web stranici</w:t>
            </w:r>
            <w:r w:rsidRPr="00D63B12">
              <w:rPr>
                <w:sz w:val="20"/>
                <w:szCs w:val="20"/>
              </w:rPr>
              <w:t xml:space="preserve"> (godišnje)</w:t>
            </w:r>
          </w:p>
          <w:p w14:paraId="6504A3B3" w14:textId="77777777" w:rsidR="002A7DA3" w:rsidRPr="00D63B12" w:rsidRDefault="002A7D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7DEB47D" w14:textId="26858D54" w:rsidR="008F045F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5</w:t>
            </w:r>
            <w:r w:rsidR="00640E6A" w:rsidRPr="00D63B12">
              <w:rPr>
                <w:sz w:val="20"/>
                <w:szCs w:val="20"/>
              </w:rPr>
              <w:t xml:space="preserve"> </w:t>
            </w:r>
            <w:r w:rsidR="001F318F" w:rsidRPr="00D63B12">
              <w:rPr>
                <w:sz w:val="20"/>
                <w:szCs w:val="20"/>
              </w:rPr>
              <w:t>objava na društvenim mrežama</w:t>
            </w:r>
          </w:p>
          <w:p w14:paraId="78EED525" w14:textId="0B8055AB" w:rsidR="00B8237D" w:rsidRPr="00D63B12" w:rsidRDefault="008F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(godišnje)</w:t>
            </w:r>
          </w:p>
        </w:tc>
      </w:tr>
      <w:tr w:rsidR="00B8237D" w14:paraId="7F2DDE2E" w14:textId="77777777">
        <w:trPr>
          <w:trHeight w:val="1332"/>
        </w:trPr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C7FAB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74162"/>
                <w:sz w:val="20"/>
                <w:szCs w:val="20"/>
              </w:rPr>
            </w:pPr>
            <w:r>
              <w:rPr>
                <w:b/>
                <w:color w:val="274162"/>
                <w:sz w:val="20"/>
                <w:szCs w:val="20"/>
              </w:rPr>
              <w:lastRenderedPageBreak/>
              <w:t>5.Ostvarivanje dvosmjerne komunikacije s ključnim dionicima u praćenju provedbe SRUP-a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AB097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Koordinacijsko vijeće</w:t>
            </w:r>
          </w:p>
          <w:p w14:paraId="5D157927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Partnersko vijeće</w:t>
            </w:r>
          </w:p>
          <w:p w14:paraId="1BD5C761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MRRFEU</w:t>
            </w:r>
          </w:p>
          <w:p w14:paraId="734E9187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Ostali ključni dionici 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1D836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Informiranje putem elektroničke pošte</w:t>
            </w:r>
          </w:p>
          <w:p w14:paraId="1B406650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Koordinacijski i radni sastanci ključnih internih dionika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1C49C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05B55" w14:textId="77777777" w:rsidR="00B8237D" w:rsidRDefault="001F31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 Grada Slavonskog Broda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C8A5F" w14:textId="77777777" w:rsidR="00B8237D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Slavonski Brod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99B23" w14:textId="0C44308E" w:rsidR="00A0309B" w:rsidRPr="00D63B12" w:rsidRDefault="00A0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10 zaprimljenih upita</w:t>
            </w:r>
            <w:r w:rsidR="002A7DA3" w:rsidRPr="00D63B12">
              <w:rPr>
                <w:sz w:val="20"/>
                <w:szCs w:val="20"/>
              </w:rPr>
              <w:t xml:space="preserve"> (godišnje)</w:t>
            </w:r>
            <w:r w:rsidRPr="00D63B12">
              <w:rPr>
                <w:sz w:val="20"/>
                <w:szCs w:val="20"/>
              </w:rPr>
              <w:t xml:space="preserve"> uz 95% odgovora na upite</w:t>
            </w:r>
          </w:p>
          <w:p w14:paraId="2F077A80" w14:textId="77777777" w:rsidR="002A7DA3" w:rsidRPr="00D63B12" w:rsidRDefault="002A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330BF3" w14:textId="77777777" w:rsidR="002A7DA3" w:rsidRPr="00D63B12" w:rsidRDefault="00A0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5</w:t>
            </w:r>
            <w:r w:rsidR="001F318F" w:rsidRPr="00D63B12">
              <w:rPr>
                <w:sz w:val="20"/>
                <w:szCs w:val="20"/>
              </w:rPr>
              <w:t xml:space="preserve"> održanih sastanaka</w:t>
            </w:r>
            <w:r w:rsidR="002A7DA3" w:rsidRPr="00D63B12">
              <w:rPr>
                <w:sz w:val="20"/>
                <w:szCs w:val="20"/>
              </w:rPr>
              <w:t xml:space="preserve"> (godišnje)</w:t>
            </w:r>
          </w:p>
          <w:p w14:paraId="151524B9" w14:textId="348C1CA1" w:rsidR="00B8237D" w:rsidRPr="00D63B12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 xml:space="preserve"> </w:t>
            </w:r>
          </w:p>
          <w:p w14:paraId="672E8840" w14:textId="1A019450" w:rsidR="00B8237D" w:rsidRPr="00D63B12" w:rsidRDefault="001F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D63B12">
              <w:rPr>
                <w:sz w:val="20"/>
                <w:szCs w:val="20"/>
              </w:rPr>
              <w:t>2 održane radionice</w:t>
            </w:r>
            <w:r w:rsidR="002A7DA3" w:rsidRPr="00D63B12">
              <w:rPr>
                <w:sz w:val="20"/>
                <w:szCs w:val="20"/>
              </w:rPr>
              <w:t xml:space="preserve"> (ukupno)</w:t>
            </w:r>
            <w:r w:rsidRPr="00D63B12">
              <w:rPr>
                <w:sz w:val="20"/>
                <w:szCs w:val="20"/>
              </w:rPr>
              <w:t xml:space="preserve"> </w:t>
            </w:r>
          </w:p>
        </w:tc>
      </w:tr>
    </w:tbl>
    <w:p w14:paraId="1DB1903C" w14:textId="77777777" w:rsidR="00B8237D" w:rsidRDefault="00B8237D"/>
    <w:sectPr w:rsidR="00B8237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0C47" w14:textId="77777777" w:rsidR="00266163" w:rsidRDefault="00266163">
      <w:pPr>
        <w:spacing w:line="240" w:lineRule="auto"/>
      </w:pPr>
      <w:r>
        <w:separator/>
      </w:r>
    </w:p>
  </w:endnote>
  <w:endnote w:type="continuationSeparator" w:id="0">
    <w:p w14:paraId="7DB02BB6" w14:textId="77777777" w:rsidR="00266163" w:rsidRDefault="0026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01A6" w14:textId="5717E984" w:rsidR="00B8237D" w:rsidRDefault="001F31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2AB6">
      <w:rPr>
        <w:noProof/>
        <w:color w:val="000000"/>
      </w:rPr>
      <w:t>1</w:t>
    </w:r>
    <w:r>
      <w:rPr>
        <w:color w:val="000000"/>
      </w:rPr>
      <w:fldChar w:fldCharType="end"/>
    </w:r>
  </w:p>
  <w:p w14:paraId="115C1234" w14:textId="77777777" w:rsidR="00B8237D" w:rsidRDefault="00B823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E762" w14:textId="77777777" w:rsidR="00266163" w:rsidRDefault="00266163">
      <w:pPr>
        <w:spacing w:line="240" w:lineRule="auto"/>
      </w:pPr>
      <w:r>
        <w:separator/>
      </w:r>
    </w:p>
  </w:footnote>
  <w:footnote w:type="continuationSeparator" w:id="0">
    <w:p w14:paraId="0EE78EBE" w14:textId="77777777" w:rsidR="00266163" w:rsidRDefault="00266163">
      <w:pPr>
        <w:spacing w:line="240" w:lineRule="auto"/>
      </w:pPr>
      <w:r>
        <w:continuationSeparator/>
      </w:r>
    </w:p>
  </w:footnote>
  <w:footnote w:id="1">
    <w:p w14:paraId="14E0E9F1" w14:textId="77777777" w:rsidR="00B8237D" w:rsidRDefault="001F318F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Resursi potrebni za realizaciju komunikacijskih ciljeva definirat će se na godišnjoj razini u iznosima predviđenim proračunskim mogućnostima.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E7B2" w14:textId="77777777" w:rsidR="00B8237D" w:rsidRDefault="00B823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7D"/>
    <w:rsid w:val="00103C5B"/>
    <w:rsid w:val="0017661D"/>
    <w:rsid w:val="001E4471"/>
    <w:rsid w:val="001F318F"/>
    <w:rsid w:val="00266163"/>
    <w:rsid w:val="002A7DA3"/>
    <w:rsid w:val="003A2BBA"/>
    <w:rsid w:val="005D29C3"/>
    <w:rsid w:val="00640E6A"/>
    <w:rsid w:val="00642AB6"/>
    <w:rsid w:val="00694E6D"/>
    <w:rsid w:val="006A593E"/>
    <w:rsid w:val="006D3235"/>
    <w:rsid w:val="00776900"/>
    <w:rsid w:val="008F045F"/>
    <w:rsid w:val="0097674F"/>
    <w:rsid w:val="00A0309B"/>
    <w:rsid w:val="00B8237D"/>
    <w:rsid w:val="00C0248D"/>
    <w:rsid w:val="00C9636A"/>
    <w:rsid w:val="00D04C70"/>
    <w:rsid w:val="00D55B12"/>
    <w:rsid w:val="00D63B12"/>
    <w:rsid w:val="00DB1EE1"/>
    <w:rsid w:val="00EE3EC1"/>
    <w:rsid w:val="00F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0A9"/>
  <w15:docId w15:val="{92681A85-4265-4E0B-A558-3180FA39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2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B6B43"/>
    <w:pPr>
      <w:keepNext/>
      <w:keepLines/>
      <w:ind w:left="284"/>
      <w:outlineLvl w:val="0"/>
    </w:pPr>
    <w:rPr>
      <w:b/>
      <w:color w:val="27416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79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99"/>
  </w:style>
  <w:style w:type="paragraph" w:styleId="Footer">
    <w:name w:val="footer"/>
    <w:basedOn w:val="Normal"/>
    <w:link w:val="FooterChar"/>
    <w:uiPriority w:val="99"/>
    <w:unhideWhenUsed/>
    <w:rsid w:val="00A9679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99"/>
  </w:style>
  <w:style w:type="paragraph" w:styleId="TOC1">
    <w:name w:val="toc 1"/>
    <w:basedOn w:val="Normal"/>
    <w:next w:val="Normal"/>
    <w:autoRedefine/>
    <w:uiPriority w:val="39"/>
    <w:unhideWhenUsed/>
    <w:rsid w:val="00A967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6799"/>
    <w:rPr>
      <w:color w:val="0000FF" w:themeColor="hyperlink"/>
      <w:u w:val="single"/>
    </w:r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2A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B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74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m2u+8ofdgOCBJuXkaK4TWl9LYw==">AMUW2mVs6J17x2hakz3FjA271a2m0y66vbezD2VSR5j0bqAlegbUz4FXzh4OIviMc5kGJVEzfJlxGcrVYfOfe/kI9tRPMLvarbbbLyFye5xqVJx2sWRgsc/sUqpMvvLoCaf+7fGUG5aoIDCbhD+emmBGoEQuynpxIA==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Randelj</dc:creator>
  <cp:lastModifiedBy>Ivana Penić</cp:lastModifiedBy>
  <cp:revision>2</cp:revision>
  <cp:lastPrinted>2022-03-09T10:10:00Z</cp:lastPrinted>
  <dcterms:created xsi:type="dcterms:W3CDTF">2022-06-14T11:22:00Z</dcterms:created>
  <dcterms:modified xsi:type="dcterms:W3CDTF">2022-06-14T11:22:00Z</dcterms:modified>
</cp:coreProperties>
</file>