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312A0C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967CBE">
        <w:rPr>
          <w:rFonts w:ascii="Times New Roman" w:hAnsi="Times New Roman" w:cs="Times New Roman"/>
          <w:sz w:val="24"/>
          <w:szCs w:val="24"/>
        </w:rPr>
        <w:t>024-02/22-02/15</w:t>
      </w:r>
    </w:p>
    <w:p w14:paraId="021C2E2D" w14:textId="47041A0E" w:rsidR="008D44E6" w:rsidRPr="005C2934" w:rsidRDefault="008D44E6" w:rsidP="00BE1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>URBROJ:</w:t>
      </w:r>
      <w:r w:rsidR="00BE1A41">
        <w:rPr>
          <w:rFonts w:ascii="Times New Roman" w:hAnsi="Times New Roman" w:cs="Times New Roman"/>
          <w:sz w:val="24"/>
          <w:szCs w:val="24"/>
        </w:rPr>
        <w:t>2178-2-03</w:t>
      </w:r>
      <w:r w:rsidRPr="005C2934">
        <w:rPr>
          <w:rFonts w:ascii="Times New Roman" w:hAnsi="Times New Roman" w:cs="Times New Roman"/>
          <w:sz w:val="24"/>
          <w:szCs w:val="24"/>
        </w:rPr>
        <w:t xml:space="preserve"> </w:t>
      </w:r>
      <w:r w:rsidR="00967CBE">
        <w:rPr>
          <w:rFonts w:ascii="Times New Roman" w:hAnsi="Times New Roman" w:cs="Times New Roman"/>
          <w:sz w:val="24"/>
          <w:szCs w:val="24"/>
        </w:rPr>
        <w:t>-22-1</w:t>
      </w:r>
    </w:p>
    <w:p w14:paraId="0E2423A1" w14:textId="63A5A2E7" w:rsidR="008D44E6" w:rsidRPr="005C2934" w:rsidRDefault="008D44E6" w:rsidP="00BE1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BE1A41">
        <w:rPr>
          <w:rFonts w:ascii="Times New Roman" w:hAnsi="Times New Roman" w:cs="Times New Roman"/>
          <w:sz w:val="24"/>
          <w:szCs w:val="24"/>
        </w:rPr>
        <w:t>31. ožujka</w:t>
      </w:r>
      <w:r w:rsidR="00967CBE">
        <w:rPr>
          <w:rFonts w:ascii="Times New Roman" w:hAnsi="Times New Roman" w:cs="Times New Roman"/>
          <w:sz w:val="24"/>
          <w:szCs w:val="24"/>
        </w:rPr>
        <w:t xml:space="preserve"> 2022. godine</w:t>
      </w:r>
    </w:p>
    <w:p w14:paraId="1B77A292" w14:textId="77777777" w:rsidR="008D44E6" w:rsidRPr="005C2934" w:rsidRDefault="008D44E6" w:rsidP="00BE1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571C6" w14:textId="77777777" w:rsidR="00BE1A41" w:rsidRPr="00BE1A41" w:rsidRDefault="00BE1A41" w:rsidP="00BE1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A41"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</w:t>
      </w:r>
      <w:hyperlink r:id="rId8" w:tgtFrame="_blank" w:history="1">
        <w:r w:rsidRPr="00BE1A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33/01</w:t>
        </w:r>
      </w:hyperlink>
      <w:r w:rsidRPr="00BE1A41"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 w:rsidRPr="00BE1A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60/01</w:t>
        </w:r>
      </w:hyperlink>
      <w:r w:rsidRPr="00BE1A41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Pr="00BE1A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129/05</w:t>
        </w:r>
      </w:hyperlink>
      <w:r w:rsidRPr="00BE1A41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BE1A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109/07</w:t>
        </w:r>
      </w:hyperlink>
      <w:r w:rsidRPr="00BE1A41">
        <w:rPr>
          <w:rFonts w:ascii="Times New Roman" w:hAnsi="Times New Roman" w:cs="Times New Roman"/>
          <w:sz w:val="24"/>
          <w:szCs w:val="24"/>
        </w:rPr>
        <w:t>, </w:t>
      </w:r>
      <w:hyperlink r:id="rId12" w:tgtFrame="_blank" w:history="1">
        <w:r w:rsidRPr="00BE1A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125/08</w:t>
        </w:r>
      </w:hyperlink>
      <w:r w:rsidRPr="00BE1A41">
        <w:rPr>
          <w:rFonts w:ascii="Times New Roman" w:hAnsi="Times New Roman" w:cs="Times New Roman"/>
          <w:sz w:val="24"/>
          <w:szCs w:val="24"/>
        </w:rPr>
        <w:t>, </w:t>
      </w:r>
      <w:hyperlink r:id="rId13" w:tgtFrame="_blank" w:history="1">
        <w:r w:rsidRPr="00BE1A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BE1A41">
        <w:rPr>
          <w:rFonts w:ascii="Times New Roman" w:hAnsi="Times New Roman" w:cs="Times New Roman"/>
          <w:sz w:val="24"/>
          <w:szCs w:val="24"/>
        </w:rPr>
        <w:t>, </w:t>
      </w:r>
      <w:hyperlink r:id="rId14" w:tgtFrame="_blank" w:history="1">
        <w:r w:rsidRPr="00BE1A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BE1A41">
        <w:rPr>
          <w:rFonts w:ascii="Times New Roman" w:hAnsi="Times New Roman" w:cs="Times New Roman"/>
          <w:sz w:val="24"/>
          <w:szCs w:val="24"/>
        </w:rPr>
        <w:t>, </w:t>
      </w:r>
      <w:hyperlink r:id="rId15" w:tgtFrame="_blank" w:history="1">
        <w:r w:rsidRPr="00BE1A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150/11</w:t>
        </w:r>
      </w:hyperlink>
      <w:r w:rsidRPr="00BE1A41">
        <w:rPr>
          <w:rFonts w:ascii="Times New Roman" w:hAnsi="Times New Roman" w:cs="Times New Roman"/>
          <w:sz w:val="24"/>
          <w:szCs w:val="24"/>
        </w:rPr>
        <w:t>, </w:t>
      </w:r>
      <w:hyperlink r:id="rId16" w:tgtFrame="_blank" w:history="1">
        <w:r w:rsidRPr="00BE1A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144/12</w:t>
        </w:r>
      </w:hyperlink>
      <w:r w:rsidRPr="00BE1A41">
        <w:rPr>
          <w:rFonts w:ascii="Times New Roman" w:hAnsi="Times New Roman" w:cs="Times New Roman"/>
          <w:sz w:val="24"/>
          <w:szCs w:val="24"/>
        </w:rPr>
        <w:t>, </w:t>
      </w:r>
      <w:hyperlink r:id="rId17" w:tgtFrame="_blank" w:history="1">
        <w:r w:rsidRPr="00BE1A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19/13</w:t>
        </w:r>
      </w:hyperlink>
      <w:r w:rsidRPr="00BE1A41">
        <w:rPr>
          <w:rFonts w:ascii="Times New Roman" w:hAnsi="Times New Roman" w:cs="Times New Roman"/>
          <w:sz w:val="24"/>
          <w:szCs w:val="24"/>
        </w:rPr>
        <w:t>, </w:t>
      </w:r>
      <w:hyperlink r:id="rId18" w:tgtFrame="_blank" w:history="1">
        <w:r w:rsidRPr="00BE1A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137/15</w:t>
        </w:r>
      </w:hyperlink>
      <w:r w:rsidRPr="00BE1A41">
        <w:rPr>
          <w:rFonts w:ascii="Times New Roman" w:hAnsi="Times New Roman" w:cs="Times New Roman"/>
          <w:sz w:val="24"/>
          <w:szCs w:val="24"/>
        </w:rPr>
        <w:t>, </w:t>
      </w:r>
      <w:hyperlink r:id="rId19" w:tgtFrame="_blank" w:history="1">
        <w:r w:rsidRPr="00BE1A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123/17</w:t>
        </w:r>
      </w:hyperlink>
      <w:r w:rsidRPr="00BE1A41">
        <w:rPr>
          <w:rFonts w:ascii="Times New Roman" w:hAnsi="Times New Roman" w:cs="Times New Roman"/>
          <w:sz w:val="24"/>
          <w:szCs w:val="24"/>
        </w:rPr>
        <w:t>, </w:t>
      </w:r>
      <w:hyperlink r:id="rId20" w:tgtFrame="_blank" w:history="1">
        <w:r w:rsidRPr="00BE1A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BE1A41">
        <w:rPr>
          <w:rFonts w:ascii="Times New Roman" w:hAnsi="Times New Roman" w:cs="Times New Roman"/>
          <w:sz w:val="24"/>
          <w:szCs w:val="24"/>
        </w:rPr>
        <w:t xml:space="preserve"> i </w:t>
      </w:r>
      <w:hyperlink r:id="rId21" w:tgtFrame="_blank" w:history="1">
        <w:r w:rsidRPr="00BE1A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144/20</w:t>
        </w:r>
      </w:hyperlink>
      <w:r w:rsidRPr="00BE1A41">
        <w:rPr>
          <w:rFonts w:ascii="Times New Roman" w:hAnsi="Times New Roman" w:cs="Times New Roman"/>
          <w:sz w:val="24"/>
          <w:szCs w:val="24"/>
        </w:rPr>
        <w:t>) i članka 32. Statuta Općine Bebrina („Službeni vjesnik Brodsko-posavske županije“ broj 02/2018, 18/2019 i 24/2019 i „Glasnik Općine Bebrina“ broj 1/2019, 2/2020 i 4/2021) Općinsko vijeće Općine Bebrina na 7. sjednici od dana 31. ožujka 2022. godine donosi</w:t>
      </w:r>
    </w:p>
    <w:p w14:paraId="633A97C9" w14:textId="77777777" w:rsidR="00BE1A41" w:rsidRDefault="00BE1A41" w:rsidP="00BE1A41">
      <w:pPr>
        <w:rPr>
          <w:b/>
          <w:bCs/>
        </w:rPr>
      </w:pPr>
    </w:p>
    <w:p w14:paraId="59DDF892" w14:textId="77777777" w:rsidR="00BE1A41" w:rsidRDefault="00BE1A41" w:rsidP="00BE1A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ODLUKU </w:t>
      </w:r>
    </w:p>
    <w:p w14:paraId="3395F13A" w14:textId="77777777" w:rsidR="00BE1A41" w:rsidRDefault="00BE1A41" w:rsidP="00BE1A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PRODUŽETKU PROGRAMA UKUPNOG RAZVOJA OPĆINE BEBRINA </w:t>
      </w:r>
    </w:p>
    <w:p w14:paraId="1A53FF09" w14:textId="77777777" w:rsidR="00BE1A41" w:rsidRDefault="00BE1A41" w:rsidP="00BE1A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2015.-2020. godina</w:t>
      </w:r>
    </w:p>
    <w:p w14:paraId="236BC241" w14:textId="77777777" w:rsidR="00BE1A41" w:rsidRDefault="00BE1A41" w:rsidP="00BE1A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08041D" w14:textId="77777777" w:rsidR="00BE1A41" w:rsidRDefault="00BE1A41" w:rsidP="00BE1A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6692B7D5" w14:textId="77777777" w:rsidR="00BE1A41" w:rsidRDefault="00BE1A41" w:rsidP="00BE1A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produžuje važenje Programa ukupnog razvoja Općine Bebrina 2015.-2020. godine („Službeni vjesnik Brodsko-posavske županije“ broj 14/2016) do donošenja Odluke o usvajanju novog programa ukupnog razvoja.</w:t>
      </w:r>
    </w:p>
    <w:p w14:paraId="25A3446A" w14:textId="77777777" w:rsidR="00BE1A41" w:rsidRDefault="00BE1A41" w:rsidP="00BE1A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846EC7" w14:textId="77777777" w:rsidR="00BE1A41" w:rsidRDefault="00BE1A41" w:rsidP="00BE1A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0A9A7AB9" w14:textId="77777777" w:rsidR="00BE1A41" w:rsidRDefault="00BE1A41" w:rsidP="00BE1A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Ova odluka stupa na snagu danom objave, a objavit će se u Glasniku općine Bebrina.</w:t>
      </w:r>
    </w:p>
    <w:p w14:paraId="6362C80C" w14:textId="77777777" w:rsidR="00BE1A41" w:rsidRDefault="00BE1A41" w:rsidP="00BE1A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A16114" w14:textId="77777777" w:rsidR="00BE1A41" w:rsidRDefault="00BE1A41" w:rsidP="00BE1A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BEBRINA</w:t>
      </w:r>
    </w:p>
    <w:p w14:paraId="4D162B9C" w14:textId="77777777" w:rsidR="00BE1A41" w:rsidRDefault="00BE1A41" w:rsidP="00BE1A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3D65D" w14:textId="77777777" w:rsidR="00BE1A41" w:rsidRDefault="00BE1A41" w:rsidP="00BE1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0938DB1" w14:textId="77777777" w:rsidR="00BE1A41" w:rsidRDefault="00BE1A41" w:rsidP="00BE1A41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Bebrine</w:t>
      </w:r>
    </w:p>
    <w:p w14:paraId="47AFAC52" w14:textId="77777777" w:rsidR="00BE1A41" w:rsidRDefault="00BE1A41" w:rsidP="00BE1A41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upravi odjel</w:t>
      </w:r>
    </w:p>
    <w:p w14:paraId="3972AAA5" w14:textId="77777777" w:rsidR="00BE1A41" w:rsidRDefault="00BE1A41" w:rsidP="00BE1A41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gospodarstva i održivog razvoja</w:t>
      </w:r>
    </w:p>
    <w:p w14:paraId="7F094225" w14:textId="77777777" w:rsidR="00BE1A41" w:rsidRDefault="00BE1A41" w:rsidP="00BE1A41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3EC3AB56" w:rsidR="00AC2EB9" w:rsidRPr="00BE1A41" w:rsidRDefault="00AC2EB9" w:rsidP="00BE1A41">
      <w:pPr>
        <w:rPr>
          <w:rFonts w:ascii="Times New Roman" w:hAnsi="Times New Roman" w:cs="Times New Roman"/>
          <w:sz w:val="24"/>
          <w:szCs w:val="24"/>
        </w:rPr>
      </w:pPr>
    </w:p>
    <w:sectPr w:rsidR="00AC2EB9" w:rsidRPr="00BE1A41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35E0E"/>
    <w:multiLevelType w:val="hybridMultilevel"/>
    <w:tmpl w:val="F02A319C"/>
    <w:lvl w:ilvl="0" w:tplc="AC20F79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576010">
    <w:abstractNumId w:val="1"/>
  </w:num>
  <w:num w:numId="2" w16cid:durableId="203644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67CBE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1A41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BE1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0" TargetMode="External"/><Relationship Id="rId13" Type="http://schemas.openxmlformats.org/officeDocument/2006/relationships/hyperlink" Target="https://www.zakon.hr/cms.htm?id=265" TargetMode="External"/><Relationship Id="rId18" Type="http://schemas.openxmlformats.org/officeDocument/2006/relationships/hyperlink" Target="https://www.zakon.hr/cms.htm?id=157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670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264" TargetMode="External"/><Relationship Id="rId17" Type="http://schemas.openxmlformats.org/officeDocument/2006/relationships/hyperlink" Target="https://www.zakon.hr/cms.htm?id=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8" TargetMode="External"/><Relationship Id="rId20" Type="http://schemas.openxmlformats.org/officeDocument/2006/relationships/hyperlink" Target="https://www.zakon.hr/cms.htm?id=407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2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akon.hr/cms.htm?id=262" TargetMode="External"/><Relationship Id="rId19" Type="http://schemas.openxmlformats.org/officeDocument/2006/relationships/hyperlink" Target="https://www.zakon.hr/cms.htm?id=26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1" TargetMode="External"/><Relationship Id="rId14" Type="http://schemas.openxmlformats.org/officeDocument/2006/relationships/hyperlink" Target="https://www.zakon.hr/cms.htm?id=2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2022-04-01T06:10:00Z</dcterms:created>
  <dcterms:modified xsi:type="dcterms:W3CDTF">2022-04-01T06:10:00Z</dcterms:modified>
</cp:coreProperties>
</file>