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77777777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4A02EB6C" w14:textId="43D96D30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F915D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77777777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4A02EB6C" w14:textId="43D96D30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F915DF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018661C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D804C5">
        <w:rPr>
          <w:rFonts w:ascii="Times New Roman" w:hAnsi="Times New Roman" w:cs="Times New Roman"/>
          <w:sz w:val="24"/>
          <w:szCs w:val="24"/>
        </w:rPr>
        <w:t>024-01/22-01/4</w:t>
      </w:r>
    </w:p>
    <w:p w14:paraId="74590E5E" w14:textId="35B8844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D804C5">
        <w:rPr>
          <w:rFonts w:ascii="Times New Roman" w:hAnsi="Times New Roman" w:cs="Times New Roman"/>
          <w:sz w:val="24"/>
          <w:szCs w:val="24"/>
        </w:rPr>
        <w:t>2178-2-01-22-1</w:t>
      </w:r>
    </w:p>
    <w:p w14:paraId="17891786" w14:textId="41235E2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D804C5">
        <w:rPr>
          <w:rFonts w:ascii="Times New Roman" w:hAnsi="Times New Roman" w:cs="Times New Roman"/>
          <w:sz w:val="24"/>
          <w:szCs w:val="24"/>
        </w:rPr>
        <w:t>14. veljače 2022. godine</w:t>
      </w:r>
    </w:p>
    <w:p w14:paraId="01582E66" w14:textId="77777777" w:rsidR="008D44E6" w:rsidRPr="00424676" w:rsidRDefault="008D44E6" w:rsidP="00424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B3674" w14:textId="5F2FD80C" w:rsidR="00424676" w:rsidRDefault="00424676" w:rsidP="00424676">
      <w:pPr>
        <w:pStyle w:val="BodyText"/>
        <w:spacing w:after="0"/>
        <w:ind w:firstLine="720"/>
        <w:jc w:val="both"/>
      </w:pPr>
      <w:r w:rsidRPr="00424676">
        <w:t xml:space="preserve">Općinski načelnik Općine Bebrina na temelju članka 48. i 56. b. Zakona o lokalnoj i područnoj (regionalnoj) samoupravi („Narodne novine“, broj 33/01, 60/01, 129/05, 109 /07, 125/08, 36/09, </w:t>
      </w:r>
      <w:hyperlink r:id="rId8" w:tgtFrame="_blank" w:history="1">
        <w:r w:rsidRPr="00424676">
          <w:rPr>
            <w:rStyle w:val="Hyperlink"/>
            <w:color w:val="auto"/>
            <w:u w:val="none"/>
            <w:bdr w:val="none" w:sz="0" w:space="0" w:color="auto" w:frame="1"/>
          </w:rPr>
          <w:t>150/11</w:t>
        </w:r>
      </w:hyperlink>
      <w:r w:rsidRPr="00424676">
        <w:t>, </w:t>
      </w:r>
      <w:hyperlink r:id="rId9" w:tgtFrame="_blank" w:history="1">
        <w:r w:rsidRPr="00424676">
          <w:rPr>
            <w:rStyle w:val="Hyperlink"/>
            <w:color w:val="auto"/>
            <w:u w:val="none"/>
          </w:rPr>
          <w:t>144/12</w:t>
        </w:r>
      </w:hyperlink>
      <w:r w:rsidRPr="00424676">
        <w:t>, </w:t>
      </w:r>
      <w:hyperlink r:id="rId10" w:tgtFrame="_blank" w:history="1">
        <w:r w:rsidRPr="00424676">
          <w:rPr>
            <w:rStyle w:val="Hyperlink"/>
            <w:color w:val="auto"/>
            <w:u w:val="none"/>
          </w:rPr>
          <w:t>19/13</w:t>
        </w:r>
      </w:hyperlink>
      <w:r w:rsidRPr="00424676">
        <w:t>, </w:t>
      </w:r>
      <w:hyperlink r:id="rId11" w:tgtFrame="_blank" w:history="1">
        <w:r w:rsidRPr="00424676">
          <w:rPr>
            <w:rStyle w:val="Hyperlink"/>
            <w:color w:val="auto"/>
            <w:u w:val="none"/>
          </w:rPr>
          <w:t>137/15</w:t>
        </w:r>
      </w:hyperlink>
      <w:r w:rsidRPr="00424676">
        <w:t>, </w:t>
      </w:r>
      <w:hyperlink r:id="rId12" w:tgtFrame="_blank" w:history="1">
        <w:r w:rsidRPr="00424676">
          <w:rPr>
            <w:rStyle w:val="Hyperlink"/>
            <w:color w:val="auto"/>
            <w:u w:val="none"/>
          </w:rPr>
          <w:t>123/17</w:t>
        </w:r>
      </w:hyperlink>
      <w:r w:rsidRPr="00424676">
        <w:t>, </w:t>
      </w:r>
      <w:hyperlink r:id="rId13" w:tgtFrame="_blank" w:history="1">
        <w:r w:rsidRPr="00424676">
          <w:rPr>
            <w:rStyle w:val="Hyperlink"/>
            <w:color w:val="auto"/>
            <w:u w:val="none"/>
          </w:rPr>
          <w:t>98/19</w:t>
        </w:r>
      </w:hyperlink>
      <w:r w:rsidRPr="00424676">
        <w:t xml:space="preserve"> i </w:t>
      </w:r>
      <w:hyperlink r:id="rId14" w:tgtFrame="_blank" w:history="1">
        <w:r w:rsidRPr="00424676">
          <w:rPr>
            <w:rStyle w:val="Hyperlink"/>
            <w:color w:val="auto"/>
            <w:u w:val="none"/>
          </w:rPr>
          <w:t>144/20</w:t>
        </w:r>
      </w:hyperlink>
      <w:r w:rsidRPr="00424676">
        <w:t xml:space="preserve">), a u svezi s člankom 81. stavak 1. Zakona o službenicima i namještenicima u lokalnoj i područnoj (regionalnoj) samoupravi („Narodne novine“, broj 86/08, </w:t>
      </w:r>
      <w:hyperlink r:id="rId15" w:tgtFrame="_blank" w:history="1">
        <w:r w:rsidRPr="00424676">
          <w:rPr>
            <w:rStyle w:val="Hyperlink"/>
            <w:color w:val="auto"/>
            <w:u w:val="none"/>
            <w:bdr w:val="none" w:sz="0" w:space="0" w:color="auto" w:frame="1"/>
          </w:rPr>
          <w:t>61/11</w:t>
        </w:r>
      </w:hyperlink>
      <w:r w:rsidRPr="00424676">
        <w:t>, </w:t>
      </w:r>
      <w:hyperlink r:id="rId16" w:tgtFrame="_blank" w:history="1">
        <w:r w:rsidRPr="00424676">
          <w:rPr>
            <w:rStyle w:val="Hyperlink"/>
            <w:color w:val="auto"/>
            <w:u w:val="none"/>
          </w:rPr>
          <w:t>04/18</w:t>
        </w:r>
      </w:hyperlink>
      <w:r w:rsidRPr="00424676">
        <w:t xml:space="preserve"> i</w:t>
      </w:r>
      <w:r>
        <w:t xml:space="preserve"> </w:t>
      </w:r>
      <w:hyperlink r:id="rId17" w:tgtFrame="_blank" w:history="1">
        <w:r w:rsidRPr="00424676">
          <w:rPr>
            <w:rStyle w:val="Hyperlink"/>
            <w:color w:val="auto"/>
            <w:u w:val="none"/>
          </w:rPr>
          <w:t>112/19</w:t>
        </w:r>
      </w:hyperlink>
      <w:r w:rsidRPr="00424676">
        <w:t>), te članka 47. Statuta Općine Bebrina („Službeni glasnik Brodsko-posavske županije“ broj</w:t>
      </w:r>
      <w:r w:rsidR="003757AE">
        <w:t xml:space="preserve"> </w:t>
      </w:r>
      <w:r w:rsidRPr="00424676">
        <w:t xml:space="preserve">2/2018, 18/2019 i 24/2019 i „Glasnika Općine Bebrina“ broj 1/2019, 2/2020 i </w:t>
      </w:r>
      <w:r w:rsidR="003757AE">
        <w:t xml:space="preserve"> </w:t>
      </w:r>
      <w:r w:rsidRPr="00424676">
        <w:t>4/2021), donosi</w:t>
      </w:r>
    </w:p>
    <w:p w14:paraId="4E7BCF5D" w14:textId="77777777" w:rsidR="00424676" w:rsidRPr="00424676" w:rsidRDefault="00424676" w:rsidP="00424676">
      <w:pPr>
        <w:pStyle w:val="BodyText"/>
        <w:spacing w:after="0"/>
        <w:ind w:firstLine="720"/>
        <w:jc w:val="both"/>
      </w:pPr>
    </w:p>
    <w:p w14:paraId="27E4C9B9" w14:textId="77777777" w:rsidR="00424676" w:rsidRDefault="00424676" w:rsidP="00424676">
      <w:pPr>
        <w:pStyle w:val="BodyText"/>
        <w:spacing w:after="0"/>
        <w:ind w:firstLine="0"/>
        <w:jc w:val="center"/>
      </w:pPr>
      <w:r>
        <w:rPr>
          <w:b/>
          <w:bCs/>
        </w:rPr>
        <w:t>PRAVILNIK O</w:t>
      </w:r>
    </w:p>
    <w:p w14:paraId="0F1B7FEC" w14:textId="77777777" w:rsidR="00424676" w:rsidRDefault="00424676" w:rsidP="00424676">
      <w:pPr>
        <w:pStyle w:val="BodyText"/>
        <w:ind w:firstLine="0"/>
        <w:jc w:val="center"/>
      </w:pPr>
      <w:r>
        <w:rPr>
          <w:b/>
          <w:bCs/>
        </w:rPr>
        <w:t>STRUČNOM OSPOSOBLJAVANJU I USAVRŠAVANJU</w:t>
      </w:r>
      <w:r>
        <w:rPr>
          <w:b/>
          <w:bCs/>
        </w:rPr>
        <w:br/>
        <w:t>SLUŽBENIKA I NAMJEŠTENIKA U OPĆINI BEBRINA</w:t>
      </w:r>
    </w:p>
    <w:p w14:paraId="2D073FAD" w14:textId="42F5D8B6" w:rsidR="00424676" w:rsidRDefault="00424676" w:rsidP="00424676">
      <w:pPr>
        <w:pStyle w:val="BodyText"/>
        <w:numPr>
          <w:ilvl w:val="0"/>
          <w:numId w:val="12"/>
        </w:numPr>
        <w:spacing w:after="0"/>
        <w:jc w:val="both"/>
      </w:pPr>
      <w:r>
        <w:rPr>
          <w:b/>
          <w:bCs/>
        </w:rPr>
        <w:t>OPĆE ODREDBE</w:t>
      </w:r>
    </w:p>
    <w:p w14:paraId="0A229981" w14:textId="77777777" w:rsidR="00424676" w:rsidRDefault="00424676" w:rsidP="00424676">
      <w:pPr>
        <w:pStyle w:val="Heading10"/>
        <w:keepNext/>
        <w:keepLines/>
        <w:spacing w:after="0"/>
      </w:pPr>
      <w:bookmarkStart w:id="0" w:name="bookmark0"/>
      <w:r>
        <w:t>Članak 1.</w:t>
      </w:r>
      <w:bookmarkEnd w:id="0"/>
    </w:p>
    <w:p w14:paraId="6C67B28B" w14:textId="7087CC6D" w:rsidR="00424676" w:rsidRDefault="00424676" w:rsidP="00424676">
      <w:pPr>
        <w:pStyle w:val="BodyText"/>
        <w:spacing w:after="0"/>
        <w:ind w:firstLine="720"/>
        <w:jc w:val="both"/>
      </w:pPr>
      <w:r>
        <w:t>Radi osiguranja planskog i organiziranog djelovanja u oblikovanju i razvoju ljudskih potencijala u Jedinstvenom upravnom odjelu Općine Bebrina (u daljnjem tekstu:</w:t>
      </w:r>
      <w:r w:rsidR="003757AE">
        <w:t xml:space="preserve"> </w:t>
      </w:r>
      <w:r>
        <w:t>Općina) Pravilnikom o stručnom osposobljavanju i usavršavanju službenika i namještenika u općini Bebrina (u daljnjem tekstu:Pravilnik) uređuje se ustrojavanje i funkcioniranje sustava obrazovanja, stručnog osposobljavanja i usavršavanja službenika i namještenika.</w:t>
      </w:r>
    </w:p>
    <w:p w14:paraId="61395FAD" w14:textId="77777777" w:rsidR="00424676" w:rsidRDefault="00424676" w:rsidP="00424676">
      <w:pPr>
        <w:pStyle w:val="BodyText"/>
        <w:spacing w:after="0"/>
        <w:ind w:firstLine="720"/>
        <w:jc w:val="both"/>
      </w:pPr>
    </w:p>
    <w:p w14:paraId="71186050" w14:textId="77777777" w:rsidR="00424676" w:rsidRDefault="00424676" w:rsidP="00424676">
      <w:pPr>
        <w:pStyle w:val="Heading10"/>
        <w:keepNext/>
        <w:keepLines/>
        <w:spacing w:after="0"/>
      </w:pPr>
      <w:bookmarkStart w:id="1" w:name="bookmark2"/>
      <w:r>
        <w:t>Članak 2.</w:t>
      </w:r>
      <w:bookmarkEnd w:id="1"/>
    </w:p>
    <w:p w14:paraId="4F33CF8D" w14:textId="25E9963D" w:rsidR="00424676" w:rsidRDefault="00424676" w:rsidP="00424676">
      <w:pPr>
        <w:pStyle w:val="BodyText"/>
        <w:spacing w:after="0"/>
        <w:ind w:firstLine="720"/>
        <w:jc w:val="both"/>
      </w:pPr>
      <w:r>
        <w:t>Ovim Pravilnikom pored navedenog u članku 1. utvrđuju se vrste, načini i uvjeti obrazovanja, stručnog osposobljavanja i usavršavanja, a sve u svrhu općeg povećanja razine znanja, vještina, sposobnosti i kvalifikacija službenika i namještenika kako bi se pridonijelo njihovoj stručnoj sposobnosti, učinkovitosti, djelotvornosti i motiviranosti, a time i ukupnom povećanju uspješnosti Općine u cjelini.</w:t>
      </w:r>
    </w:p>
    <w:p w14:paraId="182D0CE8" w14:textId="77777777" w:rsidR="00424676" w:rsidRDefault="00424676" w:rsidP="00424676">
      <w:pPr>
        <w:pStyle w:val="BodyText"/>
        <w:spacing w:after="0"/>
        <w:ind w:firstLine="720"/>
        <w:jc w:val="both"/>
      </w:pPr>
    </w:p>
    <w:p w14:paraId="11AE430B" w14:textId="7C27D7C6" w:rsidR="00424676" w:rsidRDefault="00424676" w:rsidP="00424676">
      <w:pPr>
        <w:pStyle w:val="BodyText"/>
        <w:numPr>
          <w:ilvl w:val="0"/>
          <w:numId w:val="12"/>
        </w:numPr>
        <w:jc w:val="both"/>
      </w:pPr>
      <w:r>
        <w:rPr>
          <w:b/>
          <w:bCs/>
        </w:rPr>
        <w:t>VRSTE STRUČNOG OSPOSOBLJAVANJA I USAVRŠAVANJA</w:t>
      </w:r>
    </w:p>
    <w:p w14:paraId="654EC945" w14:textId="77777777" w:rsidR="00424676" w:rsidRDefault="00424676" w:rsidP="00424676">
      <w:pPr>
        <w:pStyle w:val="Heading10"/>
        <w:keepNext/>
        <w:keepLines/>
        <w:spacing w:after="0"/>
      </w:pPr>
      <w:bookmarkStart w:id="2" w:name="bookmark4"/>
      <w:r>
        <w:t>Članak 3.</w:t>
      </w:r>
      <w:bookmarkEnd w:id="2"/>
    </w:p>
    <w:p w14:paraId="1A8C58D3" w14:textId="5B84C46B" w:rsidR="00424676" w:rsidRDefault="00424676" w:rsidP="00424676">
      <w:pPr>
        <w:pStyle w:val="BodyText"/>
        <w:spacing w:after="0"/>
        <w:ind w:firstLine="720"/>
        <w:jc w:val="both"/>
      </w:pPr>
      <w:r>
        <w:t xml:space="preserve">Službenici i namještenici su dužni trajno se osposobljavati i školovati za poslove službe kao i usavršavati stručne sposobnosti, znanja i vještine kroz organizirane programe obrazovanja </w:t>
      </w:r>
      <w:r>
        <w:lastRenderedPageBreak/>
        <w:t xml:space="preserve">putem programa obrazovanja, radionica, tečajeva, savjetovanja, seminara i sličnog. </w:t>
      </w:r>
    </w:p>
    <w:p w14:paraId="15385AB1" w14:textId="0D05FF00" w:rsidR="00424676" w:rsidRDefault="00424676" w:rsidP="00424676">
      <w:pPr>
        <w:pStyle w:val="BodyText"/>
        <w:spacing w:after="0"/>
        <w:ind w:firstLine="720"/>
        <w:jc w:val="both"/>
      </w:pPr>
      <w:r>
        <w:t>Izvršenje obveza iz stavka 1. ovog članka provodi se pod uvjetima i na način utvrđen ovim Pravilnikom, a troškovi obrazovanja u službi osiguravaju se u proračunu Općine.</w:t>
      </w:r>
    </w:p>
    <w:p w14:paraId="2DFBE915" w14:textId="77777777" w:rsidR="00424676" w:rsidRDefault="00424676" w:rsidP="00424676">
      <w:pPr>
        <w:pStyle w:val="BodyText"/>
        <w:spacing w:after="0"/>
        <w:ind w:firstLine="720"/>
        <w:jc w:val="both"/>
      </w:pPr>
    </w:p>
    <w:p w14:paraId="3429879F" w14:textId="77777777" w:rsidR="00424676" w:rsidRDefault="00424676" w:rsidP="00424676">
      <w:pPr>
        <w:pStyle w:val="Heading10"/>
        <w:keepNext/>
        <w:keepLines/>
        <w:spacing w:after="0"/>
      </w:pPr>
      <w:bookmarkStart w:id="3" w:name="bookmark6"/>
      <w:r>
        <w:t>Članak 4.</w:t>
      </w:r>
      <w:bookmarkEnd w:id="3"/>
    </w:p>
    <w:p w14:paraId="3844B30F" w14:textId="4927CD5E" w:rsidR="00424676" w:rsidRDefault="00424676" w:rsidP="00424676">
      <w:pPr>
        <w:pStyle w:val="BodyText"/>
        <w:spacing w:after="0"/>
        <w:ind w:firstLine="720"/>
        <w:jc w:val="both"/>
      </w:pPr>
      <w:r>
        <w:t>Sustavom stručnog osposobljavanja i usavršavanja službenika i namještenika osigurava se održavanje postojećih te stjecanje i razvijanje novih znanja, vještina i sposobnosti potrebnih za zakonito i djelotvorno obavljanje trenutnih i planiranih funkcija i zadataka u nadležnosti Općine.</w:t>
      </w:r>
    </w:p>
    <w:p w14:paraId="3E960730" w14:textId="77777777" w:rsidR="00424676" w:rsidRDefault="00424676" w:rsidP="00424676">
      <w:pPr>
        <w:pStyle w:val="BodyText"/>
        <w:spacing w:after="0"/>
        <w:ind w:firstLine="720"/>
        <w:jc w:val="both"/>
      </w:pPr>
      <w:r>
        <w:t>Stručno osposobljavanje se organizira i izvodi s ciljem pripreme službenika i namještenika za obavljanje novih zadaća na istom ili drugom radnom mjestu.</w:t>
      </w:r>
    </w:p>
    <w:p w14:paraId="1C9E93E2" w14:textId="77777777" w:rsidR="00424676" w:rsidRDefault="00424676" w:rsidP="00424676">
      <w:pPr>
        <w:pStyle w:val="BodyText"/>
        <w:spacing w:after="0"/>
        <w:ind w:firstLine="720"/>
        <w:jc w:val="both"/>
      </w:pPr>
      <w:r>
        <w:t>Stručno usavršavanje obuhvaća aktivnosti koje se obavljaju s ciljem kontinuiranog unapređenja stručnosti službenika i namještenika tijekom rada.</w:t>
      </w:r>
    </w:p>
    <w:p w14:paraId="0A9BF79B" w14:textId="77777777" w:rsidR="00424676" w:rsidRDefault="00424676" w:rsidP="00424676">
      <w:pPr>
        <w:pStyle w:val="BodyText"/>
        <w:spacing w:after="0"/>
        <w:ind w:firstLine="720"/>
        <w:jc w:val="both"/>
      </w:pPr>
      <w:r>
        <w:t>Stručno usavršavanje može biti organizirano na radnom mjestu ili putem aktivnosti raznih udruga, društava, organizacija ili institucija.</w:t>
      </w:r>
    </w:p>
    <w:p w14:paraId="1C76B91F" w14:textId="77777777" w:rsidR="00424676" w:rsidRDefault="00424676" w:rsidP="00424676">
      <w:pPr>
        <w:pStyle w:val="BodyText"/>
        <w:spacing w:after="0"/>
        <w:ind w:firstLine="720"/>
        <w:jc w:val="both"/>
      </w:pPr>
    </w:p>
    <w:p w14:paraId="11A89C80" w14:textId="77777777" w:rsidR="00424676" w:rsidRDefault="00424676" w:rsidP="00424676">
      <w:pPr>
        <w:pStyle w:val="BodyText"/>
        <w:numPr>
          <w:ilvl w:val="0"/>
          <w:numId w:val="12"/>
        </w:numPr>
        <w:tabs>
          <w:tab w:val="left" w:pos="494"/>
        </w:tabs>
      </w:pPr>
      <w:r>
        <w:rPr>
          <w:b/>
          <w:bCs/>
        </w:rPr>
        <w:t>PROGRAMI OBRAZOVANJA</w:t>
      </w:r>
    </w:p>
    <w:p w14:paraId="0C88A3DC" w14:textId="77777777" w:rsidR="00424676" w:rsidRDefault="00424676" w:rsidP="00424676">
      <w:pPr>
        <w:pStyle w:val="Heading10"/>
        <w:keepNext/>
        <w:keepLines/>
        <w:spacing w:after="0"/>
      </w:pPr>
      <w:bookmarkStart w:id="4" w:name="bookmark8"/>
      <w:r>
        <w:t>Članak 5.</w:t>
      </w:r>
      <w:bookmarkEnd w:id="4"/>
    </w:p>
    <w:p w14:paraId="7102DBBA" w14:textId="77777777" w:rsidR="00424676" w:rsidRDefault="00424676" w:rsidP="00424676">
      <w:pPr>
        <w:pStyle w:val="BodyText"/>
        <w:spacing w:after="0"/>
        <w:ind w:firstLine="720"/>
        <w:jc w:val="both"/>
      </w:pPr>
      <w:r>
        <w:t>Programi obrazovanja uključuju :</w:t>
      </w:r>
    </w:p>
    <w:p w14:paraId="15B4603D" w14:textId="77777777" w:rsidR="00424676" w:rsidRDefault="00424676" w:rsidP="00424676">
      <w:pPr>
        <w:pStyle w:val="BodyText"/>
        <w:numPr>
          <w:ilvl w:val="0"/>
          <w:numId w:val="3"/>
        </w:numPr>
        <w:tabs>
          <w:tab w:val="left" w:pos="952"/>
        </w:tabs>
        <w:spacing w:after="0"/>
        <w:jc w:val="both"/>
      </w:pPr>
      <w:r>
        <w:t xml:space="preserve">Programe osobnog usavršavanja službenika i namještenika koji uključuju stručno osposobljavanje i usavršavanje koje se organizira i izvodi prema programima kojima se osigurava kontinuirano podizanje stručnih znanja službenika i namještenika od značaja za obavljanje poslova njihove službe, </w:t>
      </w:r>
    </w:p>
    <w:p w14:paraId="43DCCCC4" w14:textId="77777777" w:rsidR="00424676" w:rsidRDefault="00424676" w:rsidP="00424676">
      <w:pPr>
        <w:pStyle w:val="BodyText"/>
        <w:numPr>
          <w:ilvl w:val="0"/>
          <w:numId w:val="3"/>
        </w:numPr>
        <w:spacing w:after="0"/>
        <w:jc w:val="both"/>
      </w:pPr>
      <w:r>
        <w:t>Programi osposobljavanja namještenika za upravljanje potrebnim alatima i strojevima</w:t>
      </w:r>
    </w:p>
    <w:p w14:paraId="7819F2FE" w14:textId="77777777" w:rsidR="00424676" w:rsidRDefault="00424676" w:rsidP="00424676">
      <w:pPr>
        <w:pStyle w:val="BodyText"/>
        <w:spacing w:after="0"/>
        <w:ind w:firstLine="720"/>
        <w:jc w:val="both"/>
      </w:pPr>
    </w:p>
    <w:p w14:paraId="08A8556C" w14:textId="5FAFD8B8" w:rsidR="00424676" w:rsidRDefault="00424676" w:rsidP="00424676">
      <w:pPr>
        <w:pStyle w:val="BodyText"/>
        <w:spacing w:after="0"/>
        <w:ind w:firstLine="720"/>
        <w:jc w:val="both"/>
      </w:pPr>
      <w:r>
        <w:t>Stručno osposobljavanje i usavršavanje se izvodi prema programima obrazovanja u verificiranim ustanovama, tečajevima, seminarima i savjetovanjima, studijskim putovanjima u zemlji i inozemstvu i drugim oblicima osposobljavanja i usavršavanja.</w:t>
      </w:r>
    </w:p>
    <w:p w14:paraId="3CE1B806" w14:textId="10184E79" w:rsidR="00424676" w:rsidRDefault="00424676" w:rsidP="00424676">
      <w:pPr>
        <w:pStyle w:val="BodyText"/>
        <w:ind w:firstLine="720"/>
        <w:jc w:val="both"/>
      </w:pPr>
      <w:r>
        <w:t>Sadržaji i oblici stručnog osposobljavanja i usavršavanja utvrđuju se Planom osposobljavanja i usavršavanja (u daljnjem tekstu:Plan) donesenim po postupku uređenom ovim Pravilnikom, temeljem procjene potreba i iskazanih interesa službenika i namještenika.</w:t>
      </w:r>
    </w:p>
    <w:p w14:paraId="3A5D82F7" w14:textId="77777777" w:rsidR="00424676" w:rsidRDefault="00424676" w:rsidP="00424676">
      <w:pPr>
        <w:pStyle w:val="Heading10"/>
        <w:keepNext/>
        <w:keepLines/>
        <w:spacing w:after="0"/>
      </w:pPr>
      <w:bookmarkStart w:id="5" w:name="bookmark10"/>
      <w:r>
        <w:t>Članak 6.</w:t>
      </w:r>
      <w:bookmarkEnd w:id="5"/>
    </w:p>
    <w:p w14:paraId="30760DD5" w14:textId="77777777" w:rsidR="00424676" w:rsidRDefault="00424676" w:rsidP="00424676">
      <w:pPr>
        <w:pStyle w:val="BodyText"/>
        <w:spacing w:after="0"/>
        <w:ind w:firstLine="0"/>
      </w:pPr>
      <w:r>
        <w:t>Oblici stručnog usavršavanja i osposobljavanja službenika organiziraju se i provode :</w:t>
      </w:r>
    </w:p>
    <w:p w14:paraId="47FEB6CA" w14:textId="77777777" w:rsidR="00424676" w:rsidRDefault="00424676" w:rsidP="00424676">
      <w:pPr>
        <w:pStyle w:val="BodyText"/>
        <w:numPr>
          <w:ilvl w:val="0"/>
          <w:numId w:val="3"/>
        </w:numPr>
        <w:tabs>
          <w:tab w:val="left" w:pos="952"/>
        </w:tabs>
        <w:spacing w:after="0"/>
        <w:jc w:val="both"/>
      </w:pPr>
      <w:r>
        <w:t>pri prijamu u službu novih službenika tijekom vježbeničkog staža, jer se vježbenik nalazi na stručnoj i praktičnoj izobrazbi u okviru koje se uz neposredno vodstvo stručne osobe (mentora) kroz praktičan rad i učenje stručno osposobljava za samostalno obavljanje poslova određene struke odnosno službe</w:t>
      </w:r>
    </w:p>
    <w:p w14:paraId="4C985707" w14:textId="77777777" w:rsidR="00424676" w:rsidRDefault="00424676" w:rsidP="00424676">
      <w:pPr>
        <w:pStyle w:val="BodyText"/>
        <w:numPr>
          <w:ilvl w:val="0"/>
          <w:numId w:val="3"/>
        </w:numPr>
        <w:tabs>
          <w:tab w:val="left" w:pos="952"/>
        </w:tabs>
        <w:spacing w:after="0"/>
        <w:jc w:val="both"/>
      </w:pPr>
      <w:r>
        <w:t>pri odrađivanju probnog rada, kada se za vrijeme probnog rada ocjenjuju sposobnosti službenika za izvršavanje poslova i zadaća glede načina rada i usvojenog znanja tijekom trajanja istog, te ga se osposobljava za upravljanje odgovarajućim alatima i strojevima</w:t>
      </w:r>
    </w:p>
    <w:p w14:paraId="56CAC3EA" w14:textId="77777777" w:rsidR="00424676" w:rsidRDefault="00424676" w:rsidP="00424676">
      <w:pPr>
        <w:pStyle w:val="BodyText"/>
        <w:numPr>
          <w:ilvl w:val="0"/>
          <w:numId w:val="3"/>
        </w:numPr>
        <w:tabs>
          <w:tab w:val="left" w:pos="952"/>
        </w:tabs>
        <w:spacing w:after="0"/>
        <w:jc w:val="both"/>
      </w:pPr>
      <w:r>
        <w:t>prilikom njihova preuzimanja u službu po drugim osnovama,</w:t>
      </w:r>
    </w:p>
    <w:p w14:paraId="29AF21AE" w14:textId="7746D29B" w:rsidR="00424676" w:rsidRDefault="00424676" w:rsidP="00424676">
      <w:pPr>
        <w:pStyle w:val="BodyText"/>
        <w:numPr>
          <w:ilvl w:val="0"/>
          <w:numId w:val="3"/>
        </w:numPr>
        <w:tabs>
          <w:tab w:val="left" w:pos="952"/>
        </w:tabs>
        <w:spacing w:after="0"/>
        <w:jc w:val="both"/>
      </w:pPr>
      <w:r>
        <w:t xml:space="preserve">pri uvođenju nove tehnike i tehnologije u rad upravnih tijela i u slučajevima </w:t>
      </w:r>
      <w:r w:rsidR="003757AE">
        <w:t>u</w:t>
      </w:r>
      <w:r>
        <w:t>savršavanj</w:t>
      </w:r>
      <w:r w:rsidR="003757AE">
        <w:t>a</w:t>
      </w:r>
      <w:r>
        <w:t xml:space="preserve"> informatičkog znanja</w:t>
      </w:r>
    </w:p>
    <w:p w14:paraId="501736A1" w14:textId="2597AE95" w:rsidR="00424676" w:rsidRDefault="00424676" w:rsidP="00424676">
      <w:pPr>
        <w:pStyle w:val="BodyText"/>
        <w:numPr>
          <w:ilvl w:val="0"/>
          <w:numId w:val="3"/>
        </w:numPr>
        <w:tabs>
          <w:tab w:val="left" w:pos="952"/>
        </w:tabs>
        <w:spacing w:after="0"/>
        <w:jc w:val="both"/>
      </w:pPr>
      <w:r>
        <w:t>u slučajevima značajnih promjena u djelokrugu rada i nadležnostima odnosno upravnog ustrojstva i metodologije upravnih tijela</w:t>
      </w:r>
    </w:p>
    <w:p w14:paraId="106156D1" w14:textId="05134A54" w:rsidR="00424676" w:rsidRDefault="00424676" w:rsidP="00424676">
      <w:pPr>
        <w:pStyle w:val="BodyText"/>
        <w:numPr>
          <w:ilvl w:val="0"/>
          <w:numId w:val="3"/>
        </w:numPr>
        <w:tabs>
          <w:tab w:val="left" w:pos="952"/>
        </w:tabs>
        <w:spacing w:after="0"/>
        <w:jc w:val="both"/>
      </w:pPr>
      <w:r>
        <w:t>pohađanje tečaja odnosno raznih vidova edukacija, seminara bilo u Hrvatskoj ili inozemstvu, koji su nužno potrebni kako bi službenici tijekom rada postupali sukladno zahtjevima službe</w:t>
      </w:r>
    </w:p>
    <w:p w14:paraId="1150A8B9" w14:textId="77777777" w:rsidR="00424676" w:rsidRDefault="00424676" w:rsidP="00424676">
      <w:pPr>
        <w:pStyle w:val="BodyText"/>
        <w:spacing w:after="0"/>
        <w:ind w:firstLine="720"/>
        <w:jc w:val="both"/>
      </w:pPr>
    </w:p>
    <w:p w14:paraId="65D3D750" w14:textId="002F9D1B" w:rsidR="00424676" w:rsidRDefault="00424676" w:rsidP="00424676">
      <w:pPr>
        <w:pStyle w:val="BodyText"/>
        <w:spacing w:after="0"/>
        <w:ind w:firstLine="720"/>
        <w:jc w:val="both"/>
      </w:pPr>
      <w:r>
        <w:lastRenderedPageBreak/>
        <w:t>Službenici i namještenici dužni su prenijeti znanje te pružiti svu stručnu pomoć službeniku i namješteniku koji je na probnom radu u upravnom tijelu.</w:t>
      </w:r>
    </w:p>
    <w:p w14:paraId="0AF7FF18" w14:textId="77777777" w:rsidR="00424676" w:rsidRDefault="00424676" w:rsidP="00424676">
      <w:pPr>
        <w:pStyle w:val="BodyText"/>
        <w:spacing w:after="0"/>
        <w:ind w:firstLine="720"/>
        <w:jc w:val="both"/>
      </w:pPr>
    </w:p>
    <w:p w14:paraId="6701F14A" w14:textId="77777777" w:rsidR="00424676" w:rsidRDefault="00424676" w:rsidP="00424676">
      <w:pPr>
        <w:pStyle w:val="Heading10"/>
        <w:keepNext/>
        <w:keepLines/>
        <w:spacing w:after="0"/>
      </w:pPr>
      <w:bookmarkStart w:id="6" w:name="bookmark12"/>
      <w:r>
        <w:t>Članak 7.</w:t>
      </w:r>
      <w:bookmarkEnd w:id="6"/>
    </w:p>
    <w:p w14:paraId="50929F37" w14:textId="288E8972" w:rsidR="00424676" w:rsidRDefault="00424676" w:rsidP="00424676">
      <w:pPr>
        <w:pStyle w:val="BodyText"/>
        <w:spacing w:after="0"/>
        <w:ind w:firstLine="720"/>
        <w:jc w:val="both"/>
      </w:pPr>
      <w:r>
        <w:t>Jedinstveni upravni odjel će vježbenicima i službenicima koji su u obvezi položiti državni stručni ispit pomoći oko prikupljanja stručne literature, te ih informirati o održavanju stručnih predavanja i seminara, kako bi se upoznali s općim i posebnim dijelom državnog stručnog ispita.</w:t>
      </w:r>
    </w:p>
    <w:p w14:paraId="7F3B983A" w14:textId="77777777" w:rsidR="00424676" w:rsidRDefault="00424676" w:rsidP="00424676">
      <w:pPr>
        <w:pStyle w:val="BodyText"/>
        <w:spacing w:after="0"/>
        <w:ind w:firstLine="720"/>
        <w:jc w:val="both"/>
      </w:pPr>
    </w:p>
    <w:p w14:paraId="68FD42D9" w14:textId="1303A67C" w:rsidR="00424676" w:rsidRDefault="00424676" w:rsidP="00424676">
      <w:pPr>
        <w:pStyle w:val="BodyText"/>
        <w:numPr>
          <w:ilvl w:val="0"/>
          <w:numId w:val="12"/>
        </w:numPr>
        <w:spacing w:after="540"/>
        <w:jc w:val="both"/>
      </w:pPr>
      <w:r>
        <w:rPr>
          <w:b/>
          <w:bCs/>
        </w:rPr>
        <w:t>PLANIRANJE STRUČNOG OSPOSOBLJAVANJA I USAVRŠAVANJA</w:t>
      </w:r>
    </w:p>
    <w:p w14:paraId="56FA6FAC" w14:textId="77777777" w:rsidR="00424676" w:rsidRDefault="00424676" w:rsidP="00424676">
      <w:pPr>
        <w:pStyle w:val="Heading10"/>
        <w:keepNext/>
        <w:keepLines/>
        <w:spacing w:after="0"/>
      </w:pPr>
      <w:bookmarkStart w:id="7" w:name="bookmark14"/>
      <w:r>
        <w:t>Članak 8.</w:t>
      </w:r>
      <w:bookmarkEnd w:id="7"/>
    </w:p>
    <w:p w14:paraId="389F8536" w14:textId="1C6DF8BB" w:rsidR="00424676" w:rsidRDefault="00424676" w:rsidP="00424676">
      <w:pPr>
        <w:pStyle w:val="BodyText"/>
        <w:spacing w:after="0"/>
        <w:ind w:firstLine="720"/>
        <w:jc w:val="both"/>
      </w:pPr>
      <w:r>
        <w:t>Planiranje stručnog osposobljavanja i usavršavanja temelji se na nacionalnoj strategiji Republike Hrvatske i Planu usavršavanja i osposobljavanja  koji se donosi za svaku kalendarsku godinu.</w:t>
      </w:r>
    </w:p>
    <w:p w14:paraId="5AC62D66" w14:textId="77777777" w:rsidR="00424676" w:rsidRDefault="00424676" w:rsidP="00424676">
      <w:pPr>
        <w:pStyle w:val="Heading10"/>
        <w:keepNext/>
        <w:keepLines/>
        <w:spacing w:after="0"/>
      </w:pPr>
      <w:bookmarkStart w:id="8" w:name="bookmark16"/>
    </w:p>
    <w:p w14:paraId="7FC89883" w14:textId="77777777" w:rsidR="00424676" w:rsidRDefault="00424676" w:rsidP="00424676">
      <w:pPr>
        <w:pStyle w:val="Heading10"/>
        <w:keepNext/>
        <w:keepLines/>
        <w:spacing w:after="0"/>
      </w:pPr>
      <w:r>
        <w:t>Članak 9.</w:t>
      </w:r>
      <w:bookmarkEnd w:id="8"/>
    </w:p>
    <w:p w14:paraId="4D8FE076" w14:textId="74272CB6" w:rsidR="00424676" w:rsidRDefault="00424676" w:rsidP="00424676">
      <w:pPr>
        <w:pStyle w:val="BodyText"/>
        <w:ind w:firstLine="720"/>
        <w:jc w:val="both"/>
      </w:pPr>
      <w:r>
        <w:t>Planom usavršavanja i osposobljavanja utvrđuje se usavršavanje i osposobljavanje u jednoj kalendarskoj godini, službenici i namještenici koji će biti obuhvaćeni te procjena potrebnih sredstava za provedbu.</w:t>
      </w:r>
    </w:p>
    <w:p w14:paraId="23A2E6E9" w14:textId="77777777" w:rsidR="00424676" w:rsidRDefault="00424676" w:rsidP="00424676">
      <w:pPr>
        <w:pStyle w:val="Heading10"/>
        <w:keepNext/>
        <w:keepLines/>
        <w:spacing w:after="0"/>
      </w:pPr>
      <w:bookmarkStart w:id="9" w:name="bookmark20"/>
      <w:r>
        <w:t>Članak 10.</w:t>
      </w:r>
      <w:bookmarkEnd w:id="9"/>
    </w:p>
    <w:p w14:paraId="3B813C88" w14:textId="77777777" w:rsidR="00424676" w:rsidRDefault="00424676" w:rsidP="00424676">
      <w:pPr>
        <w:pStyle w:val="BodyText"/>
        <w:spacing w:after="0"/>
        <w:ind w:firstLine="740"/>
        <w:jc w:val="both"/>
      </w:pPr>
      <w:r>
        <w:t>Postupak planiranja stručnog osposobljavanja i usavršavanja uključuje donošenje Plana usavršavanja i osposobljavanja službenika i namještenika za svaku kalendarsku godinu do 31. siječnja tekuće godine i osiguranje dostatnih financijskih sredstava u proračunu Općine Bebrina.</w:t>
      </w:r>
    </w:p>
    <w:p w14:paraId="67FBF69C" w14:textId="77777777" w:rsidR="00424676" w:rsidRDefault="00424676" w:rsidP="00424676">
      <w:pPr>
        <w:pStyle w:val="BodyText"/>
        <w:spacing w:after="0"/>
        <w:ind w:firstLine="740"/>
        <w:jc w:val="both"/>
      </w:pPr>
    </w:p>
    <w:p w14:paraId="4830AA45" w14:textId="77777777" w:rsidR="00424676" w:rsidRDefault="00424676" w:rsidP="00424676">
      <w:pPr>
        <w:pStyle w:val="BodyText"/>
        <w:numPr>
          <w:ilvl w:val="0"/>
          <w:numId w:val="12"/>
        </w:numPr>
        <w:tabs>
          <w:tab w:val="left" w:pos="336"/>
        </w:tabs>
        <w:jc w:val="both"/>
      </w:pPr>
      <w:r>
        <w:rPr>
          <w:b/>
          <w:bCs/>
        </w:rPr>
        <w:t>PROVEDBA PLANA USAVRŠAVANJA I OSPOSOBLJAVANJA</w:t>
      </w:r>
    </w:p>
    <w:p w14:paraId="0E00EC9D" w14:textId="6E54A41C" w:rsidR="00424676" w:rsidRDefault="00424676" w:rsidP="00424676">
      <w:pPr>
        <w:pStyle w:val="Heading10"/>
        <w:keepNext/>
        <w:keepLines/>
        <w:spacing w:after="0"/>
      </w:pPr>
      <w:bookmarkStart w:id="10" w:name="bookmark22"/>
      <w:r>
        <w:t>Članak 11.</w:t>
      </w:r>
      <w:bookmarkEnd w:id="10"/>
    </w:p>
    <w:p w14:paraId="54820AD1" w14:textId="77777777" w:rsidR="00424676" w:rsidRDefault="00424676" w:rsidP="00424676">
      <w:pPr>
        <w:pStyle w:val="BodyText"/>
        <w:spacing w:after="0"/>
        <w:ind w:firstLine="740"/>
        <w:jc w:val="both"/>
      </w:pPr>
      <w:r>
        <w:t>Provedbu donesenog Plana organizira, prati i ocjenjuje Općinski načelnik.</w:t>
      </w:r>
      <w:bookmarkStart w:id="11" w:name="bookmark24"/>
    </w:p>
    <w:p w14:paraId="1BE5CE38" w14:textId="77777777" w:rsidR="00424676" w:rsidRDefault="00424676" w:rsidP="00424676">
      <w:pPr>
        <w:pStyle w:val="BodyText"/>
        <w:spacing w:after="0"/>
        <w:ind w:firstLine="740"/>
        <w:jc w:val="both"/>
      </w:pPr>
    </w:p>
    <w:p w14:paraId="5A24E919" w14:textId="7796FF50" w:rsidR="00424676" w:rsidRDefault="00424676" w:rsidP="00424676">
      <w:pPr>
        <w:pStyle w:val="Heading10"/>
        <w:keepNext/>
        <w:keepLines/>
        <w:spacing w:after="0"/>
      </w:pPr>
      <w:r>
        <w:t>Članak 12.</w:t>
      </w:r>
      <w:bookmarkEnd w:id="11"/>
    </w:p>
    <w:p w14:paraId="550F4B1C" w14:textId="730A86FB" w:rsidR="00424676" w:rsidRDefault="00424676" w:rsidP="00424676">
      <w:pPr>
        <w:pStyle w:val="BodyText"/>
        <w:spacing w:after="0"/>
        <w:ind w:firstLine="740"/>
        <w:jc w:val="both"/>
      </w:pPr>
      <w:r>
        <w:t>Osposobljavanje i usavršavanje za potrebe službe je ob</w:t>
      </w:r>
      <w:r w:rsidR="003757AE">
        <w:t>r</w:t>
      </w:r>
      <w:r>
        <w:t>azovanje koje su službenici i namještenici dužni pohađati u okviru pojedinih programa na koje su upućeni, a uključuje oblike obveznog stručnog osposobljavanja i usavršavanja.</w:t>
      </w:r>
    </w:p>
    <w:p w14:paraId="46C141A5" w14:textId="77777777" w:rsidR="00424676" w:rsidRDefault="00424676" w:rsidP="00424676">
      <w:pPr>
        <w:pStyle w:val="BodyText"/>
        <w:spacing w:after="0"/>
        <w:ind w:firstLine="740"/>
        <w:jc w:val="both"/>
      </w:pPr>
    </w:p>
    <w:p w14:paraId="7F0033ED" w14:textId="5F59FD0D" w:rsidR="00424676" w:rsidRDefault="00424676" w:rsidP="00424676">
      <w:pPr>
        <w:pStyle w:val="Heading10"/>
        <w:keepNext/>
        <w:keepLines/>
        <w:spacing w:after="0"/>
      </w:pPr>
      <w:bookmarkStart w:id="12" w:name="bookmark28"/>
      <w:r>
        <w:t>Članak 13.</w:t>
      </w:r>
      <w:bookmarkEnd w:id="12"/>
    </w:p>
    <w:p w14:paraId="35BBFEA3" w14:textId="77777777" w:rsidR="00424676" w:rsidRDefault="00424676" w:rsidP="00424676">
      <w:pPr>
        <w:pStyle w:val="BodyText"/>
        <w:spacing w:after="0"/>
        <w:ind w:firstLine="740"/>
        <w:jc w:val="both"/>
      </w:pPr>
      <w:r>
        <w:t xml:space="preserve">Za vrijeme vježbeničkog staža vježbenik se nalazi na stručnoj i praktičnoj izobrazbi u okviru kojeg se uz vodstvo stručne osobe - mentora kroz praktičan rad i učenje, stručno osposobljava za samostalno obavljanje poslova određene struke odnosno radnog mjesta. </w:t>
      </w:r>
    </w:p>
    <w:p w14:paraId="45D4F4E5" w14:textId="1A4DCCF1" w:rsidR="00424676" w:rsidRDefault="00424676" w:rsidP="00424676">
      <w:pPr>
        <w:pStyle w:val="BodyText"/>
        <w:spacing w:after="0"/>
        <w:ind w:firstLine="740"/>
        <w:jc w:val="both"/>
      </w:pPr>
      <w:r>
        <w:t>Nakon odrađenog vježbeničkog staža službenik polaže državni stručni ispit na način i pod uvjetima određenim posebnim zakonom i uredbom.</w:t>
      </w:r>
    </w:p>
    <w:p w14:paraId="15C3E151" w14:textId="77777777" w:rsidR="00424676" w:rsidRDefault="00424676" w:rsidP="00424676">
      <w:pPr>
        <w:pStyle w:val="BodyText"/>
        <w:spacing w:after="0"/>
        <w:ind w:firstLine="740"/>
        <w:jc w:val="both"/>
      </w:pPr>
    </w:p>
    <w:p w14:paraId="16A79807" w14:textId="7A3C06AC" w:rsidR="00424676" w:rsidRDefault="00424676" w:rsidP="00424676">
      <w:pPr>
        <w:pStyle w:val="Heading10"/>
        <w:keepNext/>
        <w:keepLines/>
        <w:spacing w:after="0"/>
      </w:pPr>
      <w:bookmarkStart w:id="13" w:name="bookmark32"/>
      <w:r>
        <w:t xml:space="preserve">Članak 14. </w:t>
      </w:r>
    </w:p>
    <w:p w14:paraId="367FEF7A" w14:textId="77777777" w:rsidR="00424676" w:rsidRDefault="00424676" w:rsidP="00424676">
      <w:pPr>
        <w:pStyle w:val="Heading10"/>
        <w:keepNext/>
        <w:keepLines/>
        <w:spacing w:after="0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Službeniku i namješteniku se može, na njegov zahtjev odobriti pohađanje edukacija i seminara radi stjecanja znanja vezanih uz pravilnu primjenu zakonskih i podzakonskih propisa, a koji su nužni za pravilno i kvalitetno obavljanje službe. </w:t>
      </w:r>
    </w:p>
    <w:p w14:paraId="6512F83B" w14:textId="77777777" w:rsidR="00424676" w:rsidRDefault="00424676" w:rsidP="00424676">
      <w:pPr>
        <w:pStyle w:val="Heading10"/>
        <w:keepNext/>
        <w:keepLines/>
        <w:spacing w:after="0"/>
        <w:ind w:firstLine="708"/>
        <w:jc w:val="both"/>
        <w:rPr>
          <w:b w:val="0"/>
          <w:bCs w:val="0"/>
        </w:rPr>
      </w:pPr>
    </w:p>
    <w:p w14:paraId="23C9D244" w14:textId="7D245633" w:rsidR="00424676" w:rsidRDefault="00424676" w:rsidP="00424676">
      <w:pPr>
        <w:pStyle w:val="Heading10"/>
        <w:keepNext/>
        <w:keepLines/>
        <w:spacing w:after="0"/>
      </w:pPr>
      <w:r>
        <w:t>Članak 15.</w:t>
      </w:r>
      <w:bookmarkEnd w:id="13"/>
    </w:p>
    <w:p w14:paraId="10944496" w14:textId="1107F9C1" w:rsidR="00424676" w:rsidRDefault="00424676" w:rsidP="00424676">
      <w:pPr>
        <w:pStyle w:val="BodyText"/>
        <w:spacing w:after="0"/>
        <w:ind w:firstLine="720"/>
        <w:jc w:val="both"/>
      </w:pPr>
      <w:r>
        <w:t xml:space="preserve">Službeniku i namješteniku se može, na njegov zahtjev odobriti školovanje za stjecanje </w:t>
      </w:r>
      <w:r>
        <w:lastRenderedPageBreak/>
        <w:t>višeg stupnja stručne spreme, prekvalifikaciju ili pohađanje poslijediplomskog studija magistarskog ili doktorskog studija, kao i polaganje pravosudnog ispita, kada se sukladno potrebama službe, time jača stručna osposobljenost službenika i namještenika Jedinstvenog upravnog odjela Općine za izvršenje poslova iz njihova djelokruga rada.</w:t>
      </w:r>
    </w:p>
    <w:p w14:paraId="2317E5B7" w14:textId="3EBB8C10" w:rsidR="00424676" w:rsidRDefault="00424676" w:rsidP="00424676">
      <w:pPr>
        <w:pStyle w:val="BodyText"/>
        <w:spacing w:after="0"/>
        <w:ind w:firstLine="720"/>
        <w:jc w:val="both"/>
      </w:pPr>
      <w:r>
        <w:t>Odluku o odobrenju obrazovanja iz prethodnog stavka donosi Općinski načelnik, a temeljem zahtjeva službenika, uz obrazloženje potrebe i želje za daljnjim usavršavanjem te priloženog programa obrazovanja (dužina trajanja, troškovi obrazovanja, i sl.), a sukladno sredstvima planiranim u Proračunu Općine.</w:t>
      </w:r>
    </w:p>
    <w:p w14:paraId="66D4724C" w14:textId="77777777" w:rsidR="00424676" w:rsidRDefault="00424676" w:rsidP="00424676">
      <w:pPr>
        <w:pStyle w:val="BodyText"/>
        <w:spacing w:after="0"/>
        <w:ind w:firstLine="720"/>
        <w:jc w:val="both"/>
      </w:pPr>
      <w:r>
        <w:t>Ako je usavršavanje neophodno, a vezano je uz tu kalendarsku godinu Odlukom iz prethodnog stavka može se mijenjati Plan obrazovanja.</w:t>
      </w:r>
    </w:p>
    <w:p w14:paraId="7F31BF1F" w14:textId="77777777" w:rsidR="00424676" w:rsidRDefault="00424676" w:rsidP="00424676">
      <w:pPr>
        <w:pStyle w:val="BodyText"/>
        <w:spacing w:after="0"/>
        <w:ind w:firstLine="720"/>
        <w:jc w:val="both"/>
      </w:pPr>
    </w:p>
    <w:p w14:paraId="327E0F95" w14:textId="77777777" w:rsidR="00424676" w:rsidRDefault="00424676" w:rsidP="00424676">
      <w:pPr>
        <w:pStyle w:val="Heading10"/>
        <w:keepNext/>
        <w:keepLines/>
        <w:spacing w:after="0"/>
      </w:pPr>
      <w:bookmarkStart w:id="14" w:name="bookmark34"/>
      <w:r>
        <w:t>Članak 16.</w:t>
      </w:r>
      <w:bookmarkEnd w:id="14"/>
    </w:p>
    <w:p w14:paraId="2928A2C5" w14:textId="4F6806C8" w:rsidR="00424676" w:rsidRDefault="00424676" w:rsidP="00424676">
      <w:pPr>
        <w:pStyle w:val="BodyText"/>
        <w:spacing w:after="0"/>
        <w:ind w:firstLine="720"/>
        <w:jc w:val="both"/>
      </w:pPr>
      <w:r>
        <w:t xml:space="preserve">Troškovi izobrazbi iz članaka 14. i 15. ovog Pravilnika podmiruju se sredstvima osiguranim u proračunu Općine. </w:t>
      </w:r>
    </w:p>
    <w:p w14:paraId="16F918AA" w14:textId="56A298D1" w:rsidR="00424676" w:rsidRDefault="00424676" w:rsidP="00424676">
      <w:pPr>
        <w:pStyle w:val="BodyText"/>
        <w:spacing w:after="0"/>
        <w:ind w:firstLine="720"/>
        <w:jc w:val="both"/>
      </w:pPr>
      <w:r>
        <w:t>Službenik i namještenik kojemu je odobreno usavršavanja, osposobljavanje i školovanje prema odredbi članka 14. i 15.  ovog Pravilnika ima pravo na plaćene troškove edukacije i seminara, te školarinu u cijelom iznosu za školovanje, te naknadu troškova putovanja i troškova noćenja samo za polaganje završnog ispita izvan mjesta prebivališta.</w:t>
      </w:r>
    </w:p>
    <w:p w14:paraId="6D33F4F7" w14:textId="77777777" w:rsidR="00424676" w:rsidRDefault="00424676" w:rsidP="00424676">
      <w:pPr>
        <w:pStyle w:val="BodyText"/>
        <w:spacing w:after="0"/>
        <w:ind w:firstLine="720"/>
        <w:jc w:val="both"/>
      </w:pPr>
    </w:p>
    <w:p w14:paraId="7D49A54F" w14:textId="77777777" w:rsidR="00424676" w:rsidRDefault="00424676" w:rsidP="00424676">
      <w:pPr>
        <w:pStyle w:val="Heading10"/>
        <w:keepNext/>
        <w:keepLines/>
        <w:spacing w:after="0"/>
      </w:pPr>
      <w:bookmarkStart w:id="15" w:name="bookmark36"/>
      <w:r>
        <w:t>Članak 17.</w:t>
      </w:r>
      <w:bookmarkEnd w:id="15"/>
    </w:p>
    <w:p w14:paraId="0D57B207" w14:textId="77777777" w:rsidR="00424676" w:rsidRDefault="00424676" w:rsidP="00424676">
      <w:pPr>
        <w:pStyle w:val="BodyText"/>
        <w:spacing w:after="0"/>
        <w:ind w:firstLine="720"/>
        <w:jc w:val="both"/>
      </w:pPr>
      <w:r>
        <w:t>Sa službenikom i namještenikom kojemu je odobreno školovanje sukladno članku 16. sklapa se ugovor o međusobnim pravima i obvezama .</w:t>
      </w:r>
    </w:p>
    <w:p w14:paraId="7855606D" w14:textId="724D4FD3" w:rsidR="00424676" w:rsidRDefault="00424676" w:rsidP="00424676">
      <w:pPr>
        <w:pStyle w:val="BodyText"/>
        <w:spacing w:after="0"/>
        <w:ind w:firstLine="720"/>
        <w:jc w:val="both"/>
      </w:pPr>
      <w:r>
        <w:t>Nakon završetka obrazovanja  navedeni službenik ili namještenik mora ostati u službi u Općini dvostruko duže od vremena trajanja obrazovanja.</w:t>
      </w:r>
    </w:p>
    <w:p w14:paraId="7E61240A" w14:textId="77777777" w:rsidR="00424676" w:rsidRDefault="00424676" w:rsidP="00424676">
      <w:pPr>
        <w:pStyle w:val="BodyText"/>
        <w:spacing w:after="0"/>
        <w:ind w:firstLine="740"/>
        <w:jc w:val="both"/>
      </w:pPr>
      <w:r>
        <w:t>Ako svojom voljom ili krivnjom službenika ili namještenika istom prestane služba prije utvrđenog roka, odnosno ako ne završi izobrazbu u predviđenom vremenu, službenik ili namještenik je dužan naknaditi Općini iznos u visini svih troškova koji su iz proračuna Općine plaćeni za pohađanje njegove obrazovanja.</w:t>
      </w:r>
    </w:p>
    <w:p w14:paraId="6FB089F1" w14:textId="77777777" w:rsidR="00424676" w:rsidRDefault="00424676" w:rsidP="00424676">
      <w:pPr>
        <w:pStyle w:val="BodyText"/>
        <w:spacing w:after="0"/>
        <w:ind w:firstLine="740"/>
        <w:jc w:val="both"/>
      </w:pPr>
      <w:r>
        <w:t>Iznimno, službenik ili namještenik kojemu radni odnos prestane zbog osobno uvjetovanog razloga, organizacijskog viška, profesionalne nesposobnosti za rad ili invalidnosti može se temeljem opravdanog zahtjeva osloboditi obveze vraćanja troškova obrazovanja.</w:t>
      </w:r>
    </w:p>
    <w:p w14:paraId="62A8DB8F" w14:textId="77777777" w:rsidR="00424676" w:rsidRDefault="00424676" w:rsidP="00424676">
      <w:pPr>
        <w:pStyle w:val="BodyText"/>
        <w:spacing w:after="0"/>
        <w:ind w:firstLine="740"/>
        <w:jc w:val="both"/>
      </w:pPr>
    </w:p>
    <w:p w14:paraId="02FBE448" w14:textId="77777777" w:rsidR="00424676" w:rsidRDefault="00424676" w:rsidP="003757AE">
      <w:pPr>
        <w:pStyle w:val="BodyText"/>
        <w:numPr>
          <w:ilvl w:val="0"/>
          <w:numId w:val="12"/>
        </w:numPr>
        <w:tabs>
          <w:tab w:val="left" w:pos="490"/>
        </w:tabs>
        <w:jc w:val="both"/>
      </w:pPr>
      <w:r>
        <w:rPr>
          <w:b/>
          <w:bCs/>
        </w:rPr>
        <w:t>JEDINSTVENI OČEVIDNIK</w:t>
      </w:r>
    </w:p>
    <w:p w14:paraId="14713DC7" w14:textId="77777777" w:rsidR="00424676" w:rsidRDefault="00424676" w:rsidP="00424676">
      <w:pPr>
        <w:pStyle w:val="Heading10"/>
        <w:keepNext/>
        <w:keepLines/>
        <w:spacing w:after="0"/>
      </w:pPr>
      <w:bookmarkStart w:id="16" w:name="bookmark38"/>
      <w:r>
        <w:t>Članak 18.</w:t>
      </w:r>
      <w:bookmarkEnd w:id="16"/>
    </w:p>
    <w:p w14:paraId="575BC7CC" w14:textId="495A84DB" w:rsidR="00424676" w:rsidRDefault="003757AE" w:rsidP="00424676">
      <w:pPr>
        <w:pStyle w:val="BodyText"/>
        <w:spacing w:after="0"/>
        <w:ind w:firstLine="740"/>
        <w:jc w:val="both"/>
      </w:pPr>
      <w:r>
        <w:t xml:space="preserve">Jedinstveni upravni odjel vodi </w:t>
      </w:r>
      <w:r w:rsidR="00424676">
        <w:t>očevidnik o svim oblicima obrazovanja, stručnog osposobljavanja i usavršavanja uključujući i razne seminare, radionice i sl.</w:t>
      </w:r>
      <w:bookmarkStart w:id="17" w:name="bookmark40"/>
    </w:p>
    <w:p w14:paraId="770CB90B" w14:textId="77777777" w:rsidR="00424676" w:rsidRDefault="00424676" w:rsidP="00424676">
      <w:pPr>
        <w:pStyle w:val="BodyText"/>
        <w:spacing w:after="0"/>
        <w:ind w:firstLine="740"/>
        <w:jc w:val="both"/>
      </w:pPr>
    </w:p>
    <w:p w14:paraId="3E23D654" w14:textId="77777777" w:rsidR="00424676" w:rsidRDefault="00424676" w:rsidP="00424676">
      <w:pPr>
        <w:pStyle w:val="Heading10"/>
        <w:keepNext/>
        <w:keepLines/>
        <w:spacing w:after="0"/>
      </w:pPr>
      <w:r>
        <w:t>Članak 19.</w:t>
      </w:r>
      <w:bookmarkEnd w:id="17"/>
    </w:p>
    <w:p w14:paraId="7FE22DC0" w14:textId="0DFF7419" w:rsidR="00424676" w:rsidRDefault="00424676" w:rsidP="00424676">
      <w:pPr>
        <w:pStyle w:val="BodyText"/>
        <w:spacing w:after="0"/>
        <w:ind w:firstLine="740"/>
        <w:jc w:val="both"/>
      </w:pPr>
      <w:r>
        <w:t xml:space="preserve">Službenik s kojim je sklopljen ugovor o školovanju, odnosno stručnom osposobljavanju i usavršavanju u obvezi je redovito obavještavati </w:t>
      </w:r>
      <w:r w:rsidR="003757AE">
        <w:t>Općinu</w:t>
      </w:r>
      <w:r>
        <w:t xml:space="preserve"> o tijeku obrazovanja kao i o postignutom uspjehu na školovanju.</w:t>
      </w:r>
    </w:p>
    <w:p w14:paraId="23022BC4" w14:textId="77777777" w:rsidR="00424676" w:rsidRDefault="00424676" w:rsidP="00424676">
      <w:pPr>
        <w:pStyle w:val="Heading10"/>
        <w:keepNext/>
        <w:keepLines/>
        <w:spacing w:after="0"/>
      </w:pPr>
      <w:bookmarkStart w:id="18" w:name="bookmark42"/>
    </w:p>
    <w:p w14:paraId="2555D259" w14:textId="77777777" w:rsidR="00424676" w:rsidRDefault="00424676" w:rsidP="00424676">
      <w:pPr>
        <w:pStyle w:val="Heading10"/>
        <w:keepNext/>
        <w:keepLines/>
        <w:spacing w:after="0"/>
      </w:pPr>
      <w:r>
        <w:t>Članak 20</w:t>
      </w:r>
      <w:r>
        <w:rPr>
          <w:b w:val="0"/>
          <w:bCs w:val="0"/>
        </w:rPr>
        <w:t>.</w:t>
      </w:r>
      <w:bookmarkEnd w:id="18"/>
    </w:p>
    <w:p w14:paraId="6873797F" w14:textId="041982E8" w:rsidR="00424676" w:rsidRDefault="00424676" w:rsidP="00424676">
      <w:pPr>
        <w:pStyle w:val="BodyText"/>
        <w:spacing w:after="0"/>
        <w:ind w:firstLine="740"/>
        <w:jc w:val="both"/>
      </w:pPr>
      <w:r>
        <w:t xml:space="preserve">Službenik koji je pohađao neki od oblika stručnog osposobljavanja i usavršavanja koji mu je odobren prema odredbama ovog Pravilnika, a koji završava izdavanjem odgovarajućih verifikacijskih dokumenata, u obvezi je dostaviti </w:t>
      </w:r>
      <w:r w:rsidR="003757AE">
        <w:t>Općini</w:t>
      </w:r>
      <w:r>
        <w:t xml:space="preserve"> dokument kojim potvrđuje pohađanje određenog oblika usavršavanja, uvjerenje o pohađanju seminara, te stjecanje određenih ovlaštenja.</w:t>
      </w:r>
    </w:p>
    <w:p w14:paraId="3108DCD2" w14:textId="77777777" w:rsidR="00424676" w:rsidRDefault="00424676" w:rsidP="00424676">
      <w:pPr>
        <w:pStyle w:val="BodyText"/>
        <w:spacing w:after="0"/>
        <w:ind w:firstLine="740"/>
        <w:jc w:val="both"/>
      </w:pPr>
    </w:p>
    <w:p w14:paraId="3C0C3C68" w14:textId="77777777" w:rsidR="00424676" w:rsidRDefault="00424676" w:rsidP="00424676">
      <w:pPr>
        <w:pStyle w:val="BodyText"/>
        <w:spacing w:after="0"/>
        <w:ind w:firstLine="740"/>
        <w:jc w:val="both"/>
      </w:pPr>
    </w:p>
    <w:p w14:paraId="3C762CA3" w14:textId="77777777" w:rsidR="00424676" w:rsidRDefault="00424676" w:rsidP="003757AE">
      <w:pPr>
        <w:pStyle w:val="BodyText"/>
        <w:numPr>
          <w:ilvl w:val="0"/>
          <w:numId w:val="12"/>
        </w:numPr>
        <w:tabs>
          <w:tab w:val="left" w:pos="308"/>
        </w:tabs>
        <w:jc w:val="both"/>
      </w:pPr>
      <w:r>
        <w:rPr>
          <w:b/>
          <w:bCs/>
        </w:rPr>
        <w:lastRenderedPageBreak/>
        <w:t>PRIJELAZNE I ZAVRŠNE ODREDBE</w:t>
      </w:r>
    </w:p>
    <w:p w14:paraId="1C9B2E4D" w14:textId="77777777" w:rsidR="00424676" w:rsidRDefault="00424676" w:rsidP="00424676">
      <w:pPr>
        <w:pStyle w:val="Heading10"/>
        <w:keepNext/>
        <w:keepLines/>
        <w:spacing w:after="0"/>
      </w:pPr>
      <w:bookmarkStart w:id="19" w:name="bookmark46"/>
      <w:r>
        <w:t>Članak 21.</w:t>
      </w:r>
      <w:bookmarkEnd w:id="19"/>
    </w:p>
    <w:p w14:paraId="084C0596" w14:textId="52D2495F" w:rsidR="00424676" w:rsidRDefault="00424676" w:rsidP="00424676">
      <w:pPr>
        <w:pStyle w:val="BodyText"/>
        <w:spacing w:after="0"/>
        <w:ind w:firstLine="720"/>
        <w:jc w:val="both"/>
      </w:pPr>
      <w:r>
        <w:t xml:space="preserve">Službenici </w:t>
      </w:r>
      <w:r w:rsidR="003757AE">
        <w:t xml:space="preserve">i namještenici </w:t>
      </w:r>
      <w:r>
        <w:t>koji su do dana stupanja na snagu ovog Pravilnika podnijeli zahtjev za stručno osposobljavanje i usavršavanje, te im je isto odobreno, sva prava i obveze ostvarivat će temeljem već zaključenog Ugovora o međusobnim pravima i obvezama.</w:t>
      </w:r>
    </w:p>
    <w:p w14:paraId="677EF526" w14:textId="77777777" w:rsidR="00424676" w:rsidRDefault="00424676" w:rsidP="00424676">
      <w:pPr>
        <w:pStyle w:val="BodyText"/>
        <w:spacing w:after="0"/>
        <w:ind w:firstLine="720"/>
        <w:jc w:val="both"/>
      </w:pPr>
    </w:p>
    <w:p w14:paraId="0C8FB2B6" w14:textId="77777777" w:rsidR="00424676" w:rsidRDefault="00424676" w:rsidP="00424676">
      <w:pPr>
        <w:pStyle w:val="Heading10"/>
        <w:keepNext/>
        <w:keepLines/>
        <w:spacing w:after="0"/>
      </w:pPr>
      <w:bookmarkStart w:id="20" w:name="bookmark48"/>
      <w:r>
        <w:t>Članak 22.</w:t>
      </w:r>
      <w:bookmarkEnd w:id="20"/>
    </w:p>
    <w:p w14:paraId="7FC7A5EA" w14:textId="77777777" w:rsidR="00424676" w:rsidRDefault="00424676" w:rsidP="00424676">
      <w:pPr>
        <w:pStyle w:val="BodyText"/>
        <w:spacing w:after="0"/>
        <w:ind w:firstLine="720"/>
        <w:jc w:val="both"/>
      </w:pPr>
      <w:r>
        <w:t>Izrazi koji se koriste u ovom Pravilniku za osobe u muškom rodu, uporabljeni su neutralno i odnose se na muške i ženske osobe.</w:t>
      </w:r>
    </w:p>
    <w:p w14:paraId="2934EBE2" w14:textId="77777777" w:rsidR="00424676" w:rsidRDefault="00424676" w:rsidP="00424676">
      <w:pPr>
        <w:pStyle w:val="BodyText"/>
        <w:spacing w:after="0"/>
        <w:ind w:firstLine="720"/>
        <w:jc w:val="both"/>
      </w:pPr>
    </w:p>
    <w:p w14:paraId="6E4A09E7" w14:textId="77777777" w:rsidR="00424676" w:rsidRDefault="00424676" w:rsidP="00424676">
      <w:pPr>
        <w:pStyle w:val="Heading10"/>
        <w:keepNext/>
        <w:keepLines/>
        <w:spacing w:after="0"/>
      </w:pPr>
      <w:bookmarkStart w:id="21" w:name="bookmark52"/>
      <w:r>
        <w:t>Članak 23.</w:t>
      </w:r>
      <w:bookmarkEnd w:id="21"/>
    </w:p>
    <w:p w14:paraId="296AC3BA" w14:textId="77777777" w:rsidR="00424676" w:rsidRDefault="00424676" w:rsidP="00424676">
      <w:pPr>
        <w:pStyle w:val="BodyText"/>
        <w:spacing w:after="0"/>
        <w:ind w:firstLine="720"/>
        <w:jc w:val="both"/>
      </w:pPr>
      <w:r>
        <w:t>Ovaj Pravilnik stupa na snagu osam dana od dana objave u Glasniku Općine Bebrina.</w:t>
      </w:r>
    </w:p>
    <w:p w14:paraId="7FE3841E" w14:textId="77777777" w:rsidR="00424676" w:rsidRDefault="00424676" w:rsidP="00424676">
      <w:pPr>
        <w:pStyle w:val="BodyText"/>
        <w:ind w:firstLine="0"/>
      </w:pPr>
    </w:p>
    <w:p w14:paraId="7F814B43" w14:textId="77777777" w:rsidR="00AC2EB9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38CCEF" wp14:editId="431ACDC8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511B9" w14:textId="77777777" w:rsidR="008D44E6" w:rsidRPr="00544AE0" w:rsidRDefault="00FD6666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OPĆINSKI NAČELNIK</w:t>
                            </w:r>
                          </w:p>
                          <w:p w14:paraId="7755BACC" w14:textId="6C5CA943" w:rsidR="002450BA" w:rsidRPr="00544AE0" w:rsidRDefault="00DA05C9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14:paraId="2EEC2716" w14:textId="77777777" w:rsidR="008D44E6" w:rsidRPr="00544AE0" w:rsidRDefault="00FD6666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Ivan Brzić, mag. ing. silv. univ. spec.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38CCEF" id="_x0000_s1028" type="#_x0000_t202" style="position:absolute;margin-left:257.5pt;margin-top:.9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" stroked="f">
                <v:textbox style="mso-fit-shape-to-text:t">
                  <w:txbxContent>
                    <w:p w14:paraId="441511B9" w14:textId="77777777" w:rsidR="008D44E6" w:rsidRPr="00544AE0" w:rsidRDefault="00FD6666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OPĆINSKI NAČELNIK</w:t>
                      </w:r>
                    </w:p>
                    <w:p w14:paraId="7755BACC" w14:textId="6C5CA943" w:rsidR="002450BA" w:rsidRPr="00544AE0" w:rsidRDefault="00DA05C9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</w:t>
                      </w:r>
                    </w:p>
                    <w:p w14:paraId="2EEC2716" w14:textId="77777777" w:rsidR="008D44E6" w:rsidRPr="00544AE0" w:rsidRDefault="00FD6666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Ivan Brzić, mag. ing. silv. univ. spec.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13E1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2275F1A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B78607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41A2812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2A802F21" w14:textId="77777777" w:rsidR="008D44E6" w:rsidRPr="00AC2EB9" w:rsidRDefault="00AC2EB9" w:rsidP="008D44E6">
      <w:pPr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sz w:val="24"/>
          <w:szCs w:val="24"/>
        </w:rPr>
        <w:t>DOSTAVITI</w:t>
      </w:r>
    </w:p>
    <w:p w14:paraId="129CD0BE" w14:textId="37CBFA07" w:rsidR="00AC2EB9" w:rsidRDefault="003757AE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2743B4DD" w14:textId="7F1DD88C" w:rsidR="003757AE" w:rsidRDefault="003757AE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37096101" w14:textId="77596E39" w:rsidR="003757AE" w:rsidRPr="00AC2EB9" w:rsidRDefault="003757AE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3757AE" w:rsidRPr="00AC2EB9" w:rsidSect="00424676">
      <w:footerReference w:type="default" r:id="rId18"/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E214" w14:textId="77777777" w:rsidR="001D4865" w:rsidRDefault="001D4865" w:rsidP="008D44E6">
      <w:pPr>
        <w:spacing w:after="0" w:line="240" w:lineRule="auto"/>
      </w:pPr>
      <w:r>
        <w:separator/>
      </w:r>
    </w:p>
  </w:endnote>
  <w:endnote w:type="continuationSeparator" w:id="0">
    <w:p w14:paraId="2338AF84" w14:textId="77777777" w:rsidR="001D4865" w:rsidRDefault="001D4865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8640975"/>
      <w:docPartObj>
        <w:docPartGallery w:val="Page Numbers (Bottom of Page)"/>
        <w:docPartUnique/>
      </w:docPartObj>
    </w:sdtPr>
    <w:sdtEndPr/>
    <w:sdtContent>
      <w:p w14:paraId="3AC1A278" w14:textId="7E06E1B1" w:rsidR="00424676" w:rsidRDefault="0042467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DC5EDB" w14:textId="77777777" w:rsidR="00424676" w:rsidRDefault="00424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3A35" w14:textId="77777777" w:rsidR="001D4865" w:rsidRDefault="001D4865" w:rsidP="008D44E6">
      <w:pPr>
        <w:spacing w:after="0" w:line="240" w:lineRule="auto"/>
      </w:pPr>
      <w:r>
        <w:separator/>
      </w:r>
    </w:p>
  </w:footnote>
  <w:footnote w:type="continuationSeparator" w:id="0">
    <w:p w14:paraId="7666F7AC" w14:textId="77777777" w:rsidR="001D4865" w:rsidRDefault="001D4865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C97"/>
    <w:multiLevelType w:val="hybridMultilevel"/>
    <w:tmpl w:val="44945052"/>
    <w:lvl w:ilvl="0" w:tplc="9DFC338C">
      <w:start w:val="4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2F29"/>
    <w:multiLevelType w:val="multilevel"/>
    <w:tmpl w:val="C79C25B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70E38D3"/>
    <w:multiLevelType w:val="multilevel"/>
    <w:tmpl w:val="5F720378"/>
    <w:lvl w:ilvl="0">
      <w:start w:val="1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A9E51F1"/>
    <w:multiLevelType w:val="multilevel"/>
    <w:tmpl w:val="B150BDEA"/>
    <w:lvl w:ilvl="0">
      <w:start w:val="5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53767DA"/>
    <w:multiLevelType w:val="multilevel"/>
    <w:tmpl w:val="E6D633FE"/>
    <w:lvl w:ilvl="0">
      <w:start w:val="1"/>
      <w:numFmt w:val="bullet"/>
      <w:lvlText w:val="•"/>
      <w:lvlJc w:val="left"/>
      <w:pPr>
        <w:ind w:left="-168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-1680" w:firstLine="0"/>
      </w:pPr>
    </w:lvl>
    <w:lvl w:ilvl="2">
      <w:numFmt w:val="decimal"/>
      <w:lvlText w:val=""/>
      <w:lvlJc w:val="left"/>
      <w:pPr>
        <w:ind w:left="-1680" w:firstLine="0"/>
      </w:pPr>
    </w:lvl>
    <w:lvl w:ilvl="3">
      <w:numFmt w:val="decimal"/>
      <w:lvlText w:val=""/>
      <w:lvlJc w:val="left"/>
      <w:pPr>
        <w:ind w:left="-1680" w:firstLine="0"/>
      </w:pPr>
    </w:lvl>
    <w:lvl w:ilvl="4">
      <w:numFmt w:val="decimal"/>
      <w:lvlText w:val=""/>
      <w:lvlJc w:val="left"/>
      <w:pPr>
        <w:ind w:left="-1680" w:firstLine="0"/>
      </w:pPr>
    </w:lvl>
    <w:lvl w:ilvl="5">
      <w:numFmt w:val="decimal"/>
      <w:lvlText w:val=""/>
      <w:lvlJc w:val="left"/>
      <w:pPr>
        <w:ind w:left="-1680" w:firstLine="0"/>
      </w:pPr>
    </w:lvl>
    <w:lvl w:ilvl="6">
      <w:numFmt w:val="decimal"/>
      <w:lvlText w:val=""/>
      <w:lvlJc w:val="left"/>
      <w:pPr>
        <w:ind w:left="-1680" w:firstLine="0"/>
      </w:pPr>
    </w:lvl>
    <w:lvl w:ilvl="7">
      <w:numFmt w:val="decimal"/>
      <w:lvlText w:val=""/>
      <w:lvlJc w:val="left"/>
      <w:pPr>
        <w:ind w:left="-1680" w:firstLine="0"/>
      </w:pPr>
    </w:lvl>
    <w:lvl w:ilvl="8">
      <w:numFmt w:val="decimal"/>
      <w:lvlText w:val=""/>
      <w:lvlJc w:val="left"/>
      <w:pPr>
        <w:ind w:left="-1680" w:firstLine="0"/>
      </w:pPr>
    </w:lvl>
  </w:abstractNum>
  <w:abstractNum w:abstractNumId="5" w15:restartNumberingAfterBreak="0">
    <w:nsid w:val="3B05621E"/>
    <w:multiLevelType w:val="hybridMultilevel"/>
    <w:tmpl w:val="D9F08434"/>
    <w:lvl w:ilvl="0" w:tplc="9DFC338C">
      <w:start w:val="4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62080"/>
    <w:multiLevelType w:val="hybridMultilevel"/>
    <w:tmpl w:val="1DA0E270"/>
    <w:lvl w:ilvl="0" w:tplc="E1787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A35CA"/>
    <w:multiLevelType w:val="hybridMultilevel"/>
    <w:tmpl w:val="6A34E7D6"/>
    <w:lvl w:ilvl="0" w:tplc="9DFC338C">
      <w:start w:val="4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712BA"/>
    <w:multiLevelType w:val="hybridMultilevel"/>
    <w:tmpl w:val="54B86A1A"/>
    <w:lvl w:ilvl="0" w:tplc="8EC473F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625FD"/>
    <w:multiLevelType w:val="hybridMultilevel"/>
    <w:tmpl w:val="16728CBE"/>
    <w:lvl w:ilvl="0" w:tplc="EBFE10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  <w:lvlOverride w:ilvl="0">
      <w:startOverride w:val="1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4"/>
  </w:num>
  <w:num w:numId="5">
    <w:abstractNumId w:val="1"/>
  </w:num>
  <w:num w:numId="6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9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116744"/>
    <w:rsid w:val="00154C32"/>
    <w:rsid w:val="00172A28"/>
    <w:rsid w:val="001B10EC"/>
    <w:rsid w:val="001D4865"/>
    <w:rsid w:val="00212B01"/>
    <w:rsid w:val="002450BA"/>
    <w:rsid w:val="002D3BC6"/>
    <w:rsid w:val="003757AE"/>
    <w:rsid w:val="00424676"/>
    <w:rsid w:val="00434B58"/>
    <w:rsid w:val="00467ABF"/>
    <w:rsid w:val="00544AE0"/>
    <w:rsid w:val="005C2934"/>
    <w:rsid w:val="005C2ABC"/>
    <w:rsid w:val="00680125"/>
    <w:rsid w:val="008D44E6"/>
    <w:rsid w:val="00916A54"/>
    <w:rsid w:val="00945CCC"/>
    <w:rsid w:val="00962EEB"/>
    <w:rsid w:val="009947C6"/>
    <w:rsid w:val="00A13B78"/>
    <w:rsid w:val="00A51873"/>
    <w:rsid w:val="00A95FE3"/>
    <w:rsid w:val="00AC2EB9"/>
    <w:rsid w:val="00B06B9D"/>
    <w:rsid w:val="00BE3315"/>
    <w:rsid w:val="00D02344"/>
    <w:rsid w:val="00D804C5"/>
    <w:rsid w:val="00DA05C9"/>
    <w:rsid w:val="00E77F81"/>
    <w:rsid w:val="00E80405"/>
    <w:rsid w:val="00F915DF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2467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qFormat/>
    <w:rsid w:val="00424676"/>
    <w:pPr>
      <w:widowControl w:val="0"/>
      <w:spacing w:after="26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customStyle="1" w:styleId="BodyTextChar">
    <w:name w:val="Body Text Char"/>
    <w:basedOn w:val="DefaultParagraphFont"/>
    <w:link w:val="BodyText"/>
    <w:semiHidden/>
    <w:rsid w:val="00424676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customStyle="1" w:styleId="Heading1">
    <w:name w:val="Heading #1_"/>
    <w:basedOn w:val="DefaultParagraphFont"/>
    <w:link w:val="Heading10"/>
    <w:locked/>
    <w:rsid w:val="00424676"/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Normal"/>
    <w:link w:val="Heading1"/>
    <w:rsid w:val="00424676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7" TargetMode="External"/><Relationship Id="rId13" Type="http://schemas.openxmlformats.org/officeDocument/2006/relationships/hyperlink" Target="https://www.zakon.hr/cms.htm?id=4076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26157" TargetMode="External"/><Relationship Id="rId17" Type="http://schemas.openxmlformats.org/officeDocument/2006/relationships/hyperlink" Target="https://www.zakon.hr/cms.htm?id=413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3161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1572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31611" TargetMode="External"/><Relationship Id="rId10" Type="http://schemas.openxmlformats.org/officeDocument/2006/relationships/hyperlink" Target="https://www.zakon.hr/cms.htm?id=28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8" TargetMode="External"/><Relationship Id="rId14" Type="http://schemas.openxmlformats.org/officeDocument/2006/relationships/hyperlink" Target="https://www.zakon.hr/cms.htm?id=4670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1707</Words>
  <Characters>9730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2022-02-22T07:03:00Z</dcterms:created>
  <dcterms:modified xsi:type="dcterms:W3CDTF">2022-02-22T07:03:00Z</dcterms:modified>
</cp:coreProperties>
</file>