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065FD379" w14:textId="41F135B5" w:rsidR="00793811" w:rsidRPr="00080692" w:rsidRDefault="00E37266" w:rsidP="00793811">
          <w:pPr>
            <w:pStyle w:val="Logotip"/>
            <w:spacing w:after="0"/>
            <w:jc w:val="center"/>
            <w:rPr>
              <w:noProof/>
            </w:rPr>
          </w:pPr>
          <w:r w:rsidRPr="00080692">
            <w:rPr>
              <w:noProof/>
              <w:lang w:bidi="hr-HR"/>
            </w:rPr>
            <mc:AlternateContent>
              <mc:Choice Requires="wps">
                <w:drawing>
                  <wp:anchor distT="0" distB="0" distL="114300" distR="114300" simplePos="0" relativeHeight="251659264" behindDoc="0" locked="0" layoutInCell="1" allowOverlap="1" wp14:anchorId="2BB00FED" wp14:editId="6352A625">
                    <wp:simplePos x="0" y="0"/>
                    <wp:positionH relativeFrom="margin">
                      <wp:posOffset>0</wp:posOffset>
                    </wp:positionH>
                    <wp:positionV relativeFrom="margin">
                      <wp:posOffset>30480</wp:posOffset>
                    </wp:positionV>
                    <wp:extent cx="5890260" cy="2019300"/>
                    <wp:effectExtent l="0" t="0" r="15240" b="0"/>
                    <wp:wrapTopAndBottom/>
                    <wp:docPr id="2" name="Tekstni okvir 2" descr="Tekstni okvir u kojem se prikazuju naslov i podnaslov dokumenta"/>
                    <wp:cNvGraphicFramePr/>
                    <a:graphic xmlns:a="http://schemas.openxmlformats.org/drawingml/2006/main">
                      <a:graphicData uri="http://schemas.microsoft.com/office/word/2010/wordprocessingShape">
                        <wps:wsp>
                          <wps:cNvSpPr txBox="1"/>
                          <wps:spPr>
                            <a:xfrm>
                              <a:off x="0" y="0"/>
                              <a:ext cx="5890260"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550E8" w14:textId="64896FBD" w:rsidR="00EC4CFA" w:rsidRPr="00793811" w:rsidRDefault="00D70A83" w:rsidP="00793811">
                                <w:pPr>
                                  <w:pStyle w:val="Naslov"/>
                                  <w:spacing w:after="360"/>
                                  <w:jc w:val="center"/>
                                  <w:rPr>
                                    <w:b/>
                                    <w:bCs/>
                                    <w:sz w:val="50"/>
                                    <w:szCs w:val="50"/>
                                  </w:rPr>
                                </w:pPr>
                                <w:sdt>
                                  <w:sdtPr>
                                    <w:rPr>
                                      <w:sz w:val="60"/>
                                      <w:szCs w:val="60"/>
                                    </w:rPr>
                                    <w:alias w:val="Naslov"/>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37266" w:rsidRPr="00793811">
                                      <w:rPr>
                                        <w:sz w:val="60"/>
                                        <w:szCs w:val="60"/>
                                      </w:rPr>
                                      <w:t>PROVEDBENI PROGRAM OPĆINE BEBRINA</w:t>
                                    </w:r>
                                  </w:sdtContent>
                                </w:sdt>
                              </w:p>
                              <w:p w14:paraId="529D965E" w14:textId="10E561C5" w:rsidR="00EC4CFA" w:rsidRPr="00793811" w:rsidRDefault="00D70A83" w:rsidP="00E37266">
                                <w:pPr>
                                  <w:pStyle w:val="Podnaslov"/>
                                  <w:jc w:val="center"/>
                                  <w:rPr>
                                    <w:b/>
                                    <w:bCs/>
                                  </w:rPr>
                                </w:pPr>
                                <w:sdt>
                                  <w:sdtPr>
                                    <w:rPr>
                                      <w:b/>
                                      <w:bCs/>
                                    </w:rPr>
                                    <w:alias w:val="Podnaslov"/>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E37266" w:rsidRPr="00793811">
                                      <w:rPr>
                                        <w:b/>
                                        <w:bCs/>
                                      </w:rPr>
                                      <w:t>ZA RAZDOBLJE 2021</w:t>
                                    </w:r>
                                  </w:sdtContent>
                                </w:sdt>
                                <w:r w:rsidR="00E37266" w:rsidRPr="00793811">
                                  <w:rPr>
                                    <w:b/>
                                    <w:bCs/>
                                  </w:rPr>
                                  <w:t xml:space="preserve">.-2025. </w:t>
                                </w:r>
                                <w:r w:rsidR="00B76457">
                                  <w:rPr>
                                    <w:b/>
                                    <w:bCs/>
                                  </w:rPr>
                                  <w:t>GODINE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00FED" id="_x0000_t202" coordsize="21600,21600" o:spt="202" path="m,l,21600r21600,l21600,xe">
                    <v:stroke joinstyle="miter"/>
                    <v:path gradientshapeok="t" o:connecttype="rect"/>
                  </v:shapetype>
                  <v:shape id="Tekstni okvir 2" o:spid="_x0000_s1026" type="#_x0000_t202" alt="Tekstni okvir u kojem se prikazuju naslov i podnaslov dokumenta" style="position:absolute;left:0;text-align:left;margin-left:0;margin-top:2.4pt;width:463.8pt;height: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" filled="f" stroked="f" strokeweight=".5pt">
                    <v:textbox inset="0,0,0,0">
                      <w:txbxContent>
                        <w:p w14:paraId="202550E8" w14:textId="64896FBD" w:rsidR="00EC4CFA" w:rsidRPr="00793811" w:rsidRDefault="003844A2" w:rsidP="00793811">
                          <w:pPr>
                            <w:pStyle w:val="Naslov"/>
                            <w:spacing w:after="360"/>
                            <w:jc w:val="center"/>
                            <w:rPr>
                              <w:b/>
                              <w:bCs/>
                              <w:sz w:val="50"/>
                              <w:szCs w:val="50"/>
                            </w:rPr>
                          </w:pPr>
                          <w:sdt>
                            <w:sdtPr>
                              <w:rPr>
                                <w:sz w:val="60"/>
                                <w:szCs w:val="60"/>
                              </w:rPr>
                              <w:alias w:val="Naslov"/>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37266" w:rsidRPr="00793811">
                                <w:rPr>
                                  <w:sz w:val="60"/>
                                  <w:szCs w:val="60"/>
                                </w:rPr>
                                <w:t>PROVEDBENI PROGRAM OPĆINE BEBRINA</w:t>
                              </w:r>
                            </w:sdtContent>
                          </w:sdt>
                        </w:p>
                        <w:p w14:paraId="529D965E" w14:textId="10E561C5" w:rsidR="00EC4CFA" w:rsidRPr="00793811" w:rsidRDefault="003844A2" w:rsidP="00E37266">
                          <w:pPr>
                            <w:pStyle w:val="Podnaslov"/>
                            <w:jc w:val="center"/>
                            <w:rPr>
                              <w:b/>
                              <w:bCs/>
                            </w:rPr>
                          </w:pPr>
                          <w:sdt>
                            <w:sdtPr>
                              <w:rPr>
                                <w:b/>
                                <w:bCs/>
                              </w:rPr>
                              <w:alias w:val="Podnaslov"/>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E37266" w:rsidRPr="00793811">
                                <w:rPr>
                                  <w:b/>
                                  <w:bCs/>
                                </w:rPr>
                                <w:t>ZA RAZDOBLJE 2021</w:t>
                              </w:r>
                            </w:sdtContent>
                          </w:sdt>
                          <w:r w:rsidR="00E37266" w:rsidRPr="00793811">
                            <w:rPr>
                              <w:b/>
                              <w:bCs/>
                            </w:rPr>
                            <w:t xml:space="preserve">.-2025. </w:t>
                          </w:r>
                          <w:r w:rsidR="00B76457">
                            <w:rPr>
                              <w:b/>
                              <w:bCs/>
                            </w:rPr>
                            <w:t>GODINE</w:t>
                          </w:r>
                        </w:p>
                      </w:txbxContent>
                    </v:textbox>
                    <w10:wrap type="topAndBottom" anchorx="margin" anchory="margin"/>
                  </v:shape>
                </w:pict>
              </mc:Fallback>
            </mc:AlternateContent>
          </w:r>
          <w:r w:rsidR="003C7981" w:rsidRPr="00080692">
            <w:rPr>
              <w:noProof/>
              <w:lang w:bidi="hr-HR"/>
            </w:rPr>
            <mc:AlternateContent>
              <mc:Choice Requires="wps">
                <w:drawing>
                  <wp:anchor distT="0" distB="0" distL="114300" distR="114300" simplePos="0" relativeHeight="251660288" behindDoc="0" locked="0" layoutInCell="1" allowOverlap="1" wp14:anchorId="3E1B8DCA" wp14:editId="421B4843">
                    <wp:simplePos x="0" y="0"/>
                    <wp:positionH relativeFrom="margin">
                      <wp:align>left</wp:align>
                    </wp:positionH>
                    <wp:positionV relativeFrom="margin">
                      <wp:align>bottom</wp:align>
                    </wp:positionV>
                    <wp:extent cx="5943600" cy="621792"/>
                    <wp:effectExtent l="0" t="0" r="0" b="6985"/>
                    <wp:wrapTopAndBottom/>
                    <wp:docPr id="1" name="Tekstni okvir 1" descr="Tekstni okvir u kojem se prikazuju podaci za kontakt tvrtke"/>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Podaci za kontakt tvrtke"/>
                                </w:tblPr>
                                <w:tblGrid>
                                  <w:gridCol w:w="2647"/>
                                  <w:gridCol w:w="446"/>
                                  <w:gridCol w:w="2656"/>
                                  <w:gridCol w:w="446"/>
                                  <w:gridCol w:w="2652"/>
                                </w:tblGrid>
                                <w:tr w:rsidR="00EC4CFA" w:rsidRPr="004B73D6" w14:paraId="27C83561" w14:textId="77777777" w:rsidTr="00DB6EDF">
                                  <w:sdt>
                                    <w:sdtPr>
                                      <w:alias w:val="Adresa"/>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0128A2AE" w14:textId="53077A78" w:rsidR="00EC4CFA" w:rsidRPr="004B73D6" w:rsidRDefault="00793811">
                                          <w:pPr>
                                            <w:pStyle w:val="Podacizakontakt"/>
                                          </w:pPr>
                                          <w:r>
                                            <w:t>Bebrina 83</w:t>
                                          </w:r>
                                          <w:r>
                                            <w:br/>
                                            <w:t>HR-35254 Bebrina</w:t>
                                          </w:r>
                                        </w:p>
                                      </w:tc>
                                    </w:sdtContent>
                                  </w:sdt>
                                  <w:tc>
                                    <w:tcPr>
                                      <w:tcW w:w="252" w:type="pct"/>
                                    </w:tcPr>
                                    <w:p w14:paraId="0EF59EBE" w14:textId="77777777" w:rsidR="00EC4CFA" w:rsidRPr="004B73D6" w:rsidRDefault="00EC4CFA">
                                      <w:pPr>
                                        <w:pStyle w:val="Podacizakontakt"/>
                                      </w:pPr>
                                    </w:p>
                                  </w:tc>
                                  <w:tc>
                                    <w:tcPr>
                                      <w:tcW w:w="1501" w:type="pct"/>
                                      <w:vAlign w:val="center"/>
                                    </w:tcPr>
                                    <w:p w14:paraId="0E340B0E" w14:textId="75BA546F" w:rsidR="00EC4CFA" w:rsidRPr="004B73D6" w:rsidRDefault="00EC4CFA" w:rsidP="00DB6EDF">
                                      <w:pPr>
                                        <w:pStyle w:val="Podacizakontakt"/>
                                        <w:jc w:val="center"/>
                                      </w:pPr>
                                      <w:r w:rsidRPr="004B73D6">
                                        <w:rPr>
                                          <w:lang w:bidi="hr-HR"/>
                                        </w:rPr>
                                        <w:t xml:space="preserve">t. </w:t>
                                      </w:r>
                                      <w:sdt>
                                        <w:sdtPr>
                                          <w:alias w:val="Telefonski broj tvrtke"/>
                                          <w:tag w:val=""/>
                                          <w:id w:val="-87777077"/>
                                          <w:dataBinding w:prefixMappings="xmlns:ns0='http://schemas.microsoft.com/office/2006/coverPageProps' " w:xpath="/ns0:CoverPageProperties[1]/ns0:CompanyPhone[1]" w:storeItemID="{55AF091B-3C7A-41E3-B477-F2FDAA23CFDA}"/>
                                          <w15:appearance w15:val="hidden"/>
                                          <w:text/>
                                        </w:sdtPr>
                                        <w:sdtEndPr/>
                                        <w:sdtContent>
                                          <w:r w:rsidR="00793811">
                                            <w:t>+385 35 433 109</w:t>
                                          </w:r>
                                        </w:sdtContent>
                                      </w:sdt>
                                    </w:p>
                                  </w:tc>
                                  <w:tc>
                                    <w:tcPr>
                                      <w:tcW w:w="252" w:type="pct"/>
                                    </w:tcPr>
                                    <w:p w14:paraId="7D98BFB8" w14:textId="77777777" w:rsidR="00EC4CFA" w:rsidRPr="004B73D6" w:rsidRDefault="00EC4CFA">
                                      <w:pPr>
                                        <w:pStyle w:val="Podacizakontakt"/>
                                      </w:pPr>
                                    </w:p>
                                  </w:tc>
                                  <w:tc>
                                    <w:tcPr>
                                      <w:tcW w:w="1500" w:type="pct"/>
                                    </w:tcPr>
                                    <w:sdt>
                                      <w:sdtPr>
                                        <w:alias w:val="Adresa e-pošte"/>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67FFF96A" w14:textId="3830D26C" w:rsidR="00EC4CFA" w:rsidRPr="004B73D6" w:rsidRDefault="00793811">
                                          <w:pPr>
                                            <w:pStyle w:val="Podacizakontakt"/>
                                            <w:jc w:val="right"/>
                                          </w:pPr>
                                          <w:r>
                                            <w:t>opcina@bebrina.hr</w:t>
                                          </w:r>
                                        </w:p>
                                      </w:sdtContent>
                                    </w:sdt>
                                    <w:p w14:paraId="62105636" w14:textId="1B8D7501" w:rsidR="00EC4CFA" w:rsidRPr="004B73D6" w:rsidRDefault="00DB6EDF">
                                      <w:pPr>
                                        <w:pStyle w:val="Podacizakontakt"/>
                                        <w:jc w:val="right"/>
                                      </w:pPr>
                                      <w:r>
                                        <w:t>www.bebrina.hr</w:t>
                                      </w:r>
                                    </w:p>
                                  </w:tc>
                                </w:tr>
                              </w:tbl>
                              <w:p w14:paraId="46B482F5" w14:textId="77777777" w:rsidR="00EC4CFA" w:rsidRPr="004B73D6" w:rsidRDefault="00EC4CFA">
                                <w:pPr>
                                  <w:pStyle w:val="Prostorutablici"/>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E1B8DCA" id="_x0000_t202" coordsize="21600,21600" o:spt="202" path="m,l,21600r21600,l21600,xe">
                    <v:stroke joinstyle="miter"/>
                    <v:path gradientshapeok="t" o:connecttype="rect"/>
                  </v:shapetype>
                  <v:shape id="Tekstni okvir 1" o:spid="_x0000_s1027" type="#_x0000_t202" alt="Tekstni okvir u kojem se prikazuju podaci za kontakt tvrtke" style="position:absolute;left:0;text-align:left;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Podaci za kontakt tvrtke"/>
                          </w:tblPr>
                          <w:tblGrid>
                            <w:gridCol w:w="2647"/>
                            <w:gridCol w:w="446"/>
                            <w:gridCol w:w="2656"/>
                            <w:gridCol w:w="446"/>
                            <w:gridCol w:w="2652"/>
                          </w:tblGrid>
                          <w:tr w:rsidR="00EC4CFA" w:rsidRPr="004B73D6" w14:paraId="27C83561" w14:textId="77777777" w:rsidTr="00DB6EDF">
                            <w:sdt>
                              <w:sdtPr>
                                <w:alias w:val="Adresa"/>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0128A2AE" w14:textId="53077A78" w:rsidR="00EC4CFA" w:rsidRPr="004B73D6" w:rsidRDefault="00793811">
                                    <w:pPr>
                                      <w:pStyle w:val="Podacizakontakt"/>
                                    </w:pPr>
                                    <w:r>
                                      <w:t>Bebrina 83</w:t>
                                    </w:r>
                                    <w:r>
                                      <w:br/>
                                      <w:t>HR-35254 Bebrina</w:t>
                                    </w:r>
                                  </w:p>
                                </w:tc>
                              </w:sdtContent>
                            </w:sdt>
                            <w:tc>
                              <w:tcPr>
                                <w:tcW w:w="252" w:type="pct"/>
                              </w:tcPr>
                              <w:p w14:paraId="0EF59EBE" w14:textId="77777777" w:rsidR="00EC4CFA" w:rsidRPr="004B73D6" w:rsidRDefault="00EC4CFA">
                                <w:pPr>
                                  <w:pStyle w:val="Podacizakontakt"/>
                                </w:pPr>
                              </w:p>
                            </w:tc>
                            <w:tc>
                              <w:tcPr>
                                <w:tcW w:w="1501" w:type="pct"/>
                                <w:vAlign w:val="center"/>
                              </w:tcPr>
                              <w:p w14:paraId="0E340B0E" w14:textId="75BA546F" w:rsidR="00EC4CFA" w:rsidRPr="004B73D6" w:rsidRDefault="00EC4CFA" w:rsidP="00DB6EDF">
                                <w:pPr>
                                  <w:pStyle w:val="Podacizakontakt"/>
                                  <w:jc w:val="center"/>
                                </w:pPr>
                                <w:r w:rsidRPr="004B73D6">
                                  <w:rPr>
                                    <w:lang w:bidi="hr-HR"/>
                                  </w:rPr>
                                  <w:t xml:space="preserve">t. </w:t>
                                </w:r>
                                <w:sdt>
                                  <w:sdtPr>
                                    <w:alias w:val="Telefonski broj tvrtke"/>
                                    <w:tag w:val=""/>
                                    <w:id w:val="-87777077"/>
                                    <w:dataBinding w:prefixMappings="xmlns:ns0='http://schemas.microsoft.com/office/2006/coverPageProps' " w:xpath="/ns0:CoverPageProperties[1]/ns0:CompanyPhone[1]" w:storeItemID="{55AF091B-3C7A-41E3-B477-F2FDAA23CFDA}"/>
                                    <w15:appearance w15:val="hidden"/>
                                    <w:text/>
                                  </w:sdtPr>
                                  <w:sdtEndPr/>
                                  <w:sdtContent>
                                    <w:r w:rsidR="00793811">
                                      <w:t>+385 35 433 109</w:t>
                                    </w:r>
                                  </w:sdtContent>
                                </w:sdt>
                              </w:p>
                            </w:tc>
                            <w:tc>
                              <w:tcPr>
                                <w:tcW w:w="252" w:type="pct"/>
                              </w:tcPr>
                              <w:p w14:paraId="7D98BFB8" w14:textId="77777777" w:rsidR="00EC4CFA" w:rsidRPr="004B73D6" w:rsidRDefault="00EC4CFA">
                                <w:pPr>
                                  <w:pStyle w:val="Podacizakontakt"/>
                                </w:pPr>
                              </w:p>
                            </w:tc>
                            <w:tc>
                              <w:tcPr>
                                <w:tcW w:w="1500" w:type="pct"/>
                              </w:tcPr>
                              <w:sdt>
                                <w:sdtPr>
                                  <w:alias w:val="Adresa e-pošte"/>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67FFF96A" w14:textId="3830D26C" w:rsidR="00EC4CFA" w:rsidRPr="004B73D6" w:rsidRDefault="00793811">
                                    <w:pPr>
                                      <w:pStyle w:val="Podacizakontakt"/>
                                      <w:jc w:val="right"/>
                                    </w:pPr>
                                    <w:r>
                                      <w:t>opcina@bebrina.hr</w:t>
                                    </w:r>
                                  </w:p>
                                </w:sdtContent>
                              </w:sdt>
                              <w:p w14:paraId="62105636" w14:textId="1B8D7501" w:rsidR="00EC4CFA" w:rsidRPr="004B73D6" w:rsidRDefault="00DB6EDF">
                                <w:pPr>
                                  <w:pStyle w:val="Podacizakontakt"/>
                                  <w:jc w:val="right"/>
                                </w:pPr>
                                <w:r>
                                  <w:t>www.bebrina.hr</w:t>
                                </w:r>
                              </w:p>
                            </w:tc>
                          </w:tr>
                        </w:tbl>
                        <w:p w14:paraId="46B482F5" w14:textId="77777777" w:rsidR="00EC4CFA" w:rsidRPr="004B73D6" w:rsidRDefault="00EC4CFA">
                          <w:pPr>
                            <w:pStyle w:val="Prostorutablici"/>
                          </w:pPr>
                        </w:p>
                      </w:txbxContent>
                    </v:textbox>
                    <w10:wrap type="topAndBottom" anchorx="margin" anchory="margin"/>
                  </v:shape>
                </w:pict>
              </mc:Fallback>
            </mc:AlternateContent>
          </w:r>
          <w:sdt>
            <w:sdtPr>
              <w:rPr>
                <w:noProof/>
              </w:rPr>
              <w:alias w:val="Kliknite ikonu na desnoj strani da biste zamijenili logotip"/>
              <w:tag w:val="Kliknite ikonu na desnoj strani da biste zamijenili logotip"/>
              <w:id w:val="-31737104"/>
              <w:picture/>
            </w:sdtPr>
            <w:sdtEndPr/>
            <w:sdtContent>
              <w:r>
                <w:rPr>
                  <w:noProof/>
                </w:rPr>
                <w:drawing>
                  <wp:inline distT="0" distB="0" distL="0" distR="0" wp14:anchorId="5E5F1B4C" wp14:editId="20F48B69">
                    <wp:extent cx="2576946" cy="3361377"/>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pic:cNvPicPr>
                          </pic:nvPicPr>
                          <pic:blipFill>
                            <a:blip r:embed="rId12" cstate="print">
                              <a:extLst>
                                <a:ext uri="{BEBA8EAE-BF5A-486C-A8C5-ECC9F3942E4B}">
                                  <a14:imgProps xmlns:a14="http://schemas.microsoft.com/office/drawing/2010/main">
                                    <a14:imgLayer r:embed="rId13">
                                      <a14:imgEffect>
                                        <a14:backgroundRemoval t="10000" b="90000" l="10000" r="90000">
                                          <a14:backgroundMark x1="9309" y1="9980" x2="38082" y2="3293"/>
                                          <a14:backgroundMark x1="38082" y1="3293" x2="8745" y2="12675"/>
                                          <a14:backgroundMark x1="8745" y1="12675" x2="26657" y2="13772"/>
                                          <a14:backgroundMark x1="26657" y1="13772" x2="93371" y2="13174"/>
                                          <a14:backgroundMark x1="93371" y1="13174" x2="52750" y2="11876"/>
                                          <a14:backgroundMark x1="52750" y1="11876" x2="78702" y2="10479"/>
                                          <a14:backgroundMark x1="78702" y1="10479" x2="56276" y2="7285"/>
                                          <a14:backgroundMark x1="56276" y1="7285" x2="92384" y2="3992"/>
                                          <a14:backgroundMark x1="92384" y1="3992" x2="59238" y2="2595"/>
                                          <a14:backgroundMark x1="59238" y1="2595" x2="71086" y2="10479"/>
                                          <a14:backgroundMark x1="71086" y1="10479" x2="87447" y2="13473"/>
                                          <a14:backgroundMark x1="87447" y1="13473" x2="40197" y2="6287"/>
                                          <a14:backgroundMark x1="40197" y1="6287" x2="3385" y2="9481"/>
                                          <a14:backgroundMark x1="3385" y1="9481" x2="11566" y2="14271"/>
                                        </a14:backgroundRemoval>
                                      </a14:imgEffect>
                                    </a14:imgLayer>
                                  </a14:imgProps>
                                </a:ext>
                                <a:ext uri="{28A0092B-C50C-407E-A947-70E740481C1C}">
                                  <a14:useLocalDpi xmlns:a14="http://schemas.microsoft.com/office/drawing/2010/main" val="0"/>
                                </a:ext>
                              </a:extLst>
                            </a:blip>
                            <a:stretch>
                              <a:fillRect/>
                            </a:stretch>
                          </pic:blipFill>
                          <pic:spPr>
                            <a:xfrm>
                              <a:off x="0" y="0"/>
                              <a:ext cx="2597102" cy="3387669"/>
                            </a:xfrm>
                            <a:prstGeom prst="rect">
                              <a:avLst/>
                            </a:prstGeom>
                          </pic:spPr>
                        </pic:pic>
                      </a:graphicData>
                    </a:graphic>
                  </wp:inline>
                </w:drawing>
              </w:r>
            </w:sdtContent>
          </w:sdt>
        </w:p>
        <w:p w14:paraId="0BE53C36" w14:textId="783A34D9" w:rsidR="003A35D9" w:rsidRPr="00080692" w:rsidRDefault="00793811" w:rsidP="00793811">
          <w:pPr>
            <w:spacing w:after="0"/>
            <w:jc w:val="center"/>
          </w:pPr>
          <w:r w:rsidRPr="00793811">
            <w:rPr>
              <w:rFonts w:ascii="Century Gothic" w:eastAsiaTheme="majorEastAsia" w:hAnsi="Century Gothic" w:cstheme="majorBidi"/>
              <w:color w:val="F24F4F" w:themeColor="accent1"/>
              <w:kern w:val="28"/>
              <w:sz w:val="60"/>
              <w:szCs w:val="60"/>
            </w:rPr>
            <w:t>OPĆINA BEBRINA</w:t>
          </w:r>
          <w:r w:rsidR="003C7981" w:rsidRPr="00080692">
            <w:rPr>
              <w:lang w:bidi="hr-HR"/>
            </w:rPr>
            <w:br w:type="page"/>
          </w:r>
        </w:p>
      </w:sdtContent>
    </w:sdt>
    <w:p w14:paraId="01266F75" w14:textId="77777777" w:rsidR="00B76457" w:rsidRDefault="00B76457" w:rsidP="00B76457">
      <w:pPr>
        <w:spacing w:after="0"/>
        <w:jc w:val="center"/>
        <w:rPr>
          <w:b/>
          <w:bCs/>
          <w:sz w:val="24"/>
          <w:szCs w:val="24"/>
        </w:rPr>
      </w:pPr>
      <w:r w:rsidRPr="00B76457">
        <w:rPr>
          <w:b/>
          <w:bCs/>
          <w:sz w:val="24"/>
          <w:szCs w:val="24"/>
        </w:rPr>
        <w:lastRenderedPageBreak/>
        <w:t xml:space="preserve">Ivan Brzić, </w:t>
      </w:r>
      <w:proofErr w:type="spellStart"/>
      <w:r w:rsidRPr="00B76457">
        <w:rPr>
          <w:b/>
          <w:bCs/>
          <w:sz w:val="24"/>
          <w:szCs w:val="24"/>
        </w:rPr>
        <w:t>mag.ing.silv.univ.spec</w:t>
      </w:r>
      <w:proofErr w:type="spellEnd"/>
      <w:r w:rsidRPr="00B76457">
        <w:rPr>
          <w:b/>
          <w:bCs/>
          <w:sz w:val="24"/>
          <w:szCs w:val="24"/>
        </w:rPr>
        <w:t xml:space="preserve">., Ivana  Penić, </w:t>
      </w:r>
      <w:proofErr w:type="spellStart"/>
      <w:r w:rsidRPr="00B76457">
        <w:rPr>
          <w:b/>
          <w:bCs/>
          <w:sz w:val="24"/>
          <w:szCs w:val="24"/>
        </w:rPr>
        <w:t>mag.iur</w:t>
      </w:r>
      <w:proofErr w:type="spellEnd"/>
      <w:r w:rsidRPr="00B76457">
        <w:rPr>
          <w:b/>
          <w:bCs/>
          <w:sz w:val="24"/>
          <w:szCs w:val="24"/>
        </w:rPr>
        <w:t xml:space="preserve">.,  Ivanka </w:t>
      </w:r>
      <w:proofErr w:type="spellStart"/>
      <w:r w:rsidRPr="00B76457">
        <w:rPr>
          <w:b/>
          <w:bCs/>
          <w:sz w:val="24"/>
          <w:szCs w:val="24"/>
        </w:rPr>
        <w:t>Wurzberg</w:t>
      </w:r>
      <w:proofErr w:type="spellEnd"/>
      <w:r>
        <w:rPr>
          <w:b/>
          <w:bCs/>
          <w:sz w:val="24"/>
          <w:szCs w:val="24"/>
        </w:rPr>
        <w:t>,</w:t>
      </w:r>
    </w:p>
    <w:p w14:paraId="75666E0D" w14:textId="77777777" w:rsidR="00B76457" w:rsidRDefault="00B76457" w:rsidP="00B76457">
      <w:pPr>
        <w:spacing w:after="0"/>
        <w:jc w:val="center"/>
        <w:rPr>
          <w:b/>
          <w:bCs/>
          <w:sz w:val="24"/>
          <w:szCs w:val="24"/>
        </w:rPr>
      </w:pPr>
      <w:r>
        <w:rPr>
          <w:b/>
          <w:bCs/>
          <w:sz w:val="24"/>
          <w:szCs w:val="24"/>
        </w:rPr>
        <w:t xml:space="preserve">Darko Bošnjak, </w:t>
      </w:r>
      <w:proofErr w:type="spellStart"/>
      <w:r>
        <w:rPr>
          <w:b/>
          <w:bCs/>
          <w:sz w:val="24"/>
          <w:szCs w:val="24"/>
        </w:rPr>
        <w:t>struč.spec.oec</w:t>
      </w:r>
      <w:proofErr w:type="spellEnd"/>
      <w:r>
        <w:rPr>
          <w:b/>
          <w:bCs/>
          <w:sz w:val="24"/>
          <w:szCs w:val="24"/>
        </w:rPr>
        <w:t xml:space="preserve">., Ivan Tomašić,  </w:t>
      </w:r>
      <w:proofErr w:type="spellStart"/>
      <w:r>
        <w:rPr>
          <w:b/>
          <w:bCs/>
          <w:sz w:val="24"/>
          <w:szCs w:val="24"/>
        </w:rPr>
        <w:t>dipl.oec</w:t>
      </w:r>
      <w:proofErr w:type="spellEnd"/>
      <w:r>
        <w:rPr>
          <w:b/>
          <w:bCs/>
          <w:sz w:val="24"/>
          <w:szCs w:val="24"/>
        </w:rPr>
        <w:t>.</w:t>
      </w:r>
    </w:p>
    <w:p w14:paraId="05076B0A" w14:textId="77777777" w:rsidR="00B76457" w:rsidRDefault="00B76457" w:rsidP="00B76457">
      <w:pPr>
        <w:spacing w:after="0"/>
        <w:jc w:val="center"/>
        <w:rPr>
          <w:b/>
          <w:bCs/>
          <w:sz w:val="24"/>
          <w:szCs w:val="24"/>
        </w:rPr>
      </w:pPr>
    </w:p>
    <w:p w14:paraId="4D5B454F" w14:textId="77777777" w:rsidR="00B76457" w:rsidRDefault="00B76457" w:rsidP="00B76457">
      <w:pPr>
        <w:spacing w:after="0"/>
        <w:jc w:val="center"/>
        <w:rPr>
          <w:b/>
          <w:bCs/>
          <w:sz w:val="24"/>
          <w:szCs w:val="24"/>
        </w:rPr>
      </w:pPr>
    </w:p>
    <w:p w14:paraId="363E2388" w14:textId="77777777" w:rsidR="00B76457" w:rsidRDefault="00B76457" w:rsidP="00B76457">
      <w:pPr>
        <w:spacing w:after="0"/>
        <w:jc w:val="center"/>
        <w:rPr>
          <w:b/>
          <w:bCs/>
          <w:sz w:val="24"/>
          <w:szCs w:val="24"/>
        </w:rPr>
      </w:pPr>
    </w:p>
    <w:p w14:paraId="761888C0" w14:textId="77777777" w:rsidR="00B76457" w:rsidRDefault="00B76457" w:rsidP="00B76457">
      <w:pPr>
        <w:spacing w:after="0"/>
        <w:jc w:val="center"/>
        <w:rPr>
          <w:b/>
          <w:bCs/>
          <w:sz w:val="24"/>
          <w:szCs w:val="24"/>
        </w:rPr>
      </w:pPr>
    </w:p>
    <w:p w14:paraId="76DCE2B3" w14:textId="77777777" w:rsidR="00B76457" w:rsidRDefault="00B76457" w:rsidP="00B76457">
      <w:pPr>
        <w:spacing w:after="0"/>
        <w:jc w:val="center"/>
        <w:rPr>
          <w:b/>
          <w:bCs/>
          <w:sz w:val="24"/>
          <w:szCs w:val="24"/>
        </w:rPr>
      </w:pPr>
    </w:p>
    <w:p w14:paraId="6526EDC3" w14:textId="77777777" w:rsidR="00B76457" w:rsidRDefault="00B76457" w:rsidP="00B76457">
      <w:pPr>
        <w:spacing w:after="0"/>
        <w:jc w:val="center"/>
        <w:rPr>
          <w:b/>
          <w:bCs/>
          <w:sz w:val="24"/>
          <w:szCs w:val="24"/>
        </w:rPr>
      </w:pPr>
    </w:p>
    <w:p w14:paraId="38E2E77D" w14:textId="77777777" w:rsidR="00B76457" w:rsidRDefault="00B76457" w:rsidP="00B76457">
      <w:pPr>
        <w:spacing w:after="0"/>
        <w:jc w:val="center"/>
        <w:rPr>
          <w:b/>
          <w:bCs/>
          <w:sz w:val="24"/>
          <w:szCs w:val="24"/>
        </w:rPr>
      </w:pPr>
    </w:p>
    <w:p w14:paraId="2C5A54B1" w14:textId="77777777" w:rsidR="00B76457" w:rsidRDefault="00B76457" w:rsidP="00B76457">
      <w:pPr>
        <w:spacing w:after="0"/>
        <w:jc w:val="center"/>
        <w:rPr>
          <w:b/>
          <w:bCs/>
          <w:sz w:val="24"/>
          <w:szCs w:val="24"/>
        </w:rPr>
      </w:pPr>
    </w:p>
    <w:p w14:paraId="7E371A44" w14:textId="77777777" w:rsidR="00B76457" w:rsidRDefault="00B76457" w:rsidP="00B76457">
      <w:pPr>
        <w:spacing w:after="0"/>
        <w:jc w:val="center"/>
        <w:rPr>
          <w:b/>
          <w:bCs/>
          <w:sz w:val="24"/>
          <w:szCs w:val="24"/>
        </w:rPr>
      </w:pPr>
    </w:p>
    <w:p w14:paraId="107F380D" w14:textId="77777777" w:rsidR="00B76457" w:rsidRDefault="00B76457" w:rsidP="00B76457">
      <w:pPr>
        <w:spacing w:after="0"/>
        <w:jc w:val="center"/>
        <w:rPr>
          <w:b/>
          <w:bCs/>
          <w:sz w:val="24"/>
          <w:szCs w:val="24"/>
        </w:rPr>
      </w:pPr>
    </w:p>
    <w:p w14:paraId="434BA773" w14:textId="77777777" w:rsidR="00B76457" w:rsidRDefault="00B76457" w:rsidP="00B76457">
      <w:pPr>
        <w:spacing w:after="0"/>
        <w:jc w:val="center"/>
        <w:rPr>
          <w:b/>
          <w:bCs/>
          <w:sz w:val="24"/>
          <w:szCs w:val="24"/>
        </w:rPr>
      </w:pPr>
    </w:p>
    <w:p w14:paraId="37CFA8D4" w14:textId="77777777" w:rsidR="00B76457" w:rsidRDefault="00B76457" w:rsidP="00B76457">
      <w:pPr>
        <w:spacing w:after="0"/>
        <w:jc w:val="center"/>
        <w:rPr>
          <w:b/>
          <w:bCs/>
          <w:sz w:val="24"/>
          <w:szCs w:val="24"/>
        </w:rPr>
      </w:pPr>
    </w:p>
    <w:p w14:paraId="101B5191" w14:textId="77777777" w:rsidR="00B76457" w:rsidRDefault="00B76457" w:rsidP="00B76457">
      <w:pPr>
        <w:spacing w:after="0"/>
        <w:jc w:val="center"/>
        <w:rPr>
          <w:b/>
          <w:bCs/>
          <w:sz w:val="24"/>
          <w:szCs w:val="24"/>
        </w:rPr>
      </w:pPr>
    </w:p>
    <w:p w14:paraId="5142432F" w14:textId="77777777" w:rsidR="00B76457" w:rsidRDefault="00B76457" w:rsidP="00B76457">
      <w:pPr>
        <w:spacing w:after="0"/>
        <w:jc w:val="center"/>
        <w:rPr>
          <w:b/>
          <w:bCs/>
          <w:sz w:val="24"/>
          <w:szCs w:val="24"/>
        </w:rPr>
      </w:pPr>
    </w:p>
    <w:p w14:paraId="1E180225" w14:textId="77777777" w:rsidR="00B76457" w:rsidRDefault="00B76457" w:rsidP="00B76457">
      <w:pPr>
        <w:spacing w:after="0"/>
        <w:jc w:val="center"/>
        <w:rPr>
          <w:b/>
          <w:bCs/>
          <w:sz w:val="24"/>
          <w:szCs w:val="24"/>
        </w:rPr>
      </w:pPr>
    </w:p>
    <w:p w14:paraId="029C6FE7" w14:textId="77777777" w:rsidR="00B76457" w:rsidRDefault="00B76457" w:rsidP="00B76457">
      <w:pPr>
        <w:spacing w:after="0"/>
        <w:jc w:val="center"/>
        <w:rPr>
          <w:b/>
          <w:bCs/>
          <w:sz w:val="24"/>
          <w:szCs w:val="24"/>
        </w:rPr>
      </w:pPr>
    </w:p>
    <w:p w14:paraId="5E0FBD3E" w14:textId="77777777" w:rsidR="00B76457" w:rsidRDefault="00B76457" w:rsidP="00B76457">
      <w:pPr>
        <w:spacing w:after="0"/>
        <w:jc w:val="center"/>
        <w:rPr>
          <w:b/>
          <w:bCs/>
          <w:sz w:val="24"/>
          <w:szCs w:val="24"/>
        </w:rPr>
      </w:pPr>
    </w:p>
    <w:p w14:paraId="43C357BF" w14:textId="77777777" w:rsidR="00B76457" w:rsidRPr="00B76457" w:rsidRDefault="00B76457" w:rsidP="00B76457">
      <w:pPr>
        <w:spacing w:after="0"/>
        <w:jc w:val="center"/>
        <w:rPr>
          <w:b/>
          <w:bCs/>
          <w:sz w:val="40"/>
          <w:szCs w:val="40"/>
        </w:rPr>
      </w:pPr>
      <w:r w:rsidRPr="00B76457">
        <w:rPr>
          <w:b/>
          <w:bCs/>
          <w:sz w:val="40"/>
          <w:szCs w:val="40"/>
        </w:rPr>
        <w:t>PROVEDBENI PROGRAM OPĆINE BEBRINA</w:t>
      </w:r>
    </w:p>
    <w:p w14:paraId="3D402B40" w14:textId="77777777" w:rsidR="00B76457" w:rsidRDefault="00B76457" w:rsidP="00B76457">
      <w:pPr>
        <w:spacing w:after="0"/>
        <w:jc w:val="center"/>
        <w:rPr>
          <w:b/>
          <w:bCs/>
          <w:sz w:val="40"/>
          <w:szCs w:val="40"/>
        </w:rPr>
      </w:pPr>
      <w:r w:rsidRPr="00B76457">
        <w:rPr>
          <w:b/>
          <w:bCs/>
          <w:sz w:val="40"/>
          <w:szCs w:val="40"/>
        </w:rPr>
        <w:t>ZA RAZDOBLJE 2021. – 2025. GODINE</w:t>
      </w:r>
    </w:p>
    <w:p w14:paraId="51B3E452" w14:textId="77777777" w:rsidR="00B76457" w:rsidRDefault="00B76457" w:rsidP="00B76457">
      <w:pPr>
        <w:spacing w:after="0"/>
        <w:jc w:val="center"/>
        <w:rPr>
          <w:b/>
          <w:bCs/>
          <w:sz w:val="40"/>
          <w:szCs w:val="40"/>
        </w:rPr>
      </w:pPr>
    </w:p>
    <w:p w14:paraId="430D0A80" w14:textId="77777777" w:rsidR="00B76457" w:rsidRDefault="00B76457" w:rsidP="00B76457">
      <w:pPr>
        <w:spacing w:after="0"/>
        <w:jc w:val="center"/>
        <w:rPr>
          <w:b/>
          <w:bCs/>
          <w:sz w:val="40"/>
          <w:szCs w:val="40"/>
        </w:rPr>
      </w:pPr>
    </w:p>
    <w:p w14:paraId="73B68FD3" w14:textId="77777777" w:rsidR="00B76457" w:rsidRDefault="00B76457" w:rsidP="00B76457">
      <w:pPr>
        <w:spacing w:after="0"/>
        <w:jc w:val="center"/>
        <w:rPr>
          <w:b/>
          <w:bCs/>
          <w:sz w:val="40"/>
          <w:szCs w:val="40"/>
        </w:rPr>
      </w:pPr>
    </w:p>
    <w:p w14:paraId="707D23B5" w14:textId="52049320" w:rsidR="00B76457" w:rsidRDefault="00B76457" w:rsidP="00B76457">
      <w:pPr>
        <w:spacing w:after="0"/>
        <w:jc w:val="center"/>
        <w:rPr>
          <w:b/>
          <w:bCs/>
          <w:sz w:val="40"/>
          <w:szCs w:val="40"/>
        </w:rPr>
      </w:pPr>
    </w:p>
    <w:p w14:paraId="148D0FB0" w14:textId="77777777" w:rsidR="0072149F" w:rsidRDefault="0072149F" w:rsidP="00B76457">
      <w:pPr>
        <w:spacing w:after="0"/>
        <w:jc w:val="center"/>
        <w:rPr>
          <w:b/>
          <w:bCs/>
          <w:sz w:val="40"/>
          <w:szCs w:val="40"/>
        </w:rPr>
      </w:pPr>
    </w:p>
    <w:p w14:paraId="2776CE89" w14:textId="77777777" w:rsidR="00B76457" w:rsidRDefault="00B76457" w:rsidP="00B76457">
      <w:pPr>
        <w:spacing w:after="0"/>
        <w:jc w:val="center"/>
        <w:rPr>
          <w:b/>
          <w:bCs/>
          <w:sz w:val="40"/>
          <w:szCs w:val="40"/>
        </w:rPr>
      </w:pPr>
    </w:p>
    <w:p w14:paraId="4CFBA092" w14:textId="77777777" w:rsidR="00B76457" w:rsidRDefault="00B76457" w:rsidP="00B76457">
      <w:pPr>
        <w:spacing w:after="0"/>
        <w:jc w:val="center"/>
        <w:rPr>
          <w:b/>
          <w:bCs/>
          <w:sz w:val="40"/>
          <w:szCs w:val="40"/>
        </w:rPr>
      </w:pPr>
    </w:p>
    <w:p w14:paraId="37F5BA6F" w14:textId="5F8FBCD7" w:rsidR="00B76457" w:rsidRDefault="00B76457" w:rsidP="00B76457">
      <w:pPr>
        <w:spacing w:after="0"/>
        <w:jc w:val="center"/>
        <w:rPr>
          <w:b/>
          <w:bCs/>
          <w:sz w:val="40"/>
          <w:szCs w:val="4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6"/>
      </w:tblGrid>
      <w:tr w:rsidR="0038321A" w14:paraId="64B300C8" w14:textId="77777777" w:rsidTr="006D4F98">
        <w:tc>
          <w:tcPr>
            <w:tcW w:w="5098" w:type="dxa"/>
            <w:vAlign w:val="center"/>
          </w:tcPr>
          <w:p w14:paraId="69C4FE2C" w14:textId="77777777" w:rsidR="0038321A" w:rsidRDefault="0038321A" w:rsidP="006D4F98">
            <w:pPr>
              <w:ind w:left="-120"/>
              <w:rPr>
                <w:b/>
                <w:bCs/>
                <w:sz w:val="40"/>
                <w:szCs w:val="40"/>
              </w:rPr>
            </w:pPr>
            <w:r>
              <w:rPr>
                <w:noProof/>
                <w:lang w:val="it-IT" w:eastAsia="it-IT"/>
              </w:rPr>
              <w:drawing>
                <wp:inline distT="0" distB="0" distL="0" distR="0" wp14:anchorId="18B90EE8" wp14:editId="5B1865C1">
                  <wp:extent cx="2056889" cy="644442"/>
                  <wp:effectExtent l="0" t="0" r="635" b="3810"/>
                  <wp:docPr id="115" name="Slik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8148" cy="660502"/>
                          </a:xfrm>
                          <a:prstGeom prst="rect">
                            <a:avLst/>
                          </a:prstGeom>
                          <a:noFill/>
                          <a:ln>
                            <a:noFill/>
                          </a:ln>
                        </pic:spPr>
                      </pic:pic>
                    </a:graphicData>
                  </a:graphic>
                </wp:inline>
              </w:drawing>
            </w:r>
          </w:p>
          <w:p w14:paraId="1EC7331A" w14:textId="77777777" w:rsidR="00052786" w:rsidRPr="006D4F98" w:rsidRDefault="00052786" w:rsidP="00052786">
            <w:pPr>
              <w:shd w:val="clear" w:color="auto" w:fill="FFFFFF"/>
              <w:spacing w:line="72" w:lineRule="atLeast"/>
              <w:rPr>
                <w:rFonts w:asciiTheme="minorHAnsi" w:eastAsia="Times New Roman" w:hAnsiTheme="minorHAnsi" w:cs="Times New Roman"/>
                <w:b/>
                <w:bCs/>
                <w:color w:val="333333"/>
                <w:spacing w:val="3"/>
                <w:lang w:eastAsia="hr-HR"/>
              </w:rPr>
            </w:pPr>
            <w:r w:rsidRPr="006D4F98">
              <w:rPr>
                <w:rFonts w:asciiTheme="minorHAnsi" w:eastAsia="Times New Roman" w:hAnsiTheme="minorHAnsi" w:cs="Times New Roman"/>
                <w:b/>
                <w:bCs/>
                <w:color w:val="333333"/>
                <w:spacing w:val="3"/>
                <w:lang w:eastAsia="hr-HR"/>
              </w:rPr>
              <w:t>INCEPTUM, obrt za savjetovanje i usluge</w:t>
            </w:r>
          </w:p>
          <w:p w14:paraId="3250A2DB" w14:textId="77777777" w:rsidR="00052786" w:rsidRPr="006D4F98" w:rsidRDefault="00052786" w:rsidP="00052786">
            <w:pPr>
              <w:shd w:val="clear" w:color="auto" w:fill="FFFFFF"/>
              <w:spacing w:line="72" w:lineRule="atLeast"/>
              <w:rPr>
                <w:rFonts w:asciiTheme="minorHAnsi" w:eastAsia="Times New Roman" w:hAnsiTheme="minorHAnsi" w:cs="Times New Roman"/>
                <w:color w:val="333333"/>
                <w:spacing w:val="3"/>
                <w:lang w:eastAsia="hr-HR"/>
              </w:rPr>
            </w:pPr>
            <w:proofErr w:type="spellStart"/>
            <w:r w:rsidRPr="006D4F98">
              <w:rPr>
                <w:rFonts w:asciiTheme="minorHAnsi" w:eastAsia="Times New Roman" w:hAnsiTheme="minorHAnsi" w:cs="Times New Roman"/>
                <w:color w:val="333333"/>
                <w:spacing w:val="3"/>
                <w:lang w:eastAsia="hr-HR"/>
              </w:rPr>
              <w:t>vl</w:t>
            </w:r>
            <w:proofErr w:type="spellEnd"/>
            <w:r w:rsidRPr="006D4F98">
              <w:rPr>
                <w:rFonts w:asciiTheme="minorHAnsi" w:eastAsia="Times New Roman" w:hAnsiTheme="minorHAnsi" w:cs="Times New Roman"/>
                <w:color w:val="333333"/>
                <w:spacing w:val="3"/>
                <w:lang w:eastAsia="hr-HR"/>
              </w:rPr>
              <w:t>. Darko Bošnjak</w:t>
            </w:r>
          </w:p>
          <w:p w14:paraId="1DFDB8B4" w14:textId="77777777" w:rsidR="00052786" w:rsidRPr="006D4F98" w:rsidRDefault="00052786" w:rsidP="00052786">
            <w:pPr>
              <w:shd w:val="clear" w:color="auto" w:fill="FFFFFF"/>
              <w:spacing w:line="72" w:lineRule="atLeast"/>
              <w:rPr>
                <w:rFonts w:eastAsia="Times New Roman" w:cs="Times New Roman"/>
                <w:color w:val="333333"/>
                <w:spacing w:val="3"/>
                <w:lang w:eastAsia="hr-HR"/>
              </w:rPr>
            </w:pPr>
            <w:r w:rsidRPr="006D4F98">
              <w:rPr>
                <w:rFonts w:eastAsia="Times New Roman" w:cs="Times New Roman"/>
                <w:color w:val="333333"/>
                <w:spacing w:val="3"/>
                <w:lang w:eastAsia="hr-HR"/>
              </w:rPr>
              <w:t>Matije Gupca 46</w:t>
            </w:r>
          </w:p>
          <w:p w14:paraId="11D9AC09" w14:textId="5F088B8C" w:rsidR="00052786" w:rsidRDefault="00052786" w:rsidP="00052786">
            <w:pPr>
              <w:shd w:val="clear" w:color="auto" w:fill="FFFFFF"/>
              <w:spacing w:line="72" w:lineRule="atLeast"/>
              <w:rPr>
                <w:b/>
                <w:bCs/>
                <w:sz w:val="40"/>
                <w:szCs w:val="40"/>
              </w:rPr>
            </w:pPr>
            <w:r w:rsidRPr="006D4F98">
              <w:rPr>
                <w:rFonts w:eastAsia="Times New Roman" w:cs="Times New Roman"/>
                <w:color w:val="333333"/>
                <w:spacing w:val="3"/>
                <w:lang w:eastAsia="hr-HR"/>
              </w:rPr>
              <w:t>HR-35000 Slavonski Brod</w:t>
            </w:r>
          </w:p>
        </w:tc>
        <w:tc>
          <w:tcPr>
            <w:tcW w:w="4246" w:type="dxa"/>
            <w:vAlign w:val="center"/>
          </w:tcPr>
          <w:p w14:paraId="478608F5" w14:textId="284C7A92" w:rsidR="00052786" w:rsidRPr="00052786" w:rsidRDefault="00052786" w:rsidP="00052786">
            <w:pPr>
              <w:shd w:val="clear" w:color="auto" w:fill="FFFFFF"/>
              <w:ind w:left="179"/>
              <w:jc w:val="right"/>
              <w:rPr>
                <w:rFonts w:ascii="Source Sans Pro" w:eastAsia="Times New Roman" w:hAnsi="Source Sans Pro" w:cs="Times New Roman"/>
                <w:color w:val="333333"/>
                <w:sz w:val="24"/>
                <w:szCs w:val="24"/>
                <w:lang w:eastAsia="hr-HR"/>
              </w:rPr>
            </w:pPr>
            <w:r w:rsidRPr="00052786">
              <w:rPr>
                <w:rFonts w:ascii="Source Sans Pro" w:eastAsia="Times New Roman" w:hAnsi="Source Sans Pro" w:cs="Times New Roman"/>
                <w:noProof/>
                <w:color w:val="0000FF"/>
                <w:sz w:val="24"/>
                <w:szCs w:val="24"/>
                <w:lang w:eastAsia="hr-HR"/>
              </w:rPr>
              <w:drawing>
                <wp:anchor distT="0" distB="0" distL="114300" distR="114300" simplePos="0" relativeHeight="251661312" behindDoc="1" locked="0" layoutInCell="1" allowOverlap="1" wp14:anchorId="1E4E93BA" wp14:editId="6982CC34">
                  <wp:simplePos x="0" y="0"/>
                  <wp:positionH relativeFrom="column">
                    <wp:posOffset>1723390</wp:posOffset>
                  </wp:positionH>
                  <wp:positionV relativeFrom="paragraph">
                    <wp:posOffset>-3810</wp:posOffset>
                  </wp:positionV>
                  <wp:extent cx="856615" cy="1026160"/>
                  <wp:effectExtent l="0" t="0" r="635" b="2540"/>
                  <wp:wrapTight wrapText="bothSides">
                    <wp:wrapPolygon edited="0">
                      <wp:start x="0" y="0"/>
                      <wp:lineTo x="0" y="16040"/>
                      <wp:lineTo x="2402" y="19248"/>
                      <wp:lineTo x="2402" y="19649"/>
                      <wp:lineTo x="6245" y="21252"/>
                      <wp:lineTo x="6725" y="21252"/>
                      <wp:lineTo x="14891" y="21252"/>
                      <wp:lineTo x="15371" y="21252"/>
                      <wp:lineTo x="18734" y="19248"/>
                      <wp:lineTo x="21136" y="16441"/>
                      <wp:lineTo x="21136" y="0"/>
                      <wp:lineTo x="0" y="0"/>
                    </wp:wrapPolygon>
                  </wp:wrapTight>
                  <wp:docPr id="116" name="Slika 1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661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ource Sans Pro" w:eastAsia="Times New Roman" w:hAnsi="Source Sans Pro" w:cs="Times New Roman"/>
                <w:noProof/>
                <w:color w:val="0000FF"/>
                <w:sz w:val="24"/>
                <w:szCs w:val="24"/>
                <w:lang w:eastAsia="hr-HR"/>
              </w:rPr>
              <w:tab/>
            </w:r>
          </w:p>
          <w:p w14:paraId="7C12764B" w14:textId="2D2D7122" w:rsidR="00052786" w:rsidRPr="00052786" w:rsidRDefault="00D70A83" w:rsidP="00052786">
            <w:pPr>
              <w:shd w:val="clear" w:color="auto" w:fill="FFFFFF"/>
              <w:spacing w:after="75" w:line="240" w:lineRule="atLeast"/>
              <w:jc w:val="right"/>
              <w:rPr>
                <w:rFonts w:asciiTheme="minorHAnsi" w:eastAsia="Times New Roman" w:hAnsiTheme="minorHAnsi" w:cs="Times New Roman"/>
                <w:b/>
                <w:bCs/>
                <w:caps/>
                <w:color w:val="auto"/>
                <w:spacing w:val="8"/>
                <w:lang w:eastAsia="hr-HR"/>
              </w:rPr>
            </w:pPr>
            <w:hyperlink r:id="rId17" w:history="1">
              <w:r w:rsidR="00052786" w:rsidRPr="00052786">
                <w:rPr>
                  <w:rFonts w:asciiTheme="minorHAnsi" w:eastAsia="Times New Roman" w:hAnsiTheme="minorHAnsi" w:cs="Times New Roman"/>
                  <w:b/>
                  <w:bCs/>
                  <w:caps/>
                  <w:color w:val="auto"/>
                  <w:spacing w:val="8"/>
                  <w:lang w:eastAsia="hr-HR"/>
                </w:rPr>
                <w:t>OPĆINA BEBRINA</w:t>
              </w:r>
            </w:hyperlink>
          </w:p>
          <w:p w14:paraId="1D99C790" w14:textId="77777777" w:rsidR="0038321A" w:rsidRPr="006D4F98" w:rsidRDefault="00052786" w:rsidP="00052786">
            <w:pPr>
              <w:shd w:val="clear" w:color="auto" w:fill="FFFFFF"/>
              <w:spacing w:line="72" w:lineRule="atLeast"/>
              <w:jc w:val="right"/>
              <w:rPr>
                <w:rFonts w:asciiTheme="minorHAnsi" w:eastAsia="Times New Roman" w:hAnsiTheme="minorHAnsi" w:cs="Times New Roman"/>
                <w:color w:val="333333"/>
                <w:spacing w:val="3"/>
                <w:lang w:eastAsia="hr-HR"/>
              </w:rPr>
            </w:pPr>
            <w:r w:rsidRPr="00052786">
              <w:rPr>
                <w:rFonts w:asciiTheme="minorHAnsi" w:eastAsia="Times New Roman" w:hAnsiTheme="minorHAnsi" w:cs="Times New Roman"/>
                <w:color w:val="333333"/>
                <w:spacing w:val="3"/>
                <w:lang w:eastAsia="hr-HR"/>
              </w:rPr>
              <w:t>Brodsko-posavska županija</w:t>
            </w:r>
          </w:p>
          <w:p w14:paraId="49DE3308" w14:textId="77777777" w:rsidR="00052786" w:rsidRPr="006D4F98" w:rsidRDefault="00052786" w:rsidP="00052786">
            <w:pPr>
              <w:shd w:val="clear" w:color="auto" w:fill="FFFFFF"/>
              <w:spacing w:line="72" w:lineRule="atLeast"/>
              <w:jc w:val="right"/>
              <w:rPr>
                <w:rFonts w:asciiTheme="minorHAnsi" w:eastAsia="Times New Roman" w:hAnsiTheme="minorHAnsi" w:cs="Times New Roman"/>
                <w:color w:val="333333"/>
                <w:spacing w:val="3"/>
                <w:lang w:eastAsia="hr-HR"/>
              </w:rPr>
            </w:pPr>
            <w:r w:rsidRPr="006D4F98">
              <w:rPr>
                <w:rFonts w:asciiTheme="minorHAnsi" w:eastAsia="Times New Roman" w:hAnsiTheme="minorHAnsi" w:cs="Times New Roman"/>
                <w:color w:val="333333"/>
                <w:spacing w:val="3"/>
                <w:lang w:eastAsia="hr-HR"/>
              </w:rPr>
              <w:t>Bebrina 83</w:t>
            </w:r>
          </w:p>
          <w:p w14:paraId="3E0BC5E0" w14:textId="5785BBA9" w:rsidR="00052786" w:rsidRPr="00052786" w:rsidRDefault="00052786" w:rsidP="00052786">
            <w:pPr>
              <w:shd w:val="clear" w:color="auto" w:fill="FFFFFF"/>
              <w:spacing w:line="72" w:lineRule="atLeast"/>
              <w:jc w:val="right"/>
              <w:rPr>
                <w:rFonts w:asciiTheme="minorHAnsi" w:eastAsia="Times New Roman" w:hAnsiTheme="minorHAnsi" w:cs="Times New Roman"/>
                <w:color w:val="333333"/>
                <w:spacing w:val="3"/>
                <w:sz w:val="24"/>
                <w:szCs w:val="24"/>
                <w:lang w:eastAsia="hr-HR"/>
              </w:rPr>
            </w:pPr>
            <w:r w:rsidRPr="006D4F98">
              <w:rPr>
                <w:rFonts w:asciiTheme="minorHAnsi" w:eastAsia="Times New Roman" w:hAnsiTheme="minorHAnsi" w:cs="Times New Roman"/>
                <w:color w:val="333333"/>
                <w:spacing w:val="3"/>
                <w:lang w:eastAsia="hr-HR"/>
              </w:rPr>
              <w:t>HR-35254 Bebrina</w:t>
            </w:r>
          </w:p>
        </w:tc>
      </w:tr>
      <w:tr w:rsidR="00B76457" w14:paraId="2D07C938" w14:textId="77777777" w:rsidTr="006D4F98">
        <w:trPr>
          <w:trHeight w:val="567"/>
        </w:trPr>
        <w:tc>
          <w:tcPr>
            <w:tcW w:w="9344" w:type="dxa"/>
            <w:gridSpan w:val="2"/>
            <w:vAlign w:val="center"/>
          </w:tcPr>
          <w:p w14:paraId="38A1AA1C" w14:textId="7CA1D83C" w:rsidR="00B76457" w:rsidRPr="00B76457" w:rsidRDefault="00B76457" w:rsidP="00052786">
            <w:pPr>
              <w:spacing w:before="320"/>
              <w:jc w:val="center"/>
              <w:rPr>
                <w:b/>
                <w:bCs/>
                <w:sz w:val="24"/>
                <w:szCs w:val="24"/>
              </w:rPr>
            </w:pPr>
            <w:r w:rsidRPr="00B76457">
              <w:rPr>
                <w:b/>
                <w:bCs/>
                <w:sz w:val="24"/>
                <w:szCs w:val="24"/>
              </w:rPr>
              <w:t>Bebrina, Prosinac 2021.</w:t>
            </w:r>
          </w:p>
        </w:tc>
      </w:tr>
    </w:tbl>
    <w:sdt>
      <w:sdtPr>
        <w:rPr>
          <w:rFonts w:ascii="Garamond" w:eastAsiaTheme="minorEastAsia" w:hAnsi="Garamond" w:cstheme="minorBidi"/>
          <w:color w:val="4C483D" w:themeColor="text2"/>
          <w:sz w:val="20"/>
          <w:szCs w:val="20"/>
        </w:rPr>
        <w:id w:val="-280115858"/>
        <w:docPartObj>
          <w:docPartGallery w:val="Table of Contents"/>
          <w:docPartUnique/>
        </w:docPartObj>
      </w:sdtPr>
      <w:sdtEndPr>
        <w:rPr>
          <w:b/>
          <w:bCs/>
        </w:rPr>
      </w:sdtEndPr>
      <w:sdtContent>
        <w:p w14:paraId="25AD99F1" w14:textId="22537B1F" w:rsidR="00052786" w:rsidRPr="006D4F98" w:rsidRDefault="00052786" w:rsidP="006D4F98">
          <w:pPr>
            <w:pStyle w:val="TOCNaslov"/>
            <w:spacing w:after="0"/>
            <w:rPr>
              <w:b/>
              <w:bCs/>
              <w:sz w:val="30"/>
              <w:szCs w:val="30"/>
            </w:rPr>
          </w:pPr>
          <w:r w:rsidRPr="006D4F98">
            <w:rPr>
              <w:b/>
              <w:bCs/>
              <w:sz w:val="30"/>
              <w:szCs w:val="30"/>
            </w:rPr>
            <w:t>Sadržaj</w:t>
          </w:r>
        </w:p>
        <w:p w14:paraId="24662613" w14:textId="7C816F96" w:rsidR="006D4F98" w:rsidRDefault="006D4F98" w:rsidP="006D4F98">
          <w:pPr>
            <w:pStyle w:val="Sadraj1"/>
            <w:tabs>
              <w:tab w:val="left" w:pos="600"/>
              <w:tab w:val="right" w:pos="9344"/>
            </w:tabs>
            <w:spacing w:before="0"/>
            <w:rPr>
              <w:rFonts w:asciiTheme="minorHAnsi" w:hAnsiTheme="minorHAnsi"/>
              <w:b w:val="0"/>
              <w:bCs w:val="0"/>
              <w:caps w:val="0"/>
              <w:noProof/>
              <w:color w:val="auto"/>
              <w:sz w:val="22"/>
              <w:szCs w:val="22"/>
              <w:lang w:eastAsia="hr-HR"/>
            </w:rPr>
          </w:pPr>
          <w:r>
            <w:rPr>
              <w:caps w:val="0"/>
            </w:rPr>
            <w:fldChar w:fldCharType="begin"/>
          </w:r>
          <w:r>
            <w:rPr>
              <w:caps w:val="0"/>
            </w:rPr>
            <w:instrText xml:space="preserve"> TOC \o "1-3" \h \z \u </w:instrText>
          </w:r>
          <w:r>
            <w:rPr>
              <w:caps w:val="0"/>
            </w:rPr>
            <w:fldChar w:fldCharType="separate"/>
          </w:r>
          <w:hyperlink w:anchor="_Toc89329862" w:history="1">
            <w:r w:rsidRPr="00C263B7">
              <w:rPr>
                <w:rStyle w:val="Hiperveza"/>
                <w:noProof/>
              </w:rPr>
              <w:t>1.</w:t>
            </w:r>
            <w:r>
              <w:rPr>
                <w:rFonts w:asciiTheme="minorHAnsi" w:hAnsiTheme="minorHAnsi"/>
                <w:b w:val="0"/>
                <w:bCs w:val="0"/>
                <w:caps w:val="0"/>
                <w:noProof/>
                <w:color w:val="auto"/>
                <w:sz w:val="22"/>
                <w:szCs w:val="22"/>
                <w:lang w:eastAsia="hr-HR"/>
              </w:rPr>
              <w:tab/>
            </w:r>
            <w:r w:rsidRPr="00C263B7">
              <w:rPr>
                <w:rStyle w:val="Hiperveza"/>
                <w:noProof/>
                <w:lang w:bidi="hr-HR"/>
              </w:rPr>
              <w:t>UVOD</w:t>
            </w:r>
            <w:r>
              <w:rPr>
                <w:noProof/>
                <w:webHidden/>
              </w:rPr>
              <w:tab/>
            </w:r>
            <w:r>
              <w:rPr>
                <w:noProof/>
                <w:webHidden/>
              </w:rPr>
              <w:fldChar w:fldCharType="begin"/>
            </w:r>
            <w:r>
              <w:rPr>
                <w:noProof/>
                <w:webHidden/>
              </w:rPr>
              <w:instrText xml:space="preserve"> PAGEREF _Toc89329862 \h </w:instrText>
            </w:r>
            <w:r>
              <w:rPr>
                <w:noProof/>
                <w:webHidden/>
              </w:rPr>
            </w:r>
            <w:r>
              <w:rPr>
                <w:noProof/>
                <w:webHidden/>
              </w:rPr>
              <w:fldChar w:fldCharType="separate"/>
            </w:r>
            <w:r w:rsidR="001C42E7">
              <w:rPr>
                <w:noProof/>
                <w:webHidden/>
              </w:rPr>
              <w:t>4</w:t>
            </w:r>
            <w:r>
              <w:rPr>
                <w:noProof/>
                <w:webHidden/>
              </w:rPr>
              <w:fldChar w:fldCharType="end"/>
            </w:r>
          </w:hyperlink>
        </w:p>
        <w:p w14:paraId="7DCF7869" w14:textId="79312C04"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63" w:history="1">
            <w:r w:rsidR="006D4F98" w:rsidRPr="00C263B7">
              <w:rPr>
                <w:rStyle w:val="Hiperveza"/>
                <w:noProof/>
              </w:rPr>
              <w:t>1.1.</w:t>
            </w:r>
            <w:r w:rsidR="006D4F98">
              <w:rPr>
                <w:b w:val="0"/>
                <w:bCs w:val="0"/>
                <w:noProof/>
                <w:color w:val="auto"/>
                <w:sz w:val="22"/>
                <w:szCs w:val="22"/>
                <w:lang w:eastAsia="hr-HR"/>
              </w:rPr>
              <w:tab/>
            </w:r>
            <w:r w:rsidR="006D4F98" w:rsidRPr="00C263B7">
              <w:rPr>
                <w:rStyle w:val="Hiperveza"/>
                <w:noProof/>
                <w:lang w:bidi="hr-HR"/>
              </w:rPr>
              <w:t>Kontekst i metodologija izrade Provedbenog programa Općine Bebrina</w:t>
            </w:r>
            <w:r w:rsidR="006D4F98">
              <w:rPr>
                <w:noProof/>
                <w:webHidden/>
              </w:rPr>
              <w:tab/>
            </w:r>
            <w:r w:rsidR="006D4F98">
              <w:rPr>
                <w:noProof/>
                <w:webHidden/>
              </w:rPr>
              <w:fldChar w:fldCharType="begin"/>
            </w:r>
            <w:r w:rsidR="006D4F98">
              <w:rPr>
                <w:noProof/>
                <w:webHidden/>
              </w:rPr>
              <w:instrText xml:space="preserve"> PAGEREF _Toc89329863 \h </w:instrText>
            </w:r>
            <w:r w:rsidR="006D4F98">
              <w:rPr>
                <w:noProof/>
                <w:webHidden/>
              </w:rPr>
            </w:r>
            <w:r w:rsidR="006D4F98">
              <w:rPr>
                <w:noProof/>
                <w:webHidden/>
              </w:rPr>
              <w:fldChar w:fldCharType="separate"/>
            </w:r>
            <w:r w:rsidR="001C42E7">
              <w:rPr>
                <w:noProof/>
                <w:webHidden/>
              </w:rPr>
              <w:t>4</w:t>
            </w:r>
            <w:r w:rsidR="006D4F98">
              <w:rPr>
                <w:noProof/>
                <w:webHidden/>
              </w:rPr>
              <w:fldChar w:fldCharType="end"/>
            </w:r>
          </w:hyperlink>
        </w:p>
        <w:p w14:paraId="1B4B5D14" w14:textId="422F26A1"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64" w:history="1">
            <w:r w:rsidR="006D4F98" w:rsidRPr="00C263B7">
              <w:rPr>
                <w:rStyle w:val="Hiperveza"/>
                <w:noProof/>
                <w:lang w:bidi="hr-HR"/>
              </w:rPr>
              <w:t>1.2.</w:t>
            </w:r>
            <w:r w:rsidR="006D4F98">
              <w:rPr>
                <w:b w:val="0"/>
                <w:bCs w:val="0"/>
                <w:noProof/>
                <w:color w:val="auto"/>
                <w:sz w:val="22"/>
                <w:szCs w:val="22"/>
                <w:lang w:eastAsia="hr-HR"/>
              </w:rPr>
              <w:tab/>
            </w:r>
            <w:r w:rsidR="006D4F98" w:rsidRPr="00C263B7">
              <w:rPr>
                <w:rStyle w:val="Hiperveza"/>
                <w:noProof/>
                <w:lang w:bidi="hr-HR"/>
              </w:rPr>
              <w:t>Zakonodavni okvir</w:t>
            </w:r>
            <w:r w:rsidR="006D4F98">
              <w:rPr>
                <w:noProof/>
                <w:webHidden/>
              </w:rPr>
              <w:tab/>
            </w:r>
            <w:r w:rsidR="006D4F98">
              <w:rPr>
                <w:noProof/>
                <w:webHidden/>
              </w:rPr>
              <w:fldChar w:fldCharType="begin"/>
            </w:r>
            <w:r w:rsidR="006D4F98">
              <w:rPr>
                <w:noProof/>
                <w:webHidden/>
              </w:rPr>
              <w:instrText xml:space="preserve"> PAGEREF _Toc89329864 \h </w:instrText>
            </w:r>
            <w:r w:rsidR="006D4F98">
              <w:rPr>
                <w:noProof/>
                <w:webHidden/>
              </w:rPr>
            </w:r>
            <w:r w:rsidR="006D4F98">
              <w:rPr>
                <w:noProof/>
                <w:webHidden/>
              </w:rPr>
              <w:fldChar w:fldCharType="separate"/>
            </w:r>
            <w:r w:rsidR="001C42E7">
              <w:rPr>
                <w:noProof/>
                <w:webHidden/>
              </w:rPr>
              <w:t>5</w:t>
            </w:r>
            <w:r w:rsidR="006D4F98">
              <w:rPr>
                <w:noProof/>
                <w:webHidden/>
              </w:rPr>
              <w:fldChar w:fldCharType="end"/>
            </w:r>
          </w:hyperlink>
        </w:p>
        <w:p w14:paraId="353E8CFA" w14:textId="4E523226"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65" w:history="1">
            <w:r w:rsidR="006D4F98" w:rsidRPr="00C263B7">
              <w:rPr>
                <w:rStyle w:val="Hiperveza"/>
                <w:noProof/>
                <w:lang w:bidi="hr-HR"/>
              </w:rPr>
              <w:t>1.3.</w:t>
            </w:r>
            <w:r w:rsidR="006D4F98">
              <w:rPr>
                <w:b w:val="0"/>
                <w:bCs w:val="0"/>
                <w:noProof/>
                <w:color w:val="auto"/>
                <w:sz w:val="22"/>
                <w:szCs w:val="22"/>
                <w:lang w:eastAsia="hr-HR"/>
              </w:rPr>
              <w:tab/>
            </w:r>
            <w:r w:rsidR="006D4F98" w:rsidRPr="00C263B7">
              <w:rPr>
                <w:rStyle w:val="Hiperveza"/>
                <w:noProof/>
                <w:lang w:bidi="hr-HR"/>
              </w:rPr>
              <w:t>Strateški okvir</w:t>
            </w:r>
            <w:r w:rsidR="006D4F98">
              <w:rPr>
                <w:noProof/>
                <w:webHidden/>
              </w:rPr>
              <w:tab/>
            </w:r>
            <w:r w:rsidR="006D4F98">
              <w:rPr>
                <w:noProof/>
                <w:webHidden/>
              </w:rPr>
              <w:fldChar w:fldCharType="begin"/>
            </w:r>
            <w:r w:rsidR="006D4F98">
              <w:rPr>
                <w:noProof/>
                <w:webHidden/>
              </w:rPr>
              <w:instrText xml:space="preserve"> PAGEREF _Toc89329865 \h </w:instrText>
            </w:r>
            <w:r w:rsidR="006D4F98">
              <w:rPr>
                <w:noProof/>
                <w:webHidden/>
              </w:rPr>
            </w:r>
            <w:r w:rsidR="006D4F98">
              <w:rPr>
                <w:noProof/>
                <w:webHidden/>
              </w:rPr>
              <w:fldChar w:fldCharType="separate"/>
            </w:r>
            <w:r w:rsidR="001C42E7">
              <w:rPr>
                <w:noProof/>
                <w:webHidden/>
              </w:rPr>
              <w:t>5</w:t>
            </w:r>
            <w:r w:rsidR="006D4F98">
              <w:rPr>
                <w:noProof/>
                <w:webHidden/>
              </w:rPr>
              <w:fldChar w:fldCharType="end"/>
            </w:r>
          </w:hyperlink>
        </w:p>
        <w:p w14:paraId="3BB31BF3" w14:textId="7D1B2403" w:rsidR="006D4F98" w:rsidRDefault="00D70A83" w:rsidP="006D4F98">
          <w:pPr>
            <w:pStyle w:val="Sadraj1"/>
            <w:tabs>
              <w:tab w:val="left" w:pos="600"/>
              <w:tab w:val="right" w:pos="9344"/>
            </w:tabs>
            <w:spacing w:before="0"/>
            <w:rPr>
              <w:rFonts w:asciiTheme="minorHAnsi" w:hAnsiTheme="minorHAnsi"/>
              <w:b w:val="0"/>
              <w:bCs w:val="0"/>
              <w:caps w:val="0"/>
              <w:noProof/>
              <w:color w:val="auto"/>
              <w:sz w:val="22"/>
              <w:szCs w:val="22"/>
              <w:lang w:eastAsia="hr-HR"/>
            </w:rPr>
          </w:pPr>
          <w:hyperlink w:anchor="_Toc89329866" w:history="1">
            <w:r w:rsidR="006D4F98" w:rsidRPr="00C263B7">
              <w:rPr>
                <w:rStyle w:val="Hiperveza"/>
                <w:noProof/>
                <w:lang w:bidi="hr-HR"/>
              </w:rPr>
              <w:t>2.</w:t>
            </w:r>
            <w:r w:rsidR="006D4F98">
              <w:rPr>
                <w:rFonts w:asciiTheme="minorHAnsi" w:hAnsiTheme="minorHAnsi"/>
                <w:b w:val="0"/>
                <w:bCs w:val="0"/>
                <w:caps w:val="0"/>
                <w:noProof/>
                <w:color w:val="auto"/>
                <w:sz w:val="22"/>
                <w:szCs w:val="22"/>
                <w:lang w:eastAsia="hr-HR"/>
              </w:rPr>
              <w:tab/>
            </w:r>
            <w:r w:rsidR="006D4F98" w:rsidRPr="00C263B7">
              <w:rPr>
                <w:rStyle w:val="Hiperveza"/>
                <w:noProof/>
                <w:lang w:bidi="hr-HR"/>
              </w:rPr>
              <w:t>ANALITIČKA PODLOGA IZ KOJE PROIZLAZE KRATKOROČNE RAZVOJNE POTREBE I RAZVOJNI POTENCIJALI</w:t>
            </w:r>
            <w:r w:rsidR="006D4F98">
              <w:rPr>
                <w:noProof/>
                <w:webHidden/>
              </w:rPr>
              <w:tab/>
            </w:r>
            <w:r w:rsidR="006D4F98">
              <w:rPr>
                <w:noProof/>
                <w:webHidden/>
              </w:rPr>
              <w:fldChar w:fldCharType="begin"/>
            </w:r>
            <w:r w:rsidR="006D4F98">
              <w:rPr>
                <w:noProof/>
                <w:webHidden/>
              </w:rPr>
              <w:instrText xml:space="preserve"> PAGEREF _Toc89329866 \h </w:instrText>
            </w:r>
            <w:r w:rsidR="006D4F98">
              <w:rPr>
                <w:noProof/>
                <w:webHidden/>
              </w:rPr>
            </w:r>
            <w:r w:rsidR="006D4F98">
              <w:rPr>
                <w:noProof/>
                <w:webHidden/>
              </w:rPr>
              <w:fldChar w:fldCharType="separate"/>
            </w:r>
            <w:r w:rsidR="001C42E7">
              <w:rPr>
                <w:noProof/>
                <w:webHidden/>
              </w:rPr>
              <w:t>7</w:t>
            </w:r>
            <w:r w:rsidR="006D4F98">
              <w:rPr>
                <w:noProof/>
                <w:webHidden/>
              </w:rPr>
              <w:fldChar w:fldCharType="end"/>
            </w:r>
          </w:hyperlink>
        </w:p>
        <w:p w14:paraId="61441DE8" w14:textId="498F566B"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68" w:history="1">
            <w:r w:rsidR="006D4F98" w:rsidRPr="00C263B7">
              <w:rPr>
                <w:rStyle w:val="Hiperveza"/>
                <w:noProof/>
                <w:lang w:bidi="hr-HR"/>
              </w:rPr>
              <w:t>2.1.</w:t>
            </w:r>
            <w:r w:rsidR="006D4F98">
              <w:rPr>
                <w:b w:val="0"/>
                <w:bCs w:val="0"/>
                <w:noProof/>
                <w:color w:val="auto"/>
                <w:sz w:val="22"/>
                <w:szCs w:val="22"/>
                <w:lang w:eastAsia="hr-HR"/>
              </w:rPr>
              <w:tab/>
            </w:r>
            <w:r w:rsidR="006D4F98" w:rsidRPr="00C263B7">
              <w:rPr>
                <w:rStyle w:val="Hiperveza"/>
                <w:noProof/>
                <w:lang w:bidi="hr-HR"/>
              </w:rPr>
              <w:t>Osnovni podaci</w:t>
            </w:r>
            <w:r w:rsidR="006D4F98">
              <w:rPr>
                <w:noProof/>
                <w:webHidden/>
              </w:rPr>
              <w:tab/>
            </w:r>
            <w:r w:rsidR="006D4F98">
              <w:rPr>
                <w:noProof/>
                <w:webHidden/>
              </w:rPr>
              <w:fldChar w:fldCharType="begin"/>
            </w:r>
            <w:r w:rsidR="006D4F98">
              <w:rPr>
                <w:noProof/>
                <w:webHidden/>
              </w:rPr>
              <w:instrText xml:space="preserve"> PAGEREF _Toc89329868 \h </w:instrText>
            </w:r>
            <w:r w:rsidR="006D4F98">
              <w:rPr>
                <w:noProof/>
                <w:webHidden/>
              </w:rPr>
            </w:r>
            <w:r w:rsidR="006D4F98">
              <w:rPr>
                <w:noProof/>
                <w:webHidden/>
              </w:rPr>
              <w:fldChar w:fldCharType="separate"/>
            </w:r>
            <w:r w:rsidR="001C42E7">
              <w:rPr>
                <w:noProof/>
                <w:webHidden/>
              </w:rPr>
              <w:t>7</w:t>
            </w:r>
            <w:r w:rsidR="006D4F98">
              <w:rPr>
                <w:noProof/>
                <w:webHidden/>
              </w:rPr>
              <w:fldChar w:fldCharType="end"/>
            </w:r>
          </w:hyperlink>
        </w:p>
        <w:p w14:paraId="0D3C24F3" w14:textId="4A81C15D" w:rsidR="006D4F98" w:rsidRDefault="00D70A83" w:rsidP="006D4F98">
          <w:pPr>
            <w:pStyle w:val="Sadraj3"/>
            <w:tabs>
              <w:tab w:val="left" w:pos="1000"/>
              <w:tab w:val="right" w:pos="9344"/>
            </w:tabs>
            <w:rPr>
              <w:noProof/>
              <w:color w:val="auto"/>
              <w:sz w:val="22"/>
              <w:szCs w:val="22"/>
              <w:lang w:eastAsia="hr-HR"/>
            </w:rPr>
          </w:pPr>
          <w:hyperlink w:anchor="_Toc89329869" w:history="1">
            <w:r w:rsidR="006D4F98" w:rsidRPr="00C263B7">
              <w:rPr>
                <w:rStyle w:val="Hiperveza"/>
                <w:noProof/>
              </w:rPr>
              <w:t>2.1.1.</w:t>
            </w:r>
            <w:r w:rsidR="006D4F98">
              <w:rPr>
                <w:noProof/>
                <w:color w:val="auto"/>
                <w:sz w:val="22"/>
                <w:szCs w:val="22"/>
                <w:lang w:eastAsia="hr-HR"/>
              </w:rPr>
              <w:tab/>
            </w:r>
            <w:r w:rsidR="006D4F98" w:rsidRPr="00C263B7">
              <w:rPr>
                <w:rStyle w:val="Hiperveza"/>
                <w:noProof/>
              </w:rPr>
              <w:t>Položaj i smještaj</w:t>
            </w:r>
            <w:r w:rsidR="006D4F98">
              <w:rPr>
                <w:noProof/>
                <w:webHidden/>
              </w:rPr>
              <w:tab/>
            </w:r>
            <w:r w:rsidR="006D4F98">
              <w:rPr>
                <w:noProof/>
                <w:webHidden/>
              </w:rPr>
              <w:fldChar w:fldCharType="begin"/>
            </w:r>
            <w:r w:rsidR="006D4F98">
              <w:rPr>
                <w:noProof/>
                <w:webHidden/>
              </w:rPr>
              <w:instrText xml:space="preserve"> PAGEREF _Toc89329869 \h </w:instrText>
            </w:r>
            <w:r w:rsidR="006D4F98">
              <w:rPr>
                <w:noProof/>
                <w:webHidden/>
              </w:rPr>
            </w:r>
            <w:r w:rsidR="006D4F98">
              <w:rPr>
                <w:noProof/>
                <w:webHidden/>
              </w:rPr>
              <w:fldChar w:fldCharType="separate"/>
            </w:r>
            <w:r w:rsidR="001C42E7">
              <w:rPr>
                <w:noProof/>
                <w:webHidden/>
              </w:rPr>
              <w:t>7</w:t>
            </w:r>
            <w:r w:rsidR="006D4F98">
              <w:rPr>
                <w:noProof/>
                <w:webHidden/>
              </w:rPr>
              <w:fldChar w:fldCharType="end"/>
            </w:r>
          </w:hyperlink>
        </w:p>
        <w:p w14:paraId="576245AF" w14:textId="42199B74" w:rsidR="006D4F98" w:rsidRDefault="00D70A83" w:rsidP="006D4F98">
          <w:pPr>
            <w:pStyle w:val="Sadraj3"/>
            <w:tabs>
              <w:tab w:val="left" w:pos="1000"/>
              <w:tab w:val="right" w:pos="9344"/>
            </w:tabs>
            <w:rPr>
              <w:noProof/>
              <w:color w:val="auto"/>
              <w:sz w:val="22"/>
              <w:szCs w:val="22"/>
              <w:lang w:eastAsia="hr-HR"/>
            </w:rPr>
          </w:pPr>
          <w:hyperlink w:anchor="_Toc89329870" w:history="1">
            <w:r w:rsidR="006D4F98" w:rsidRPr="00C263B7">
              <w:rPr>
                <w:rStyle w:val="Hiperveza"/>
                <w:noProof/>
              </w:rPr>
              <w:t>2.1.2.</w:t>
            </w:r>
            <w:r w:rsidR="006D4F98">
              <w:rPr>
                <w:noProof/>
                <w:color w:val="auto"/>
                <w:sz w:val="22"/>
                <w:szCs w:val="22"/>
                <w:lang w:eastAsia="hr-HR"/>
              </w:rPr>
              <w:tab/>
            </w:r>
            <w:r w:rsidR="006D4F98" w:rsidRPr="00C263B7">
              <w:rPr>
                <w:rStyle w:val="Hiperveza"/>
                <w:noProof/>
              </w:rPr>
              <w:t>Uprava i digitalizacija</w:t>
            </w:r>
            <w:r w:rsidR="006D4F98">
              <w:rPr>
                <w:noProof/>
                <w:webHidden/>
              </w:rPr>
              <w:tab/>
            </w:r>
            <w:r w:rsidR="006D4F98">
              <w:rPr>
                <w:noProof/>
                <w:webHidden/>
              </w:rPr>
              <w:fldChar w:fldCharType="begin"/>
            </w:r>
            <w:r w:rsidR="006D4F98">
              <w:rPr>
                <w:noProof/>
                <w:webHidden/>
              </w:rPr>
              <w:instrText xml:space="preserve"> PAGEREF _Toc89329870 \h </w:instrText>
            </w:r>
            <w:r w:rsidR="006D4F98">
              <w:rPr>
                <w:noProof/>
                <w:webHidden/>
              </w:rPr>
            </w:r>
            <w:r w:rsidR="006D4F98">
              <w:rPr>
                <w:noProof/>
                <w:webHidden/>
              </w:rPr>
              <w:fldChar w:fldCharType="separate"/>
            </w:r>
            <w:r w:rsidR="001C42E7">
              <w:rPr>
                <w:noProof/>
                <w:webHidden/>
              </w:rPr>
              <w:t>7</w:t>
            </w:r>
            <w:r w:rsidR="006D4F98">
              <w:rPr>
                <w:noProof/>
                <w:webHidden/>
              </w:rPr>
              <w:fldChar w:fldCharType="end"/>
            </w:r>
          </w:hyperlink>
        </w:p>
        <w:p w14:paraId="70182862" w14:textId="2659A3B4" w:rsidR="006D4F98" w:rsidRDefault="00D70A83" w:rsidP="006D4F98">
          <w:pPr>
            <w:pStyle w:val="Sadraj3"/>
            <w:tabs>
              <w:tab w:val="left" w:pos="1000"/>
              <w:tab w:val="right" w:pos="9344"/>
            </w:tabs>
            <w:rPr>
              <w:noProof/>
              <w:color w:val="auto"/>
              <w:sz w:val="22"/>
              <w:szCs w:val="22"/>
              <w:lang w:eastAsia="hr-HR"/>
            </w:rPr>
          </w:pPr>
          <w:hyperlink w:anchor="_Toc89329871" w:history="1">
            <w:r w:rsidR="006D4F98" w:rsidRPr="00C263B7">
              <w:rPr>
                <w:rStyle w:val="Hiperveza"/>
                <w:noProof/>
              </w:rPr>
              <w:t>2.1.3.</w:t>
            </w:r>
            <w:r w:rsidR="006D4F98">
              <w:rPr>
                <w:noProof/>
                <w:color w:val="auto"/>
                <w:sz w:val="22"/>
                <w:szCs w:val="22"/>
                <w:lang w:eastAsia="hr-HR"/>
              </w:rPr>
              <w:tab/>
            </w:r>
            <w:r w:rsidR="006D4F98" w:rsidRPr="00C263B7">
              <w:rPr>
                <w:rStyle w:val="Hiperveza"/>
                <w:noProof/>
              </w:rPr>
              <w:t>Proračun</w:t>
            </w:r>
            <w:r w:rsidR="006D4F98">
              <w:rPr>
                <w:noProof/>
                <w:webHidden/>
              </w:rPr>
              <w:tab/>
            </w:r>
            <w:r w:rsidR="006D4F98">
              <w:rPr>
                <w:noProof/>
                <w:webHidden/>
              </w:rPr>
              <w:fldChar w:fldCharType="begin"/>
            </w:r>
            <w:r w:rsidR="006D4F98">
              <w:rPr>
                <w:noProof/>
                <w:webHidden/>
              </w:rPr>
              <w:instrText xml:space="preserve"> PAGEREF _Toc89329871 \h </w:instrText>
            </w:r>
            <w:r w:rsidR="006D4F98">
              <w:rPr>
                <w:noProof/>
                <w:webHidden/>
              </w:rPr>
            </w:r>
            <w:r w:rsidR="006D4F98">
              <w:rPr>
                <w:noProof/>
                <w:webHidden/>
              </w:rPr>
              <w:fldChar w:fldCharType="separate"/>
            </w:r>
            <w:r w:rsidR="001C42E7">
              <w:rPr>
                <w:noProof/>
                <w:webHidden/>
              </w:rPr>
              <w:t>8</w:t>
            </w:r>
            <w:r w:rsidR="006D4F98">
              <w:rPr>
                <w:noProof/>
                <w:webHidden/>
              </w:rPr>
              <w:fldChar w:fldCharType="end"/>
            </w:r>
          </w:hyperlink>
        </w:p>
        <w:p w14:paraId="69D22153" w14:textId="1EA13A56" w:rsidR="006D4F98" w:rsidRDefault="00D70A83" w:rsidP="006D4F98">
          <w:pPr>
            <w:pStyle w:val="Sadraj3"/>
            <w:tabs>
              <w:tab w:val="left" w:pos="1000"/>
              <w:tab w:val="right" w:pos="9344"/>
            </w:tabs>
            <w:rPr>
              <w:noProof/>
              <w:color w:val="auto"/>
              <w:sz w:val="22"/>
              <w:szCs w:val="22"/>
              <w:lang w:eastAsia="hr-HR"/>
            </w:rPr>
          </w:pPr>
          <w:hyperlink w:anchor="_Toc89329872" w:history="1">
            <w:r w:rsidR="006D4F98" w:rsidRPr="00C263B7">
              <w:rPr>
                <w:rStyle w:val="Hiperveza"/>
                <w:noProof/>
              </w:rPr>
              <w:t>2.1.4.</w:t>
            </w:r>
            <w:r w:rsidR="006D4F98">
              <w:rPr>
                <w:noProof/>
                <w:color w:val="auto"/>
                <w:sz w:val="22"/>
                <w:szCs w:val="22"/>
                <w:lang w:eastAsia="hr-HR"/>
              </w:rPr>
              <w:tab/>
            </w:r>
            <w:r w:rsidR="006D4F98" w:rsidRPr="00C263B7">
              <w:rPr>
                <w:rStyle w:val="Hiperveza"/>
                <w:noProof/>
              </w:rPr>
              <w:t>Proračunska ulaganja u strateške ciljeve u razdoblju 2017. – 2020.</w:t>
            </w:r>
            <w:r w:rsidR="006D4F98">
              <w:rPr>
                <w:noProof/>
                <w:webHidden/>
              </w:rPr>
              <w:tab/>
            </w:r>
            <w:r w:rsidR="006D4F98">
              <w:rPr>
                <w:noProof/>
                <w:webHidden/>
              </w:rPr>
              <w:fldChar w:fldCharType="begin"/>
            </w:r>
            <w:r w:rsidR="006D4F98">
              <w:rPr>
                <w:noProof/>
                <w:webHidden/>
              </w:rPr>
              <w:instrText xml:space="preserve"> PAGEREF _Toc89329872 \h </w:instrText>
            </w:r>
            <w:r w:rsidR="006D4F98">
              <w:rPr>
                <w:noProof/>
                <w:webHidden/>
              </w:rPr>
            </w:r>
            <w:r w:rsidR="006D4F98">
              <w:rPr>
                <w:noProof/>
                <w:webHidden/>
              </w:rPr>
              <w:fldChar w:fldCharType="separate"/>
            </w:r>
            <w:r w:rsidR="001C42E7">
              <w:rPr>
                <w:noProof/>
                <w:webHidden/>
              </w:rPr>
              <w:t>9</w:t>
            </w:r>
            <w:r w:rsidR="006D4F98">
              <w:rPr>
                <w:noProof/>
                <w:webHidden/>
              </w:rPr>
              <w:fldChar w:fldCharType="end"/>
            </w:r>
          </w:hyperlink>
        </w:p>
        <w:p w14:paraId="3D555262" w14:textId="2B4DBF03" w:rsidR="006D4F98" w:rsidRDefault="00D70A83" w:rsidP="006D4F98">
          <w:pPr>
            <w:pStyle w:val="Sadraj3"/>
            <w:tabs>
              <w:tab w:val="left" w:pos="1000"/>
              <w:tab w:val="right" w:pos="9344"/>
            </w:tabs>
            <w:rPr>
              <w:noProof/>
              <w:color w:val="auto"/>
              <w:sz w:val="22"/>
              <w:szCs w:val="22"/>
              <w:lang w:eastAsia="hr-HR"/>
            </w:rPr>
          </w:pPr>
          <w:hyperlink w:anchor="_Toc89329873" w:history="1">
            <w:r w:rsidR="006D4F98" w:rsidRPr="00C263B7">
              <w:rPr>
                <w:rStyle w:val="Hiperveza"/>
                <w:noProof/>
              </w:rPr>
              <w:t>2.1.5.</w:t>
            </w:r>
            <w:r w:rsidR="006D4F98">
              <w:rPr>
                <w:noProof/>
                <w:color w:val="auto"/>
                <w:sz w:val="22"/>
                <w:szCs w:val="22"/>
                <w:lang w:eastAsia="hr-HR"/>
              </w:rPr>
              <w:tab/>
            </w:r>
            <w:r w:rsidR="006D4F98" w:rsidRPr="00C263B7">
              <w:rPr>
                <w:rStyle w:val="Hiperveza"/>
                <w:noProof/>
              </w:rPr>
              <w:t>Opća infrastruktura</w:t>
            </w:r>
            <w:r w:rsidR="006D4F98">
              <w:rPr>
                <w:noProof/>
                <w:webHidden/>
              </w:rPr>
              <w:tab/>
            </w:r>
            <w:r w:rsidR="006D4F98">
              <w:rPr>
                <w:noProof/>
                <w:webHidden/>
              </w:rPr>
              <w:fldChar w:fldCharType="begin"/>
            </w:r>
            <w:r w:rsidR="006D4F98">
              <w:rPr>
                <w:noProof/>
                <w:webHidden/>
              </w:rPr>
              <w:instrText xml:space="preserve"> PAGEREF _Toc89329873 \h </w:instrText>
            </w:r>
            <w:r w:rsidR="006D4F98">
              <w:rPr>
                <w:noProof/>
                <w:webHidden/>
              </w:rPr>
            </w:r>
            <w:r w:rsidR="006D4F98">
              <w:rPr>
                <w:noProof/>
                <w:webHidden/>
              </w:rPr>
              <w:fldChar w:fldCharType="separate"/>
            </w:r>
            <w:r w:rsidR="001C42E7">
              <w:rPr>
                <w:noProof/>
                <w:webHidden/>
              </w:rPr>
              <w:t>10</w:t>
            </w:r>
            <w:r w:rsidR="006D4F98">
              <w:rPr>
                <w:noProof/>
                <w:webHidden/>
              </w:rPr>
              <w:fldChar w:fldCharType="end"/>
            </w:r>
          </w:hyperlink>
        </w:p>
        <w:p w14:paraId="0D463C4B" w14:textId="541857F8"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74" w:history="1">
            <w:r w:rsidR="006D4F98" w:rsidRPr="00C263B7">
              <w:rPr>
                <w:rStyle w:val="Hiperveza"/>
                <w:noProof/>
                <w:lang w:bidi="hr-HR"/>
              </w:rPr>
              <w:t>2.2.</w:t>
            </w:r>
            <w:r w:rsidR="006D4F98">
              <w:rPr>
                <w:b w:val="0"/>
                <w:bCs w:val="0"/>
                <w:noProof/>
                <w:color w:val="auto"/>
                <w:sz w:val="22"/>
                <w:szCs w:val="22"/>
                <w:lang w:eastAsia="hr-HR"/>
              </w:rPr>
              <w:tab/>
            </w:r>
            <w:r w:rsidR="006D4F98" w:rsidRPr="00C263B7">
              <w:rPr>
                <w:rStyle w:val="Hiperveza"/>
                <w:noProof/>
                <w:lang w:bidi="hr-HR"/>
              </w:rPr>
              <w:t>Društvo</w:t>
            </w:r>
            <w:r w:rsidR="006D4F98">
              <w:rPr>
                <w:noProof/>
                <w:webHidden/>
              </w:rPr>
              <w:tab/>
            </w:r>
            <w:r w:rsidR="006D4F98">
              <w:rPr>
                <w:noProof/>
                <w:webHidden/>
              </w:rPr>
              <w:fldChar w:fldCharType="begin"/>
            </w:r>
            <w:r w:rsidR="006D4F98">
              <w:rPr>
                <w:noProof/>
                <w:webHidden/>
              </w:rPr>
              <w:instrText xml:space="preserve"> PAGEREF _Toc89329874 \h </w:instrText>
            </w:r>
            <w:r w:rsidR="006D4F98">
              <w:rPr>
                <w:noProof/>
                <w:webHidden/>
              </w:rPr>
            </w:r>
            <w:r w:rsidR="006D4F98">
              <w:rPr>
                <w:noProof/>
                <w:webHidden/>
              </w:rPr>
              <w:fldChar w:fldCharType="separate"/>
            </w:r>
            <w:r w:rsidR="001C42E7">
              <w:rPr>
                <w:noProof/>
                <w:webHidden/>
              </w:rPr>
              <w:t>12</w:t>
            </w:r>
            <w:r w:rsidR="006D4F98">
              <w:rPr>
                <w:noProof/>
                <w:webHidden/>
              </w:rPr>
              <w:fldChar w:fldCharType="end"/>
            </w:r>
          </w:hyperlink>
        </w:p>
        <w:p w14:paraId="5A83AFAF" w14:textId="4D60FCA9" w:rsidR="006D4F98" w:rsidRDefault="00D70A83" w:rsidP="006D4F98">
          <w:pPr>
            <w:pStyle w:val="Sadraj3"/>
            <w:tabs>
              <w:tab w:val="left" w:pos="1000"/>
              <w:tab w:val="right" w:pos="9344"/>
            </w:tabs>
            <w:rPr>
              <w:noProof/>
              <w:color w:val="auto"/>
              <w:sz w:val="22"/>
              <w:szCs w:val="22"/>
              <w:lang w:eastAsia="hr-HR"/>
            </w:rPr>
          </w:pPr>
          <w:hyperlink w:anchor="_Toc89329875" w:history="1">
            <w:r w:rsidR="006D4F98" w:rsidRPr="00C263B7">
              <w:rPr>
                <w:rStyle w:val="Hiperveza"/>
                <w:noProof/>
              </w:rPr>
              <w:t>2.2.1.</w:t>
            </w:r>
            <w:r w:rsidR="006D4F98">
              <w:rPr>
                <w:noProof/>
                <w:color w:val="auto"/>
                <w:sz w:val="22"/>
                <w:szCs w:val="22"/>
                <w:lang w:eastAsia="hr-HR"/>
              </w:rPr>
              <w:tab/>
            </w:r>
            <w:r w:rsidR="006D4F98" w:rsidRPr="00C263B7">
              <w:rPr>
                <w:rStyle w:val="Hiperveza"/>
                <w:noProof/>
              </w:rPr>
              <w:t>Demografski pokazatelji</w:t>
            </w:r>
            <w:r w:rsidR="006D4F98">
              <w:rPr>
                <w:noProof/>
                <w:webHidden/>
              </w:rPr>
              <w:tab/>
            </w:r>
            <w:r w:rsidR="006D4F98">
              <w:rPr>
                <w:noProof/>
                <w:webHidden/>
              </w:rPr>
              <w:fldChar w:fldCharType="begin"/>
            </w:r>
            <w:r w:rsidR="006D4F98">
              <w:rPr>
                <w:noProof/>
                <w:webHidden/>
              </w:rPr>
              <w:instrText xml:space="preserve"> PAGEREF _Toc89329875 \h </w:instrText>
            </w:r>
            <w:r w:rsidR="006D4F98">
              <w:rPr>
                <w:noProof/>
                <w:webHidden/>
              </w:rPr>
            </w:r>
            <w:r w:rsidR="006D4F98">
              <w:rPr>
                <w:noProof/>
                <w:webHidden/>
              </w:rPr>
              <w:fldChar w:fldCharType="separate"/>
            </w:r>
            <w:r w:rsidR="001C42E7">
              <w:rPr>
                <w:noProof/>
                <w:webHidden/>
              </w:rPr>
              <w:t>12</w:t>
            </w:r>
            <w:r w:rsidR="006D4F98">
              <w:rPr>
                <w:noProof/>
                <w:webHidden/>
              </w:rPr>
              <w:fldChar w:fldCharType="end"/>
            </w:r>
          </w:hyperlink>
        </w:p>
        <w:p w14:paraId="08F7AD63" w14:textId="7A849B90" w:rsidR="006D4F98" w:rsidRDefault="00D70A83" w:rsidP="006D4F98">
          <w:pPr>
            <w:pStyle w:val="Sadraj3"/>
            <w:tabs>
              <w:tab w:val="left" w:pos="1000"/>
              <w:tab w:val="right" w:pos="9344"/>
            </w:tabs>
            <w:rPr>
              <w:noProof/>
              <w:color w:val="auto"/>
              <w:sz w:val="22"/>
              <w:szCs w:val="22"/>
              <w:lang w:eastAsia="hr-HR"/>
            </w:rPr>
          </w:pPr>
          <w:hyperlink w:anchor="_Toc89329876" w:history="1">
            <w:r w:rsidR="006D4F98" w:rsidRPr="00C263B7">
              <w:rPr>
                <w:rStyle w:val="Hiperveza"/>
                <w:noProof/>
              </w:rPr>
              <w:t>2.2.2.</w:t>
            </w:r>
            <w:r w:rsidR="006D4F98">
              <w:rPr>
                <w:noProof/>
                <w:color w:val="auto"/>
                <w:sz w:val="22"/>
                <w:szCs w:val="22"/>
                <w:lang w:eastAsia="hr-HR"/>
              </w:rPr>
              <w:tab/>
            </w:r>
            <w:r w:rsidR="006D4F98" w:rsidRPr="00C263B7">
              <w:rPr>
                <w:rStyle w:val="Hiperveza"/>
                <w:noProof/>
              </w:rPr>
              <w:t>Odgoj i obrazovanje</w:t>
            </w:r>
            <w:r w:rsidR="006D4F98">
              <w:rPr>
                <w:noProof/>
                <w:webHidden/>
              </w:rPr>
              <w:tab/>
            </w:r>
            <w:r w:rsidR="006D4F98">
              <w:rPr>
                <w:noProof/>
                <w:webHidden/>
              </w:rPr>
              <w:fldChar w:fldCharType="begin"/>
            </w:r>
            <w:r w:rsidR="006D4F98">
              <w:rPr>
                <w:noProof/>
                <w:webHidden/>
              </w:rPr>
              <w:instrText xml:space="preserve"> PAGEREF _Toc89329876 \h </w:instrText>
            </w:r>
            <w:r w:rsidR="006D4F98">
              <w:rPr>
                <w:noProof/>
                <w:webHidden/>
              </w:rPr>
            </w:r>
            <w:r w:rsidR="006D4F98">
              <w:rPr>
                <w:noProof/>
                <w:webHidden/>
              </w:rPr>
              <w:fldChar w:fldCharType="separate"/>
            </w:r>
            <w:r w:rsidR="001C42E7">
              <w:rPr>
                <w:noProof/>
                <w:webHidden/>
              </w:rPr>
              <w:t>14</w:t>
            </w:r>
            <w:r w:rsidR="006D4F98">
              <w:rPr>
                <w:noProof/>
                <w:webHidden/>
              </w:rPr>
              <w:fldChar w:fldCharType="end"/>
            </w:r>
          </w:hyperlink>
        </w:p>
        <w:p w14:paraId="20C35628" w14:textId="2B423B3B" w:rsidR="006D4F98" w:rsidRDefault="00D70A83" w:rsidP="006D4F98">
          <w:pPr>
            <w:pStyle w:val="Sadraj3"/>
            <w:tabs>
              <w:tab w:val="left" w:pos="1000"/>
              <w:tab w:val="right" w:pos="9344"/>
            </w:tabs>
            <w:rPr>
              <w:noProof/>
              <w:color w:val="auto"/>
              <w:sz w:val="22"/>
              <w:szCs w:val="22"/>
              <w:lang w:eastAsia="hr-HR"/>
            </w:rPr>
          </w:pPr>
          <w:hyperlink w:anchor="_Toc89329877" w:history="1">
            <w:r w:rsidR="006D4F98" w:rsidRPr="00C263B7">
              <w:rPr>
                <w:rStyle w:val="Hiperveza"/>
                <w:noProof/>
              </w:rPr>
              <w:t>2.2.3.</w:t>
            </w:r>
            <w:r w:rsidR="006D4F98">
              <w:rPr>
                <w:noProof/>
                <w:color w:val="auto"/>
                <w:sz w:val="22"/>
                <w:szCs w:val="22"/>
                <w:lang w:eastAsia="hr-HR"/>
              </w:rPr>
              <w:tab/>
            </w:r>
            <w:r w:rsidR="006D4F98" w:rsidRPr="00C263B7">
              <w:rPr>
                <w:rStyle w:val="Hiperveza"/>
                <w:noProof/>
              </w:rPr>
              <w:t>Kultura</w:t>
            </w:r>
            <w:r w:rsidR="006D4F98">
              <w:rPr>
                <w:noProof/>
                <w:webHidden/>
              </w:rPr>
              <w:tab/>
            </w:r>
            <w:r w:rsidR="006D4F98">
              <w:rPr>
                <w:noProof/>
                <w:webHidden/>
              </w:rPr>
              <w:fldChar w:fldCharType="begin"/>
            </w:r>
            <w:r w:rsidR="006D4F98">
              <w:rPr>
                <w:noProof/>
                <w:webHidden/>
              </w:rPr>
              <w:instrText xml:space="preserve"> PAGEREF _Toc89329877 \h </w:instrText>
            </w:r>
            <w:r w:rsidR="006D4F98">
              <w:rPr>
                <w:noProof/>
                <w:webHidden/>
              </w:rPr>
            </w:r>
            <w:r w:rsidR="006D4F98">
              <w:rPr>
                <w:noProof/>
                <w:webHidden/>
              </w:rPr>
              <w:fldChar w:fldCharType="separate"/>
            </w:r>
            <w:r w:rsidR="001C42E7">
              <w:rPr>
                <w:noProof/>
                <w:webHidden/>
              </w:rPr>
              <w:t>15</w:t>
            </w:r>
            <w:r w:rsidR="006D4F98">
              <w:rPr>
                <w:noProof/>
                <w:webHidden/>
              </w:rPr>
              <w:fldChar w:fldCharType="end"/>
            </w:r>
          </w:hyperlink>
        </w:p>
        <w:p w14:paraId="00CCEFF0" w14:textId="58DA4C05" w:rsidR="006D4F98" w:rsidRDefault="00D70A83" w:rsidP="006D4F98">
          <w:pPr>
            <w:pStyle w:val="Sadraj3"/>
            <w:tabs>
              <w:tab w:val="left" w:pos="1000"/>
              <w:tab w:val="right" w:pos="9344"/>
            </w:tabs>
            <w:rPr>
              <w:noProof/>
              <w:color w:val="auto"/>
              <w:sz w:val="22"/>
              <w:szCs w:val="22"/>
              <w:lang w:eastAsia="hr-HR"/>
            </w:rPr>
          </w:pPr>
          <w:hyperlink w:anchor="_Toc89329878" w:history="1">
            <w:r w:rsidR="006D4F98" w:rsidRPr="00C263B7">
              <w:rPr>
                <w:rStyle w:val="Hiperveza"/>
                <w:noProof/>
              </w:rPr>
              <w:t>2.2.4.</w:t>
            </w:r>
            <w:r w:rsidR="006D4F98">
              <w:rPr>
                <w:noProof/>
                <w:color w:val="auto"/>
                <w:sz w:val="22"/>
                <w:szCs w:val="22"/>
                <w:lang w:eastAsia="hr-HR"/>
              </w:rPr>
              <w:tab/>
            </w:r>
            <w:r w:rsidR="006D4F98" w:rsidRPr="00C263B7">
              <w:rPr>
                <w:rStyle w:val="Hiperveza"/>
                <w:noProof/>
              </w:rPr>
              <w:t>Civilno društvo</w:t>
            </w:r>
            <w:r w:rsidR="006D4F98">
              <w:rPr>
                <w:noProof/>
                <w:webHidden/>
              </w:rPr>
              <w:tab/>
            </w:r>
            <w:r w:rsidR="006D4F98">
              <w:rPr>
                <w:noProof/>
                <w:webHidden/>
              </w:rPr>
              <w:fldChar w:fldCharType="begin"/>
            </w:r>
            <w:r w:rsidR="006D4F98">
              <w:rPr>
                <w:noProof/>
                <w:webHidden/>
              </w:rPr>
              <w:instrText xml:space="preserve"> PAGEREF _Toc89329878 \h </w:instrText>
            </w:r>
            <w:r w:rsidR="006D4F98">
              <w:rPr>
                <w:noProof/>
                <w:webHidden/>
              </w:rPr>
            </w:r>
            <w:r w:rsidR="006D4F98">
              <w:rPr>
                <w:noProof/>
                <w:webHidden/>
              </w:rPr>
              <w:fldChar w:fldCharType="separate"/>
            </w:r>
            <w:r w:rsidR="001C42E7">
              <w:rPr>
                <w:noProof/>
                <w:webHidden/>
              </w:rPr>
              <w:t>16</w:t>
            </w:r>
            <w:r w:rsidR="006D4F98">
              <w:rPr>
                <w:noProof/>
                <w:webHidden/>
              </w:rPr>
              <w:fldChar w:fldCharType="end"/>
            </w:r>
          </w:hyperlink>
        </w:p>
        <w:p w14:paraId="511D6E87" w14:textId="2A9F03AF" w:rsidR="006D4F98" w:rsidRDefault="00D70A83" w:rsidP="006D4F98">
          <w:pPr>
            <w:pStyle w:val="Sadraj3"/>
            <w:tabs>
              <w:tab w:val="left" w:pos="1000"/>
              <w:tab w:val="right" w:pos="9344"/>
            </w:tabs>
            <w:rPr>
              <w:noProof/>
              <w:color w:val="auto"/>
              <w:sz w:val="22"/>
              <w:szCs w:val="22"/>
              <w:lang w:eastAsia="hr-HR"/>
            </w:rPr>
          </w:pPr>
          <w:hyperlink w:anchor="_Toc89329879" w:history="1">
            <w:r w:rsidR="006D4F98" w:rsidRPr="00C263B7">
              <w:rPr>
                <w:rStyle w:val="Hiperveza"/>
                <w:noProof/>
              </w:rPr>
              <w:t>2.2.5.</w:t>
            </w:r>
            <w:r w:rsidR="006D4F98">
              <w:rPr>
                <w:noProof/>
                <w:color w:val="auto"/>
                <w:sz w:val="22"/>
                <w:szCs w:val="22"/>
                <w:lang w:eastAsia="hr-HR"/>
              </w:rPr>
              <w:tab/>
            </w:r>
            <w:r w:rsidR="006D4F98" w:rsidRPr="00C263B7">
              <w:rPr>
                <w:rStyle w:val="Hiperveza"/>
                <w:noProof/>
              </w:rPr>
              <w:t>Sport</w:t>
            </w:r>
            <w:r w:rsidR="006D4F98">
              <w:rPr>
                <w:noProof/>
                <w:webHidden/>
              </w:rPr>
              <w:tab/>
            </w:r>
            <w:r w:rsidR="006D4F98">
              <w:rPr>
                <w:noProof/>
                <w:webHidden/>
              </w:rPr>
              <w:fldChar w:fldCharType="begin"/>
            </w:r>
            <w:r w:rsidR="006D4F98">
              <w:rPr>
                <w:noProof/>
                <w:webHidden/>
              </w:rPr>
              <w:instrText xml:space="preserve"> PAGEREF _Toc89329879 \h </w:instrText>
            </w:r>
            <w:r w:rsidR="006D4F98">
              <w:rPr>
                <w:noProof/>
                <w:webHidden/>
              </w:rPr>
            </w:r>
            <w:r w:rsidR="006D4F98">
              <w:rPr>
                <w:noProof/>
                <w:webHidden/>
              </w:rPr>
              <w:fldChar w:fldCharType="separate"/>
            </w:r>
            <w:r w:rsidR="001C42E7">
              <w:rPr>
                <w:noProof/>
                <w:webHidden/>
              </w:rPr>
              <w:t>16</w:t>
            </w:r>
            <w:r w:rsidR="006D4F98">
              <w:rPr>
                <w:noProof/>
                <w:webHidden/>
              </w:rPr>
              <w:fldChar w:fldCharType="end"/>
            </w:r>
          </w:hyperlink>
        </w:p>
        <w:p w14:paraId="71260E8D" w14:textId="33B52C7E" w:rsidR="006D4F98" w:rsidRDefault="00D70A83" w:rsidP="006D4F98">
          <w:pPr>
            <w:pStyle w:val="Sadraj3"/>
            <w:tabs>
              <w:tab w:val="left" w:pos="1000"/>
              <w:tab w:val="right" w:pos="9344"/>
            </w:tabs>
            <w:rPr>
              <w:noProof/>
              <w:color w:val="auto"/>
              <w:sz w:val="22"/>
              <w:szCs w:val="22"/>
              <w:lang w:eastAsia="hr-HR"/>
            </w:rPr>
          </w:pPr>
          <w:hyperlink w:anchor="_Toc89329880" w:history="1">
            <w:r w:rsidR="006D4F98" w:rsidRPr="00C263B7">
              <w:rPr>
                <w:rStyle w:val="Hiperveza"/>
                <w:noProof/>
              </w:rPr>
              <w:t>2.2.6.</w:t>
            </w:r>
            <w:r w:rsidR="006D4F98">
              <w:rPr>
                <w:noProof/>
                <w:color w:val="auto"/>
                <w:sz w:val="22"/>
                <w:szCs w:val="22"/>
                <w:lang w:eastAsia="hr-HR"/>
              </w:rPr>
              <w:tab/>
            </w:r>
            <w:r w:rsidR="006D4F98" w:rsidRPr="00C263B7">
              <w:rPr>
                <w:rStyle w:val="Hiperveza"/>
                <w:noProof/>
              </w:rPr>
              <w:t>Zdravstvena zaštita i socijalna skrb</w:t>
            </w:r>
            <w:r w:rsidR="006D4F98">
              <w:rPr>
                <w:noProof/>
                <w:webHidden/>
              </w:rPr>
              <w:tab/>
            </w:r>
            <w:r w:rsidR="006D4F98">
              <w:rPr>
                <w:noProof/>
                <w:webHidden/>
              </w:rPr>
              <w:fldChar w:fldCharType="begin"/>
            </w:r>
            <w:r w:rsidR="006D4F98">
              <w:rPr>
                <w:noProof/>
                <w:webHidden/>
              </w:rPr>
              <w:instrText xml:space="preserve"> PAGEREF _Toc89329880 \h </w:instrText>
            </w:r>
            <w:r w:rsidR="006D4F98">
              <w:rPr>
                <w:noProof/>
                <w:webHidden/>
              </w:rPr>
            </w:r>
            <w:r w:rsidR="006D4F98">
              <w:rPr>
                <w:noProof/>
                <w:webHidden/>
              </w:rPr>
              <w:fldChar w:fldCharType="separate"/>
            </w:r>
            <w:r w:rsidR="001C42E7">
              <w:rPr>
                <w:noProof/>
                <w:webHidden/>
              </w:rPr>
              <w:t>17</w:t>
            </w:r>
            <w:r w:rsidR="006D4F98">
              <w:rPr>
                <w:noProof/>
                <w:webHidden/>
              </w:rPr>
              <w:fldChar w:fldCharType="end"/>
            </w:r>
          </w:hyperlink>
        </w:p>
        <w:p w14:paraId="5C0936E6" w14:textId="679FF51F"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81" w:history="1">
            <w:r w:rsidR="006D4F98" w:rsidRPr="00C263B7">
              <w:rPr>
                <w:rStyle w:val="Hiperveza"/>
                <w:noProof/>
                <w:lang w:bidi="hr-HR"/>
              </w:rPr>
              <w:t>2.3.</w:t>
            </w:r>
            <w:r w:rsidR="006D4F98">
              <w:rPr>
                <w:b w:val="0"/>
                <w:bCs w:val="0"/>
                <w:noProof/>
                <w:color w:val="auto"/>
                <w:sz w:val="22"/>
                <w:szCs w:val="22"/>
                <w:lang w:eastAsia="hr-HR"/>
              </w:rPr>
              <w:tab/>
            </w:r>
            <w:r w:rsidR="006D4F98" w:rsidRPr="00C263B7">
              <w:rPr>
                <w:rStyle w:val="Hiperveza"/>
                <w:noProof/>
                <w:lang w:bidi="hr-HR"/>
              </w:rPr>
              <w:t>Gospodarstvo</w:t>
            </w:r>
            <w:r w:rsidR="006D4F98">
              <w:rPr>
                <w:noProof/>
                <w:webHidden/>
              </w:rPr>
              <w:tab/>
            </w:r>
            <w:r w:rsidR="006D4F98">
              <w:rPr>
                <w:noProof/>
                <w:webHidden/>
              </w:rPr>
              <w:fldChar w:fldCharType="begin"/>
            </w:r>
            <w:r w:rsidR="006D4F98">
              <w:rPr>
                <w:noProof/>
                <w:webHidden/>
              </w:rPr>
              <w:instrText xml:space="preserve"> PAGEREF _Toc89329881 \h </w:instrText>
            </w:r>
            <w:r w:rsidR="006D4F98">
              <w:rPr>
                <w:noProof/>
                <w:webHidden/>
              </w:rPr>
            </w:r>
            <w:r w:rsidR="006D4F98">
              <w:rPr>
                <w:noProof/>
                <w:webHidden/>
              </w:rPr>
              <w:fldChar w:fldCharType="separate"/>
            </w:r>
            <w:r w:rsidR="001C42E7">
              <w:rPr>
                <w:noProof/>
                <w:webHidden/>
              </w:rPr>
              <w:t>17</w:t>
            </w:r>
            <w:r w:rsidR="006D4F98">
              <w:rPr>
                <w:noProof/>
                <w:webHidden/>
              </w:rPr>
              <w:fldChar w:fldCharType="end"/>
            </w:r>
          </w:hyperlink>
        </w:p>
        <w:p w14:paraId="688C032C" w14:textId="06F16F53" w:rsidR="006D4F98" w:rsidRDefault="00D70A83" w:rsidP="006D4F98">
          <w:pPr>
            <w:pStyle w:val="Sadraj3"/>
            <w:tabs>
              <w:tab w:val="left" w:pos="1000"/>
              <w:tab w:val="right" w:pos="9344"/>
            </w:tabs>
            <w:rPr>
              <w:noProof/>
              <w:color w:val="auto"/>
              <w:sz w:val="22"/>
              <w:szCs w:val="22"/>
              <w:lang w:eastAsia="hr-HR"/>
            </w:rPr>
          </w:pPr>
          <w:hyperlink w:anchor="_Toc89329882" w:history="1">
            <w:r w:rsidR="006D4F98" w:rsidRPr="00C263B7">
              <w:rPr>
                <w:rStyle w:val="Hiperveza"/>
                <w:noProof/>
              </w:rPr>
              <w:t>2.3.1.</w:t>
            </w:r>
            <w:r w:rsidR="006D4F98">
              <w:rPr>
                <w:noProof/>
                <w:color w:val="auto"/>
                <w:sz w:val="22"/>
                <w:szCs w:val="22"/>
                <w:lang w:eastAsia="hr-HR"/>
              </w:rPr>
              <w:tab/>
            </w:r>
            <w:r w:rsidR="006D4F98" w:rsidRPr="00C263B7">
              <w:rPr>
                <w:rStyle w:val="Hiperveza"/>
                <w:noProof/>
              </w:rPr>
              <w:t>Indeks razvijenosti</w:t>
            </w:r>
            <w:r w:rsidR="006D4F98">
              <w:rPr>
                <w:noProof/>
                <w:webHidden/>
              </w:rPr>
              <w:tab/>
            </w:r>
            <w:r w:rsidR="006D4F98">
              <w:rPr>
                <w:noProof/>
                <w:webHidden/>
              </w:rPr>
              <w:fldChar w:fldCharType="begin"/>
            </w:r>
            <w:r w:rsidR="006D4F98">
              <w:rPr>
                <w:noProof/>
                <w:webHidden/>
              </w:rPr>
              <w:instrText xml:space="preserve"> PAGEREF _Toc89329882 \h </w:instrText>
            </w:r>
            <w:r w:rsidR="006D4F98">
              <w:rPr>
                <w:noProof/>
                <w:webHidden/>
              </w:rPr>
            </w:r>
            <w:r w:rsidR="006D4F98">
              <w:rPr>
                <w:noProof/>
                <w:webHidden/>
              </w:rPr>
              <w:fldChar w:fldCharType="separate"/>
            </w:r>
            <w:r w:rsidR="001C42E7">
              <w:rPr>
                <w:noProof/>
                <w:webHidden/>
              </w:rPr>
              <w:t>17</w:t>
            </w:r>
            <w:r w:rsidR="006D4F98">
              <w:rPr>
                <w:noProof/>
                <w:webHidden/>
              </w:rPr>
              <w:fldChar w:fldCharType="end"/>
            </w:r>
          </w:hyperlink>
        </w:p>
        <w:p w14:paraId="5E62A538" w14:textId="32595C57" w:rsidR="006D4F98" w:rsidRDefault="00D70A83" w:rsidP="006D4F98">
          <w:pPr>
            <w:pStyle w:val="Sadraj3"/>
            <w:tabs>
              <w:tab w:val="left" w:pos="1000"/>
              <w:tab w:val="right" w:pos="9344"/>
            </w:tabs>
            <w:rPr>
              <w:noProof/>
              <w:color w:val="auto"/>
              <w:sz w:val="22"/>
              <w:szCs w:val="22"/>
              <w:lang w:eastAsia="hr-HR"/>
            </w:rPr>
          </w:pPr>
          <w:hyperlink w:anchor="_Toc89329883" w:history="1">
            <w:r w:rsidR="006D4F98" w:rsidRPr="00C263B7">
              <w:rPr>
                <w:rStyle w:val="Hiperveza"/>
                <w:noProof/>
              </w:rPr>
              <w:t>2.3.2.</w:t>
            </w:r>
            <w:r w:rsidR="006D4F98">
              <w:rPr>
                <w:noProof/>
                <w:color w:val="auto"/>
                <w:sz w:val="22"/>
                <w:szCs w:val="22"/>
                <w:lang w:eastAsia="hr-HR"/>
              </w:rPr>
              <w:tab/>
            </w:r>
            <w:r w:rsidR="006D4F98" w:rsidRPr="00C263B7">
              <w:rPr>
                <w:rStyle w:val="Hiperveza"/>
                <w:noProof/>
              </w:rPr>
              <w:t>Tržište rada</w:t>
            </w:r>
            <w:r w:rsidR="006D4F98">
              <w:rPr>
                <w:noProof/>
                <w:webHidden/>
              </w:rPr>
              <w:tab/>
            </w:r>
            <w:r w:rsidR="006D4F98">
              <w:rPr>
                <w:noProof/>
                <w:webHidden/>
              </w:rPr>
              <w:fldChar w:fldCharType="begin"/>
            </w:r>
            <w:r w:rsidR="006D4F98">
              <w:rPr>
                <w:noProof/>
                <w:webHidden/>
              </w:rPr>
              <w:instrText xml:space="preserve"> PAGEREF _Toc89329883 \h </w:instrText>
            </w:r>
            <w:r w:rsidR="006D4F98">
              <w:rPr>
                <w:noProof/>
                <w:webHidden/>
              </w:rPr>
            </w:r>
            <w:r w:rsidR="006D4F98">
              <w:rPr>
                <w:noProof/>
                <w:webHidden/>
              </w:rPr>
              <w:fldChar w:fldCharType="separate"/>
            </w:r>
            <w:r w:rsidR="001C42E7">
              <w:rPr>
                <w:noProof/>
                <w:webHidden/>
              </w:rPr>
              <w:t>18</w:t>
            </w:r>
            <w:r w:rsidR="006D4F98">
              <w:rPr>
                <w:noProof/>
                <w:webHidden/>
              </w:rPr>
              <w:fldChar w:fldCharType="end"/>
            </w:r>
          </w:hyperlink>
        </w:p>
        <w:p w14:paraId="09694750" w14:textId="63214016" w:rsidR="006D4F98" w:rsidRDefault="00D70A83" w:rsidP="006D4F98">
          <w:pPr>
            <w:pStyle w:val="Sadraj3"/>
            <w:tabs>
              <w:tab w:val="left" w:pos="1000"/>
              <w:tab w:val="right" w:pos="9344"/>
            </w:tabs>
            <w:rPr>
              <w:noProof/>
              <w:color w:val="auto"/>
              <w:sz w:val="22"/>
              <w:szCs w:val="22"/>
              <w:lang w:eastAsia="hr-HR"/>
            </w:rPr>
          </w:pPr>
          <w:hyperlink w:anchor="_Toc89329884" w:history="1">
            <w:r w:rsidR="006D4F98" w:rsidRPr="00C263B7">
              <w:rPr>
                <w:rStyle w:val="Hiperveza"/>
                <w:noProof/>
              </w:rPr>
              <w:t>2.3.3.</w:t>
            </w:r>
            <w:r w:rsidR="006D4F98">
              <w:rPr>
                <w:noProof/>
                <w:color w:val="auto"/>
                <w:sz w:val="22"/>
                <w:szCs w:val="22"/>
                <w:lang w:eastAsia="hr-HR"/>
              </w:rPr>
              <w:tab/>
            </w:r>
            <w:r w:rsidR="006D4F98" w:rsidRPr="00C263B7">
              <w:rPr>
                <w:rStyle w:val="Hiperveza"/>
                <w:noProof/>
              </w:rPr>
              <w:t>Poduzetništvo</w:t>
            </w:r>
            <w:r w:rsidR="006D4F98">
              <w:rPr>
                <w:noProof/>
                <w:webHidden/>
              </w:rPr>
              <w:tab/>
            </w:r>
            <w:r w:rsidR="006D4F98">
              <w:rPr>
                <w:noProof/>
                <w:webHidden/>
              </w:rPr>
              <w:fldChar w:fldCharType="begin"/>
            </w:r>
            <w:r w:rsidR="006D4F98">
              <w:rPr>
                <w:noProof/>
                <w:webHidden/>
              </w:rPr>
              <w:instrText xml:space="preserve"> PAGEREF _Toc89329884 \h </w:instrText>
            </w:r>
            <w:r w:rsidR="006D4F98">
              <w:rPr>
                <w:noProof/>
                <w:webHidden/>
              </w:rPr>
            </w:r>
            <w:r w:rsidR="006D4F98">
              <w:rPr>
                <w:noProof/>
                <w:webHidden/>
              </w:rPr>
              <w:fldChar w:fldCharType="separate"/>
            </w:r>
            <w:r w:rsidR="001C42E7">
              <w:rPr>
                <w:noProof/>
                <w:webHidden/>
              </w:rPr>
              <w:t>19</w:t>
            </w:r>
            <w:r w:rsidR="006D4F98">
              <w:rPr>
                <w:noProof/>
                <w:webHidden/>
              </w:rPr>
              <w:fldChar w:fldCharType="end"/>
            </w:r>
          </w:hyperlink>
        </w:p>
        <w:p w14:paraId="26E1861B" w14:textId="38D24460" w:rsidR="006D4F98" w:rsidRDefault="00D70A83" w:rsidP="006D4F98">
          <w:pPr>
            <w:pStyle w:val="Sadraj3"/>
            <w:tabs>
              <w:tab w:val="left" w:pos="1000"/>
              <w:tab w:val="right" w:pos="9344"/>
            </w:tabs>
            <w:rPr>
              <w:noProof/>
              <w:color w:val="auto"/>
              <w:sz w:val="22"/>
              <w:szCs w:val="22"/>
              <w:lang w:eastAsia="hr-HR"/>
            </w:rPr>
          </w:pPr>
          <w:hyperlink w:anchor="_Toc89329885" w:history="1">
            <w:r w:rsidR="006D4F98" w:rsidRPr="00C263B7">
              <w:rPr>
                <w:rStyle w:val="Hiperveza"/>
                <w:noProof/>
              </w:rPr>
              <w:t>2.3.4.</w:t>
            </w:r>
            <w:r w:rsidR="006D4F98">
              <w:rPr>
                <w:noProof/>
                <w:color w:val="auto"/>
                <w:sz w:val="22"/>
                <w:szCs w:val="22"/>
                <w:lang w:eastAsia="hr-HR"/>
              </w:rPr>
              <w:tab/>
            </w:r>
            <w:r w:rsidR="006D4F98" w:rsidRPr="00C263B7">
              <w:rPr>
                <w:rStyle w:val="Hiperveza"/>
                <w:noProof/>
              </w:rPr>
              <w:t>Poljoprivreda</w:t>
            </w:r>
            <w:r w:rsidR="006D4F98">
              <w:rPr>
                <w:noProof/>
                <w:webHidden/>
              </w:rPr>
              <w:tab/>
            </w:r>
            <w:r w:rsidR="006D4F98">
              <w:rPr>
                <w:noProof/>
                <w:webHidden/>
              </w:rPr>
              <w:fldChar w:fldCharType="begin"/>
            </w:r>
            <w:r w:rsidR="006D4F98">
              <w:rPr>
                <w:noProof/>
                <w:webHidden/>
              </w:rPr>
              <w:instrText xml:space="preserve"> PAGEREF _Toc89329885 \h </w:instrText>
            </w:r>
            <w:r w:rsidR="006D4F98">
              <w:rPr>
                <w:noProof/>
                <w:webHidden/>
              </w:rPr>
            </w:r>
            <w:r w:rsidR="006D4F98">
              <w:rPr>
                <w:noProof/>
                <w:webHidden/>
              </w:rPr>
              <w:fldChar w:fldCharType="separate"/>
            </w:r>
            <w:r w:rsidR="001C42E7">
              <w:rPr>
                <w:noProof/>
                <w:webHidden/>
              </w:rPr>
              <w:t>19</w:t>
            </w:r>
            <w:r w:rsidR="006D4F98">
              <w:rPr>
                <w:noProof/>
                <w:webHidden/>
              </w:rPr>
              <w:fldChar w:fldCharType="end"/>
            </w:r>
          </w:hyperlink>
        </w:p>
        <w:p w14:paraId="34E27C92" w14:textId="600A27A3" w:rsidR="006D4F98" w:rsidRDefault="00D70A83" w:rsidP="006D4F98">
          <w:pPr>
            <w:pStyle w:val="Sadraj3"/>
            <w:tabs>
              <w:tab w:val="left" w:pos="1000"/>
              <w:tab w:val="right" w:pos="9344"/>
            </w:tabs>
            <w:rPr>
              <w:noProof/>
              <w:color w:val="auto"/>
              <w:sz w:val="22"/>
              <w:szCs w:val="22"/>
              <w:lang w:eastAsia="hr-HR"/>
            </w:rPr>
          </w:pPr>
          <w:hyperlink w:anchor="_Toc89329886" w:history="1">
            <w:r w:rsidR="006D4F98" w:rsidRPr="00C263B7">
              <w:rPr>
                <w:rStyle w:val="Hiperveza"/>
                <w:noProof/>
              </w:rPr>
              <w:t>2.3.5.</w:t>
            </w:r>
            <w:r w:rsidR="006D4F98">
              <w:rPr>
                <w:noProof/>
                <w:color w:val="auto"/>
                <w:sz w:val="22"/>
                <w:szCs w:val="22"/>
                <w:lang w:eastAsia="hr-HR"/>
              </w:rPr>
              <w:tab/>
            </w:r>
            <w:r w:rsidR="006D4F98" w:rsidRPr="00C263B7">
              <w:rPr>
                <w:rStyle w:val="Hiperveza"/>
                <w:noProof/>
              </w:rPr>
              <w:t>Turizam</w:t>
            </w:r>
            <w:r w:rsidR="006D4F98">
              <w:rPr>
                <w:noProof/>
                <w:webHidden/>
              </w:rPr>
              <w:tab/>
            </w:r>
            <w:r w:rsidR="006D4F98">
              <w:rPr>
                <w:noProof/>
                <w:webHidden/>
              </w:rPr>
              <w:fldChar w:fldCharType="begin"/>
            </w:r>
            <w:r w:rsidR="006D4F98">
              <w:rPr>
                <w:noProof/>
                <w:webHidden/>
              </w:rPr>
              <w:instrText xml:space="preserve"> PAGEREF _Toc89329886 \h </w:instrText>
            </w:r>
            <w:r w:rsidR="006D4F98">
              <w:rPr>
                <w:noProof/>
                <w:webHidden/>
              </w:rPr>
            </w:r>
            <w:r w:rsidR="006D4F98">
              <w:rPr>
                <w:noProof/>
                <w:webHidden/>
              </w:rPr>
              <w:fldChar w:fldCharType="separate"/>
            </w:r>
            <w:r w:rsidR="001C42E7">
              <w:rPr>
                <w:noProof/>
                <w:webHidden/>
              </w:rPr>
              <w:t>21</w:t>
            </w:r>
            <w:r w:rsidR="006D4F98">
              <w:rPr>
                <w:noProof/>
                <w:webHidden/>
              </w:rPr>
              <w:fldChar w:fldCharType="end"/>
            </w:r>
          </w:hyperlink>
        </w:p>
        <w:p w14:paraId="6FD1C0CE" w14:textId="1581F34D" w:rsidR="006D4F98" w:rsidRDefault="00D70A83" w:rsidP="006D4F98">
          <w:pPr>
            <w:pStyle w:val="Sadraj1"/>
            <w:tabs>
              <w:tab w:val="left" w:pos="600"/>
              <w:tab w:val="right" w:pos="9344"/>
            </w:tabs>
            <w:spacing w:before="0"/>
            <w:rPr>
              <w:rFonts w:asciiTheme="minorHAnsi" w:hAnsiTheme="minorHAnsi"/>
              <w:b w:val="0"/>
              <w:bCs w:val="0"/>
              <w:caps w:val="0"/>
              <w:noProof/>
              <w:color w:val="auto"/>
              <w:sz w:val="22"/>
              <w:szCs w:val="22"/>
              <w:lang w:eastAsia="hr-HR"/>
            </w:rPr>
          </w:pPr>
          <w:hyperlink w:anchor="_Toc89329887" w:history="1">
            <w:r w:rsidR="006D4F98" w:rsidRPr="00C263B7">
              <w:rPr>
                <w:rStyle w:val="Hiperveza"/>
                <w:noProof/>
                <w:lang w:bidi="hr-HR"/>
              </w:rPr>
              <w:t>3.</w:t>
            </w:r>
            <w:r w:rsidR="006D4F98">
              <w:rPr>
                <w:rFonts w:asciiTheme="minorHAnsi" w:hAnsiTheme="minorHAnsi"/>
                <w:b w:val="0"/>
                <w:bCs w:val="0"/>
                <w:caps w:val="0"/>
                <w:noProof/>
                <w:color w:val="auto"/>
                <w:sz w:val="22"/>
                <w:szCs w:val="22"/>
                <w:lang w:eastAsia="hr-HR"/>
              </w:rPr>
              <w:tab/>
            </w:r>
            <w:r w:rsidR="006D4F98" w:rsidRPr="00C263B7">
              <w:rPr>
                <w:rStyle w:val="Hiperveza"/>
                <w:noProof/>
                <w:lang w:bidi="hr-HR"/>
              </w:rPr>
              <w:t>MISIJA, VIZIJA I SWOT ANALIZA</w:t>
            </w:r>
            <w:r w:rsidR="006D4F98">
              <w:rPr>
                <w:noProof/>
                <w:webHidden/>
              </w:rPr>
              <w:tab/>
            </w:r>
            <w:r w:rsidR="006D4F98">
              <w:rPr>
                <w:noProof/>
                <w:webHidden/>
              </w:rPr>
              <w:fldChar w:fldCharType="begin"/>
            </w:r>
            <w:r w:rsidR="006D4F98">
              <w:rPr>
                <w:noProof/>
                <w:webHidden/>
              </w:rPr>
              <w:instrText xml:space="preserve"> PAGEREF _Toc89329887 \h </w:instrText>
            </w:r>
            <w:r w:rsidR="006D4F98">
              <w:rPr>
                <w:noProof/>
                <w:webHidden/>
              </w:rPr>
            </w:r>
            <w:r w:rsidR="006D4F98">
              <w:rPr>
                <w:noProof/>
                <w:webHidden/>
              </w:rPr>
              <w:fldChar w:fldCharType="separate"/>
            </w:r>
            <w:r w:rsidR="001C42E7">
              <w:rPr>
                <w:noProof/>
                <w:webHidden/>
              </w:rPr>
              <w:t>22</w:t>
            </w:r>
            <w:r w:rsidR="006D4F98">
              <w:rPr>
                <w:noProof/>
                <w:webHidden/>
              </w:rPr>
              <w:fldChar w:fldCharType="end"/>
            </w:r>
          </w:hyperlink>
        </w:p>
        <w:p w14:paraId="5CDEA1E2" w14:textId="71165C26"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89" w:history="1">
            <w:r w:rsidR="006D4F98" w:rsidRPr="00C263B7">
              <w:rPr>
                <w:rStyle w:val="Hiperveza"/>
                <w:noProof/>
                <w:lang w:bidi="hr-HR"/>
              </w:rPr>
              <w:t>3.1.</w:t>
            </w:r>
            <w:r w:rsidR="006D4F98">
              <w:rPr>
                <w:b w:val="0"/>
                <w:bCs w:val="0"/>
                <w:noProof/>
                <w:color w:val="auto"/>
                <w:sz w:val="22"/>
                <w:szCs w:val="22"/>
                <w:lang w:eastAsia="hr-HR"/>
              </w:rPr>
              <w:tab/>
            </w:r>
            <w:r w:rsidR="006D4F98" w:rsidRPr="00C263B7">
              <w:rPr>
                <w:rStyle w:val="Hiperveza"/>
                <w:noProof/>
                <w:lang w:bidi="hr-HR"/>
              </w:rPr>
              <w:t>Misija</w:t>
            </w:r>
            <w:r w:rsidR="006D4F98">
              <w:rPr>
                <w:noProof/>
                <w:webHidden/>
              </w:rPr>
              <w:tab/>
            </w:r>
            <w:r w:rsidR="006D4F98">
              <w:rPr>
                <w:noProof/>
                <w:webHidden/>
              </w:rPr>
              <w:fldChar w:fldCharType="begin"/>
            </w:r>
            <w:r w:rsidR="006D4F98">
              <w:rPr>
                <w:noProof/>
                <w:webHidden/>
              </w:rPr>
              <w:instrText xml:space="preserve"> PAGEREF _Toc89329889 \h </w:instrText>
            </w:r>
            <w:r w:rsidR="006D4F98">
              <w:rPr>
                <w:noProof/>
                <w:webHidden/>
              </w:rPr>
            </w:r>
            <w:r w:rsidR="006D4F98">
              <w:rPr>
                <w:noProof/>
                <w:webHidden/>
              </w:rPr>
              <w:fldChar w:fldCharType="separate"/>
            </w:r>
            <w:r w:rsidR="001C42E7">
              <w:rPr>
                <w:noProof/>
                <w:webHidden/>
              </w:rPr>
              <w:t>22</w:t>
            </w:r>
            <w:r w:rsidR="006D4F98">
              <w:rPr>
                <w:noProof/>
                <w:webHidden/>
              </w:rPr>
              <w:fldChar w:fldCharType="end"/>
            </w:r>
          </w:hyperlink>
        </w:p>
        <w:p w14:paraId="63F54F77" w14:textId="4A0C97C4"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90" w:history="1">
            <w:r w:rsidR="006D4F98" w:rsidRPr="00C263B7">
              <w:rPr>
                <w:rStyle w:val="Hiperveza"/>
                <w:noProof/>
                <w:lang w:bidi="hr-HR"/>
              </w:rPr>
              <w:t>3.2.</w:t>
            </w:r>
            <w:r w:rsidR="006D4F98">
              <w:rPr>
                <w:b w:val="0"/>
                <w:bCs w:val="0"/>
                <w:noProof/>
                <w:color w:val="auto"/>
                <w:sz w:val="22"/>
                <w:szCs w:val="22"/>
                <w:lang w:eastAsia="hr-HR"/>
              </w:rPr>
              <w:tab/>
            </w:r>
            <w:r w:rsidR="006D4F98" w:rsidRPr="00C263B7">
              <w:rPr>
                <w:rStyle w:val="Hiperveza"/>
                <w:noProof/>
                <w:lang w:bidi="hr-HR"/>
              </w:rPr>
              <w:t>Vizija</w:t>
            </w:r>
            <w:r w:rsidR="006D4F98">
              <w:rPr>
                <w:noProof/>
                <w:webHidden/>
              </w:rPr>
              <w:tab/>
            </w:r>
            <w:r w:rsidR="006D4F98">
              <w:rPr>
                <w:noProof/>
                <w:webHidden/>
              </w:rPr>
              <w:fldChar w:fldCharType="begin"/>
            </w:r>
            <w:r w:rsidR="006D4F98">
              <w:rPr>
                <w:noProof/>
                <w:webHidden/>
              </w:rPr>
              <w:instrText xml:space="preserve"> PAGEREF _Toc89329890 \h </w:instrText>
            </w:r>
            <w:r w:rsidR="006D4F98">
              <w:rPr>
                <w:noProof/>
                <w:webHidden/>
              </w:rPr>
            </w:r>
            <w:r w:rsidR="006D4F98">
              <w:rPr>
                <w:noProof/>
                <w:webHidden/>
              </w:rPr>
              <w:fldChar w:fldCharType="separate"/>
            </w:r>
            <w:r w:rsidR="001C42E7">
              <w:rPr>
                <w:noProof/>
                <w:webHidden/>
              </w:rPr>
              <w:t>22</w:t>
            </w:r>
            <w:r w:rsidR="006D4F98">
              <w:rPr>
                <w:noProof/>
                <w:webHidden/>
              </w:rPr>
              <w:fldChar w:fldCharType="end"/>
            </w:r>
          </w:hyperlink>
        </w:p>
        <w:p w14:paraId="54F66571" w14:textId="5D331388"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91" w:history="1">
            <w:r w:rsidR="006D4F98" w:rsidRPr="00C263B7">
              <w:rPr>
                <w:rStyle w:val="Hiperveza"/>
                <w:noProof/>
                <w:lang w:bidi="hr-HR"/>
              </w:rPr>
              <w:t>3.3.</w:t>
            </w:r>
            <w:r w:rsidR="006D4F98">
              <w:rPr>
                <w:b w:val="0"/>
                <w:bCs w:val="0"/>
                <w:noProof/>
                <w:color w:val="auto"/>
                <w:sz w:val="22"/>
                <w:szCs w:val="22"/>
                <w:lang w:eastAsia="hr-HR"/>
              </w:rPr>
              <w:tab/>
            </w:r>
            <w:r w:rsidR="006D4F98" w:rsidRPr="00C263B7">
              <w:rPr>
                <w:rStyle w:val="Hiperveza"/>
                <w:noProof/>
                <w:lang w:bidi="hr-HR"/>
              </w:rPr>
              <w:t>SWOT analiza</w:t>
            </w:r>
            <w:r w:rsidR="006D4F98">
              <w:rPr>
                <w:noProof/>
                <w:webHidden/>
              </w:rPr>
              <w:tab/>
            </w:r>
            <w:r w:rsidR="006D4F98">
              <w:rPr>
                <w:noProof/>
                <w:webHidden/>
              </w:rPr>
              <w:fldChar w:fldCharType="begin"/>
            </w:r>
            <w:r w:rsidR="006D4F98">
              <w:rPr>
                <w:noProof/>
                <w:webHidden/>
              </w:rPr>
              <w:instrText xml:space="preserve"> PAGEREF _Toc89329891 \h </w:instrText>
            </w:r>
            <w:r w:rsidR="006D4F98">
              <w:rPr>
                <w:noProof/>
                <w:webHidden/>
              </w:rPr>
            </w:r>
            <w:r w:rsidR="006D4F98">
              <w:rPr>
                <w:noProof/>
                <w:webHidden/>
              </w:rPr>
              <w:fldChar w:fldCharType="separate"/>
            </w:r>
            <w:r w:rsidR="001C42E7">
              <w:rPr>
                <w:noProof/>
                <w:webHidden/>
              </w:rPr>
              <w:t>22</w:t>
            </w:r>
            <w:r w:rsidR="006D4F98">
              <w:rPr>
                <w:noProof/>
                <w:webHidden/>
              </w:rPr>
              <w:fldChar w:fldCharType="end"/>
            </w:r>
          </w:hyperlink>
        </w:p>
        <w:p w14:paraId="0B9E7865" w14:textId="3D75655F" w:rsidR="006D4F98" w:rsidRDefault="00D70A83" w:rsidP="006D4F98">
          <w:pPr>
            <w:pStyle w:val="Sadraj1"/>
            <w:tabs>
              <w:tab w:val="left" w:pos="600"/>
              <w:tab w:val="right" w:pos="9344"/>
            </w:tabs>
            <w:spacing w:before="0"/>
            <w:rPr>
              <w:rFonts w:asciiTheme="minorHAnsi" w:hAnsiTheme="minorHAnsi"/>
              <w:b w:val="0"/>
              <w:bCs w:val="0"/>
              <w:caps w:val="0"/>
              <w:noProof/>
              <w:color w:val="auto"/>
              <w:sz w:val="22"/>
              <w:szCs w:val="22"/>
              <w:lang w:eastAsia="hr-HR"/>
            </w:rPr>
          </w:pPr>
          <w:hyperlink w:anchor="_Toc89329892" w:history="1">
            <w:r w:rsidR="006D4F98" w:rsidRPr="00C263B7">
              <w:rPr>
                <w:rStyle w:val="Hiperveza"/>
                <w:noProof/>
                <w:lang w:bidi="hr-HR"/>
              </w:rPr>
              <w:t>4.</w:t>
            </w:r>
            <w:r w:rsidR="006D4F98">
              <w:rPr>
                <w:rFonts w:asciiTheme="minorHAnsi" w:hAnsiTheme="minorHAnsi"/>
                <w:b w:val="0"/>
                <w:bCs w:val="0"/>
                <w:caps w:val="0"/>
                <w:noProof/>
                <w:color w:val="auto"/>
                <w:sz w:val="22"/>
                <w:szCs w:val="22"/>
                <w:lang w:eastAsia="hr-HR"/>
              </w:rPr>
              <w:tab/>
            </w:r>
            <w:r w:rsidR="006D4F98" w:rsidRPr="00C263B7">
              <w:rPr>
                <w:rStyle w:val="Hiperveza"/>
                <w:noProof/>
                <w:lang w:bidi="hr-HR"/>
              </w:rPr>
              <w:t>STRATEŠKI OKVIR PROVEDBENOG PROGRAMA OPĆINE BEBRINA ZA RAZDOBLJE 2021. – 2025. GODINE</w:t>
            </w:r>
            <w:r w:rsidR="006D4F98">
              <w:rPr>
                <w:noProof/>
                <w:webHidden/>
              </w:rPr>
              <w:tab/>
            </w:r>
            <w:r w:rsidR="006D4F98">
              <w:rPr>
                <w:noProof/>
                <w:webHidden/>
              </w:rPr>
              <w:fldChar w:fldCharType="begin"/>
            </w:r>
            <w:r w:rsidR="006D4F98">
              <w:rPr>
                <w:noProof/>
                <w:webHidden/>
              </w:rPr>
              <w:instrText xml:space="preserve"> PAGEREF _Toc89329892 \h </w:instrText>
            </w:r>
            <w:r w:rsidR="006D4F98">
              <w:rPr>
                <w:noProof/>
                <w:webHidden/>
              </w:rPr>
            </w:r>
            <w:r w:rsidR="006D4F98">
              <w:rPr>
                <w:noProof/>
                <w:webHidden/>
              </w:rPr>
              <w:fldChar w:fldCharType="separate"/>
            </w:r>
            <w:r w:rsidR="001C42E7">
              <w:rPr>
                <w:noProof/>
                <w:webHidden/>
              </w:rPr>
              <w:t>24</w:t>
            </w:r>
            <w:r w:rsidR="006D4F98">
              <w:rPr>
                <w:noProof/>
                <w:webHidden/>
              </w:rPr>
              <w:fldChar w:fldCharType="end"/>
            </w:r>
          </w:hyperlink>
        </w:p>
        <w:p w14:paraId="597D7416" w14:textId="24580B8A"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94" w:history="1">
            <w:r w:rsidR="006D4F98" w:rsidRPr="00C263B7">
              <w:rPr>
                <w:rStyle w:val="Hiperveza"/>
                <w:noProof/>
                <w:lang w:bidi="hr-HR"/>
              </w:rPr>
              <w:t>4.1.</w:t>
            </w:r>
            <w:r w:rsidR="006D4F98">
              <w:rPr>
                <w:b w:val="0"/>
                <w:bCs w:val="0"/>
                <w:noProof/>
                <w:color w:val="auto"/>
                <w:sz w:val="22"/>
                <w:szCs w:val="22"/>
                <w:lang w:eastAsia="hr-HR"/>
              </w:rPr>
              <w:tab/>
            </w:r>
            <w:r w:rsidR="006D4F98" w:rsidRPr="00C263B7">
              <w:rPr>
                <w:rStyle w:val="Hiperveza"/>
                <w:noProof/>
                <w:lang w:bidi="hr-HR"/>
              </w:rPr>
              <w:t>Mjere, aktivnosti i razvojni projekti</w:t>
            </w:r>
            <w:r w:rsidR="006D4F98">
              <w:rPr>
                <w:noProof/>
                <w:webHidden/>
              </w:rPr>
              <w:tab/>
            </w:r>
            <w:r w:rsidR="006D4F98">
              <w:rPr>
                <w:noProof/>
                <w:webHidden/>
              </w:rPr>
              <w:fldChar w:fldCharType="begin"/>
            </w:r>
            <w:r w:rsidR="006D4F98">
              <w:rPr>
                <w:noProof/>
                <w:webHidden/>
              </w:rPr>
              <w:instrText xml:space="preserve"> PAGEREF _Toc89329894 \h </w:instrText>
            </w:r>
            <w:r w:rsidR="006D4F98">
              <w:rPr>
                <w:noProof/>
                <w:webHidden/>
              </w:rPr>
            </w:r>
            <w:r w:rsidR="006D4F98">
              <w:rPr>
                <w:noProof/>
                <w:webHidden/>
              </w:rPr>
              <w:fldChar w:fldCharType="separate"/>
            </w:r>
            <w:r w:rsidR="001C42E7">
              <w:rPr>
                <w:noProof/>
                <w:webHidden/>
              </w:rPr>
              <w:t>24</w:t>
            </w:r>
            <w:r w:rsidR="006D4F98">
              <w:rPr>
                <w:noProof/>
                <w:webHidden/>
              </w:rPr>
              <w:fldChar w:fldCharType="end"/>
            </w:r>
          </w:hyperlink>
        </w:p>
        <w:p w14:paraId="3CDB4F14" w14:textId="26FBE151"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95" w:history="1">
            <w:r w:rsidR="006D4F98" w:rsidRPr="00C263B7">
              <w:rPr>
                <w:rStyle w:val="Hiperveza"/>
                <w:noProof/>
                <w:lang w:bidi="hr-HR"/>
              </w:rPr>
              <w:t>4.2.</w:t>
            </w:r>
            <w:r w:rsidR="006D4F98">
              <w:rPr>
                <w:b w:val="0"/>
                <w:bCs w:val="0"/>
                <w:noProof/>
                <w:color w:val="auto"/>
                <w:sz w:val="22"/>
                <w:szCs w:val="22"/>
                <w:lang w:eastAsia="hr-HR"/>
              </w:rPr>
              <w:tab/>
            </w:r>
            <w:r w:rsidR="006D4F98" w:rsidRPr="00C263B7">
              <w:rPr>
                <w:rStyle w:val="Hiperveza"/>
                <w:noProof/>
                <w:lang w:bidi="hr-HR"/>
              </w:rPr>
              <w:t>Financijski, akcijski i terminski plan provedbe razvojnih projekata</w:t>
            </w:r>
            <w:r w:rsidR="006D4F98">
              <w:rPr>
                <w:noProof/>
                <w:webHidden/>
              </w:rPr>
              <w:tab/>
            </w:r>
            <w:r w:rsidR="006D4F98">
              <w:rPr>
                <w:noProof/>
                <w:webHidden/>
              </w:rPr>
              <w:fldChar w:fldCharType="begin"/>
            </w:r>
            <w:r w:rsidR="006D4F98">
              <w:rPr>
                <w:noProof/>
                <w:webHidden/>
              </w:rPr>
              <w:instrText xml:space="preserve"> PAGEREF _Toc89329895 \h </w:instrText>
            </w:r>
            <w:r w:rsidR="006D4F98">
              <w:rPr>
                <w:noProof/>
                <w:webHidden/>
              </w:rPr>
            </w:r>
            <w:r w:rsidR="006D4F98">
              <w:rPr>
                <w:noProof/>
                <w:webHidden/>
              </w:rPr>
              <w:fldChar w:fldCharType="separate"/>
            </w:r>
            <w:r w:rsidR="001C42E7">
              <w:rPr>
                <w:noProof/>
                <w:webHidden/>
              </w:rPr>
              <w:t>31</w:t>
            </w:r>
            <w:r w:rsidR="006D4F98">
              <w:rPr>
                <w:noProof/>
                <w:webHidden/>
              </w:rPr>
              <w:fldChar w:fldCharType="end"/>
            </w:r>
          </w:hyperlink>
        </w:p>
        <w:p w14:paraId="447578FF" w14:textId="364AA0F7" w:rsidR="006D4F98" w:rsidRDefault="00D70A83" w:rsidP="006D4F98">
          <w:pPr>
            <w:pStyle w:val="Sadraj1"/>
            <w:tabs>
              <w:tab w:val="left" w:pos="600"/>
              <w:tab w:val="right" w:pos="9344"/>
            </w:tabs>
            <w:spacing w:before="0"/>
            <w:rPr>
              <w:rFonts w:asciiTheme="minorHAnsi" w:hAnsiTheme="minorHAnsi"/>
              <w:b w:val="0"/>
              <w:bCs w:val="0"/>
              <w:caps w:val="0"/>
              <w:noProof/>
              <w:color w:val="auto"/>
              <w:sz w:val="22"/>
              <w:szCs w:val="22"/>
              <w:lang w:eastAsia="hr-HR"/>
            </w:rPr>
          </w:pPr>
          <w:hyperlink w:anchor="_Toc89329896" w:history="1">
            <w:r w:rsidR="006D4F98" w:rsidRPr="00C263B7">
              <w:rPr>
                <w:rStyle w:val="Hiperveza"/>
                <w:noProof/>
                <w:lang w:bidi="hr-HR"/>
              </w:rPr>
              <w:t>5.</w:t>
            </w:r>
            <w:r w:rsidR="006D4F98">
              <w:rPr>
                <w:rFonts w:asciiTheme="minorHAnsi" w:hAnsiTheme="minorHAnsi"/>
                <w:b w:val="0"/>
                <w:bCs w:val="0"/>
                <w:caps w:val="0"/>
                <w:noProof/>
                <w:color w:val="auto"/>
                <w:sz w:val="22"/>
                <w:szCs w:val="22"/>
                <w:lang w:eastAsia="hr-HR"/>
              </w:rPr>
              <w:tab/>
            </w:r>
            <w:r w:rsidR="006D4F98" w:rsidRPr="00C263B7">
              <w:rPr>
                <w:rStyle w:val="Hiperveza"/>
                <w:noProof/>
                <w:lang w:bidi="hr-HR"/>
              </w:rPr>
              <w:t>PRAĆENJE, IZVJEŠTAVANJE I VREDNOVANJE STRATEŠKIH AKATA</w:t>
            </w:r>
            <w:r w:rsidR="006D4F98">
              <w:rPr>
                <w:noProof/>
                <w:webHidden/>
              </w:rPr>
              <w:tab/>
            </w:r>
            <w:r w:rsidR="006D4F98">
              <w:rPr>
                <w:noProof/>
                <w:webHidden/>
              </w:rPr>
              <w:fldChar w:fldCharType="begin"/>
            </w:r>
            <w:r w:rsidR="006D4F98">
              <w:rPr>
                <w:noProof/>
                <w:webHidden/>
              </w:rPr>
              <w:instrText xml:space="preserve"> PAGEREF _Toc89329896 \h </w:instrText>
            </w:r>
            <w:r w:rsidR="006D4F98">
              <w:rPr>
                <w:noProof/>
                <w:webHidden/>
              </w:rPr>
            </w:r>
            <w:r w:rsidR="006D4F98">
              <w:rPr>
                <w:noProof/>
                <w:webHidden/>
              </w:rPr>
              <w:fldChar w:fldCharType="separate"/>
            </w:r>
            <w:r w:rsidR="001C42E7">
              <w:rPr>
                <w:noProof/>
                <w:webHidden/>
              </w:rPr>
              <w:t>32</w:t>
            </w:r>
            <w:r w:rsidR="006D4F98">
              <w:rPr>
                <w:noProof/>
                <w:webHidden/>
              </w:rPr>
              <w:fldChar w:fldCharType="end"/>
            </w:r>
          </w:hyperlink>
        </w:p>
        <w:p w14:paraId="69AFBA75" w14:textId="3F935D0E"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98" w:history="1">
            <w:r w:rsidR="006D4F98" w:rsidRPr="00C263B7">
              <w:rPr>
                <w:rStyle w:val="Hiperveza"/>
                <w:noProof/>
                <w:lang w:bidi="hr-HR"/>
              </w:rPr>
              <w:t>5.1.</w:t>
            </w:r>
            <w:r w:rsidR="006D4F98">
              <w:rPr>
                <w:b w:val="0"/>
                <w:bCs w:val="0"/>
                <w:noProof/>
                <w:color w:val="auto"/>
                <w:sz w:val="22"/>
                <w:szCs w:val="22"/>
                <w:lang w:eastAsia="hr-HR"/>
              </w:rPr>
              <w:tab/>
            </w:r>
            <w:r w:rsidR="006D4F98" w:rsidRPr="00C263B7">
              <w:rPr>
                <w:rStyle w:val="Hiperveza"/>
                <w:noProof/>
                <w:lang w:bidi="hr-HR"/>
              </w:rPr>
              <w:t>Praćenje i izvještavanje</w:t>
            </w:r>
            <w:r w:rsidR="006D4F98">
              <w:rPr>
                <w:noProof/>
                <w:webHidden/>
              </w:rPr>
              <w:tab/>
            </w:r>
            <w:r w:rsidR="006D4F98">
              <w:rPr>
                <w:noProof/>
                <w:webHidden/>
              </w:rPr>
              <w:fldChar w:fldCharType="begin"/>
            </w:r>
            <w:r w:rsidR="006D4F98">
              <w:rPr>
                <w:noProof/>
                <w:webHidden/>
              </w:rPr>
              <w:instrText xml:space="preserve"> PAGEREF _Toc89329898 \h </w:instrText>
            </w:r>
            <w:r w:rsidR="006D4F98">
              <w:rPr>
                <w:noProof/>
                <w:webHidden/>
              </w:rPr>
            </w:r>
            <w:r w:rsidR="006D4F98">
              <w:rPr>
                <w:noProof/>
                <w:webHidden/>
              </w:rPr>
              <w:fldChar w:fldCharType="separate"/>
            </w:r>
            <w:r w:rsidR="001C42E7">
              <w:rPr>
                <w:noProof/>
                <w:webHidden/>
              </w:rPr>
              <w:t>32</w:t>
            </w:r>
            <w:r w:rsidR="006D4F98">
              <w:rPr>
                <w:noProof/>
                <w:webHidden/>
              </w:rPr>
              <w:fldChar w:fldCharType="end"/>
            </w:r>
          </w:hyperlink>
        </w:p>
        <w:p w14:paraId="159102F5" w14:textId="79C39EA2" w:rsidR="006D4F98" w:rsidRDefault="00D70A83" w:rsidP="006D4F98">
          <w:pPr>
            <w:pStyle w:val="Sadraj2"/>
            <w:tabs>
              <w:tab w:val="left" w:pos="600"/>
              <w:tab w:val="right" w:pos="9344"/>
            </w:tabs>
            <w:spacing w:before="0"/>
            <w:rPr>
              <w:b w:val="0"/>
              <w:bCs w:val="0"/>
              <w:noProof/>
              <w:color w:val="auto"/>
              <w:sz w:val="22"/>
              <w:szCs w:val="22"/>
              <w:lang w:eastAsia="hr-HR"/>
            </w:rPr>
          </w:pPr>
          <w:hyperlink w:anchor="_Toc89329899" w:history="1">
            <w:r w:rsidR="006D4F98" w:rsidRPr="00C263B7">
              <w:rPr>
                <w:rStyle w:val="Hiperveza"/>
                <w:noProof/>
                <w:lang w:bidi="hr-HR"/>
              </w:rPr>
              <w:t>5.2.</w:t>
            </w:r>
            <w:r w:rsidR="006D4F98">
              <w:rPr>
                <w:b w:val="0"/>
                <w:bCs w:val="0"/>
                <w:noProof/>
                <w:color w:val="auto"/>
                <w:sz w:val="22"/>
                <w:szCs w:val="22"/>
                <w:lang w:eastAsia="hr-HR"/>
              </w:rPr>
              <w:tab/>
            </w:r>
            <w:r w:rsidR="006D4F98" w:rsidRPr="00C263B7">
              <w:rPr>
                <w:rStyle w:val="Hiperveza"/>
                <w:noProof/>
                <w:lang w:bidi="hr-HR"/>
              </w:rPr>
              <w:t>Vrednovanje akata strateškog planiranja</w:t>
            </w:r>
            <w:r w:rsidR="006D4F98">
              <w:rPr>
                <w:noProof/>
                <w:webHidden/>
              </w:rPr>
              <w:tab/>
            </w:r>
            <w:r w:rsidR="006D4F98">
              <w:rPr>
                <w:noProof/>
                <w:webHidden/>
              </w:rPr>
              <w:fldChar w:fldCharType="begin"/>
            </w:r>
            <w:r w:rsidR="006D4F98">
              <w:rPr>
                <w:noProof/>
                <w:webHidden/>
              </w:rPr>
              <w:instrText xml:space="preserve"> PAGEREF _Toc89329899 \h </w:instrText>
            </w:r>
            <w:r w:rsidR="006D4F98">
              <w:rPr>
                <w:noProof/>
                <w:webHidden/>
              </w:rPr>
            </w:r>
            <w:r w:rsidR="006D4F98">
              <w:rPr>
                <w:noProof/>
                <w:webHidden/>
              </w:rPr>
              <w:fldChar w:fldCharType="separate"/>
            </w:r>
            <w:r w:rsidR="001C42E7">
              <w:rPr>
                <w:noProof/>
                <w:webHidden/>
              </w:rPr>
              <w:t>33</w:t>
            </w:r>
            <w:r w:rsidR="006D4F98">
              <w:rPr>
                <w:noProof/>
                <w:webHidden/>
              </w:rPr>
              <w:fldChar w:fldCharType="end"/>
            </w:r>
          </w:hyperlink>
        </w:p>
        <w:p w14:paraId="0FF78187" w14:textId="772B2C6B" w:rsidR="00052786" w:rsidRDefault="006D4F98" w:rsidP="006D4F98">
          <w:pPr>
            <w:spacing w:after="0"/>
          </w:pPr>
          <w:r>
            <w:rPr>
              <w:rFonts w:asciiTheme="majorHAnsi" w:hAnsiTheme="majorHAnsi"/>
              <w:caps/>
              <w:sz w:val="24"/>
              <w:szCs w:val="24"/>
            </w:rPr>
            <w:fldChar w:fldCharType="end"/>
          </w:r>
        </w:p>
      </w:sdtContent>
    </w:sdt>
    <w:p w14:paraId="2F6920A7" w14:textId="47E62FBA" w:rsidR="006D4F98" w:rsidRDefault="006D4F98">
      <w:pPr>
        <w:rPr>
          <w:b/>
          <w:bCs/>
          <w:sz w:val="40"/>
          <w:szCs w:val="40"/>
        </w:rPr>
      </w:pPr>
      <w:r>
        <w:rPr>
          <w:b/>
          <w:bCs/>
          <w:sz w:val="40"/>
          <w:szCs w:val="40"/>
        </w:rPr>
        <w:br w:type="page"/>
      </w:r>
    </w:p>
    <w:p w14:paraId="5951FBC8" w14:textId="0C1B176E" w:rsidR="006D4F98" w:rsidRPr="006D4F98" w:rsidRDefault="006D4F98" w:rsidP="006D4F98">
      <w:pPr>
        <w:pStyle w:val="TOCNaslov"/>
        <w:spacing w:after="0"/>
        <w:rPr>
          <w:rFonts w:asciiTheme="minorHAnsi" w:hAnsiTheme="minorHAnsi"/>
          <w:b/>
          <w:bCs/>
          <w:sz w:val="24"/>
          <w:szCs w:val="24"/>
        </w:rPr>
      </w:pPr>
      <w:r w:rsidRPr="006D4F98">
        <w:rPr>
          <w:rFonts w:asciiTheme="minorHAnsi" w:hAnsiTheme="minorHAnsi"/>
          <w:b/>
          <w:bCs/>
          <w:sz w:val="24"/>
          <w:szCs w:val="24"/>
        </w:rPr>
        <w:lastRenderedPageBreak/>
        <w:t>Popis slika</w:t>
      </w:r>
    </w:p>
    <w:p w14:paraId="0FDB0238" w14:textId="08BBF042" w:rsidR="006D4F98" w:rsidRPr="006D4F98" w:rsidRDefault="006D4F98">
      <w:pPr>
        <w:pStyle w:val="Tablicaslika"/>
        <w:tabs>
          <w:tab w:val="right" w:leader="underscore" w:pos="9344"/>
        </w:tabs>
        <w:rPr>
          <w:rFonts w:asciiTheme="minorHAnsi" w:hAnsiTheme="minorHAnsi"/>
          <w:noProof/>
          <w:color w:val="auto"/>
          <w:sz w:val="24"/>
          <w:szCs w:val="24"/>
          <w:lang w:eastAsia="hr-HR"/>
        </w:rPr>
      </w:pPr>
      <w:r w:rsidRPr="006D4F98">
        <w:rPr>
          <w:rFonts w:asciiTheme="minorHAnsi" w:hAnsiTheme="minorHAnsi"/>
          <w:b/>
          <w:bCs/>
          <w:sz w:val="24"/>
          <w:szCs w:val="24"/>
        </w:rPr>
        <w:fldChar w:fldCharType="begin"/>
      </w:r>
      <w:r w:rsidRPr="006D4F98">
        <w:rPr>
          <w:rFonts w:asciiTheme="minorHAnsi" w:hAnsiTheme="minorHAnsi"/>
          <w:b/>
          <w:bCs/>
          <w:sz w:val="24"/>
          <w:szCs w:val="24"/>
        </w:rPr>
        <w:instrText xml:space="preserve"> TOC \h \z \c "Figure" </w:instrText>
      </w:r>
      <w:r w:rsidRPr="006D4F98">
        <w:rPr>
          <w:rFonts w:asciiTheme="minorHAnsi" w:hAnsiTheme="minorHAnsi"/>
          <w:b/>
          <w:bCs/>
          <w:sz w:val="24"/>
          <w:szCs w:val="24"/>
        </w:rPr>
        <w:fldChar w:fldCharType="separate"/>
      </w:r>
      <w:hyperlink w:anchor="_Toc89329952" w:history="1">
        <w:r w:rsidRPr="006D4F98">
          <w:rPr>
            <w:rStyle w:val="Hiperveza"/>
            <w:rFonts w:asciiTheme="minorHAnsi" w:hAnsiTheme="minorHAnsi"/>
            <w:noProof/>
            <w:sz w:val="24"/>
            <w:szCs w:val="24"/>
          </w:rPr>
          <w:t>Slika 2</w:t>
        </w:r>
        <w:r w:rsidRPr="006D4F98">
          <w:rPr>
            <w:rStyle w:val="Hiperveza"/>
            <w:rFonts w:asciiTheme="minorHAnsi" w:hAnsiTheme="minorHAnsi"/>
            <w:noProof/>
            <w:sz w:val="24"/>
            <w:szCs w:val="24"/>
          </w:rPr>
          <w:noBreakHyphen/>
          <w:t>1: Položaj općine Bebrina</w:t>
        </w:r>
        <w:r w:rsidRPr="006D4F98">
          <w:rPr>
            <w:rFonts w:asciiTheme="minorHAnsi" w:hAnsiTheme="minorHAnsi"/>
            <w:noProof/>
            <w:webHidden/>
            <w:sz w:val="24"/>
            <w:szCs w:val="24"/>
          </w:rPr>
          <w:tab/>
        </w:r>
        <w:r w:rsidRPr="006D4F98">
          <w:rPr>
            <w:rFonts w:asciiTheme="minorHAnsi" w:hAnsiTheme="minorHAnsi"/>
            <w:noProof/>
            <w:webHidden/>
            <w:sz w:val="24"/>
            <w:szCs w:val="24"/>
          </w:rPr>
          <w:fldChar w:fldCharType="begin"/>
        </w:r>
        <w:r w:rsidRPr="006D4F98">
          <w:rPr>
            <w:rFonts w:asciiTheme="minorHAnsi" w:hAnsiTheme="minorHAnsi"/>
            <w:noProof/>
            <w:webHidden/>
            <w:sz w:val="24"/>
            <w:szCs w:val="24"/>
          </w:rPr>
          <w:instrText xml:space="preserve"> PAGEREF _Toc89329952 \h </w:instrText>
        </w:r>
        <w:r w:rsidRPr="006D4F98">
          <w:rPr>
            <w:rFonts w:asciiTheme="minorHAnsi" w:hAnsiTheme="minorHAnsi"/>
            <w:noProof/>
            <w:webHidden/>
            <w:sz w:val="24"/>
            <w:szCs w:val="24"/>
          </w:rPr>
        </w:r>
        <w:r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7</w:t>
        </w:r>
        <w:r w:rsidRPr="006D4F98">
          <w:rPr>
            <w:rFonts w:asciiTheme="minorHAnsi" w:hAnsiTheme="minorHAnsi"/>
            <w:noProof/>
            <w:webHidden/>
            <w:sz w:val="24"/>
            <w:szCs w:val="24"/>
          </w:rPr>
          <w:fldChar w:fldCharType="end"/>
        </w:r>
      </w:hyperlink>
    </w:p>
    <w:p w14:paraId="64C1C6CA" w14:textId="7E531272" w:rsidR="00052786" w:rsidRPr="006D4F98" w:rsidRDefault="006D4F98" w:rsidP="00B76457">
      <w:pPr>
        <w:spacing w:after="0"/>
        <w:rPr>
          <w:rFonts w:asciiTheme="minorHAnsi" w:hAnsiTheme="minorHAnsi"/>
          <w:b/>
          <w:bCs/>
          <w:sz w:val="24"/>
          <w:szCs w:val="24"/>
        </w:rPr>
      </w:pPr>
      <w:r w:rsidRPr="006D4F98">
        <w:rPr>
          <w:rFonts w:asciiTheme="minorHAnsi" w:hAnsiTheme="minorHAnsi"/>
          <w:b/>
          <w:bCs/>
          <w:sz w:val="24"/>
          <w:szCs w:val="24"/>
        </w:rPr>
        <w:fldChar w:fldCharType="end"/>
      </w:r>
    </w:p>
    <w:p w14:paraId="5AF97F10" w14:textId="77777777" w:rsidR="006D4F98" w:rsidRPr="006D4F98" w:rsidRDefault="006D4F98" w:rsidP="006D4F98">
      <w:pPr>
        <w:pStyle w:val="TOCNaslov"/>
        <w:spacing w:after="0"/>
        <w:rPr>
          <w:rFonts w:asciiTheme="minorHAnsi" w:hAnsiTheme="minorHAnsi"/>
          <w:b/>
          <w:bCs/>
          <w:sz w:val="24"/>
          <w:szCs w:val="24"/>
        </w:rPr>
      </w:pPr>
      <w:r w:rsidRPr="006D4F98">
        <w:rPr>
          <w:rFonts w:asciiTheme="minorHAnsi" w:hAnsiTheme="minorHAnsi"/>
          <w:b/>
          <w:bCs/>
          <w:sz w:val="24"/>
          <w:szCs w:val="24"/>
        </w:rPr>
        <w:t>Popis grafikona</w:t>
      </w:r>
    </w:p>
    <w:p w14:paraId="74BC3999" w14:textId="5EA958DD" w:rsidR="006D4F98" w:rsidRPr="006D4F98" w:rsidRDefault="006D4F98">
      <w:pPr>
        <w:pStyle w:val="Tablicaslika"/>
        <w:tabs>
          <w:tab w:val="right" w:leader="underscore" w:pos="9344"/>
        </w:tabs>
        <w:rPr>
          <w:rFonts w:asciiTheme="minorHAnsi" w:hAnsiTheme="minorHAnsi"/>
          <w:noProof/>
          <w:color w:val="auto"/>
          <w:sz w:val="24"/>
          <w:szCs w:val="24"/>
          <w:lang w:eastAsia="hr-HR"/>
        </w:rPr>
      </w:pPr>
      <w:r w:rsidRPr="006D4F98">
        <w:rPr>
          <w:rFonts w:asciiTheme="minorHAnsi" w:hAnsiTheme="minorHAnsi"/>
          <w:b/>
          <w:bCs/>
          <w:sz w:val="24"/>
          <w:szCs w:val="24"/>
        </w:rPr>
        <w:fldChar w:fldCharType="begin"/>
      </w:r>
      <w:r w:rsidRPr="006D4F98">
        <w:rPr>
          <w:rFonts w:asciiTheme="minorHAnsi" w:hAnsiTheme="minorHAnsi"/>
          <w:b/>
          <w:bCs/>
          <w:sz w:val="24"/>
          <w:szCs w:val="24"/>
        </w:rPr>
        <w:instrText xml:space="preserve"> TOC \h \z \c "Equation" </w:instrText>
      </w:r>
      <w:r w:rsidRPr="006D4F98">
        <w:rPr>
          <w:rFonts w:asciiTheme="minorHAnsi" w:hAnsiTheme="minorHAnsi"/>
          <w:b/>
          <w:bCs/>
          <w:sz w:val="24"/>
          <w:szCs w:val="24"/>
        </w:rPr>
        <w:fldChar w:fldCharType="separate"/>
      </w:r>
      <w:hyperlink w:anchor="_Toc89330068" w:history="1">
        <w:r w:rsidRPr="006D4F98">
          <w:rPr>
            <w:rStyle w:val="Hiperveza"/>
            <w:rFonts w:asciiTheme="minorHAnsi" w:hAnsiTheme="minorHAnsi"/>
            <w:noProof/>
            <w:sz w:val="24"/>
            <w:szCs w:val="24"/>
          </w:rPr>
          <w:t>Grafikon 2</w:t>
        </w:r>
        <w:r w:rsidRPr="006D4F98">
          <w:rPr>
            <w:rStyle w:val="Hiperveza"/>
            <w:rFonts w:asciiTheme="minorHAnsi" w:hAnsiTheme="minorHAnsi"/>
            <w:noProof/>
            <w:sz w:val="24"/>
            <w:szCs w:val="24"/>
          </w:rPr>
          <w:noBreakHyphen/>
          <w:t>1: Proračunska ulaganja u strateške ciljeve u %</w:t>
        </w:r>
        <w:r w:rsidRPr="006D4F98">
          <w:rPr>
            <w:rFonts w:asciiTheme="minorHAnsi" w:hAnsiTheme="minorHAnsi"/>
            <w:noProof/>
            <w:webHidden/>
            <w:sz w:val="24"/>
            <w:szCs w:val="24"/>
          </w:rPr>
          <w:tab/>
        </w:r>
        <w:r w:rsidRPr="006D4F98">
          <w:rPr>
            <w:rFonts w:asciiTheme="minorHAnsi" w:hAnsiTheme="minorHAnsi"/>
            <w:noProof/>
            <w:webHidden/>
            <w:sz w:val="24"/>
            <w:szCs w:val="24"/>
          </w:rPr>
          <w:fldChar w:fldCharType="begin"/>
        </w:r>
        <w:r w:rsidRPr="006D4F98">
          <w:rPr>
            <w:rFonts w:asciiTheme="minorHAnsi" w:hAnsiTheme="minorHAnsi"/>
            <w:noProof/>
            <w:webHidden/>
            <w:sz w:val="24"/>
            <w:szCs w:val="24"/>
          </w:rPr>
          <w:instrText xml:space="preserve"> PAGEREF _Toc89330068 \h </w:instrText>
        </w:r>
        <w:r w:rsidRPr="006D4F98">
          <w:rPr>
            <w:rFonts w:asciiTheme="minorHAnsi" w:hAnsiTheme="minorHAnsi"/>
            <w:noProof/>
            <w:webHidden/>
            <w:sz w:val="24"/>
            <w:szCs w:val="24"/>
          </w:rPr>
        </w:r>
        <w:r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10</w:t>
        </w:r>
        <w:r w:rsidRPr="006D4F98">
          <w:rPr>
            <w:rFonts w:asciiTheme="minorHAnsi" w:hAnsiTheme="minorHAnsi"/>
            <w:noProof/>
            <w:webHidden/>
            <w:sz w:val="24"/>
            <w:szCs w:val="24"/>
          </w:rPr>
          <w:fldChar w:fldCharType="end"/>
        </w:r>
      </w:hyperlink>
    </w:p>
    <w:p w14:paraId="73FA924C" w14:textId="39A90063"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69" w:history="1">
        <w:r w:rsidR="006D4F98" w:rsidRPr="006D4F98">
          <w:rPr>
            <w:rStyle w:val="Hiperveza"/>
            <w:rFonts w:asciiTheme="minorHAnsi" w:hAnsiTheme="minorHAnsi"/>
            <w:noProof/>
            <w:sz w:val="24"/>
            <w:szCs w:val="24"/>
          </w:rPr>
          <w:t>Grafikon 2</w:t>
        </w:r>
        <w:r w:rsidR="006D4F98" w:rsidRPr="006D4F98">
          <w:rPr>
            <w:rStyle w:val="Hiperveza"/>
            <w:rFonts w:asciiTheme="minorHAnsi" w:hAnsiTheme="minorHAnsi"/>
            <w:noProof/>
            <w:sz w:val="24"/>
            <w:szCs w:val="24"/>
          </w:rPr>
          <w:noBreakHyphen/>
          <w:t>2: Ulaganje u razvoj komunalne i javne infrastrukture u %</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_Toc89330069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11</w:t>
        </w:r>
        <w:r w:rsidR="006D4F98" w:rsidRPr="006D4F98">
          <w:rPr>
            <w:rFonts w:asciiTheme="minorHAnsi" w:hAnsiTheme="minorHAnsi"/>
            <w:noProof/>
            <w:webHidden/>
            <w:sz w:val="24"/>
            <w:szCs w:val="24"/>
          </w:rPr>
          <w:fldChar w:fldCharType="end"/>
        </w:r>
      </w:hyperlink>
    </w:p>
    <w:p w14:paraId="6ECB6737" w14:textId="6655AA71"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70" w:history="1">
        <w:r w:rsidR="006D4F98" w:rsidRPr="006D4F98">
          <w:rPr>
            <w:rStyle w:val="Hiperveza"/>
            <w:rFonts w:asciiTheme="minorHAnsi" w:hAnsiTheme="minorHAnsi"/>
            <w:noProof/>
            <w:sz w:val="24"/>
            <w:szCs w:val="24"/>
          </w:rPr>
          <w:t>Grafikon 2</w:t>
        </w:r>
        <w:r w:rsidR="006D4F98" w:rsidRPr="006D4F98">
          <w:rPr>
            <w:rStyle w:val="Hiperveza"/>
            <w:rFonts w:asciiTheme="minorHAnsi" w:hAnsiTheme="minorHAnsi"/>
            <w:noProof/>
            <w:sz w:val="24"/>
            <w:szCs w:val="24"/>
          </w:rPr>
          <w:noBreakHyphen/>
          <w:t>3: Dobna struktura stanovnika Općine Bebrina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_Toc89330070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14</w:t>
        </w:r>
        <w:r w:rsidR="006D4F98" w:rsidRPr="006D4F98">
          <w:rPr>
            <w:rFonts w:asciiTheme="minorHAnsi" w:hAnsiTheme="minorHAnsi"/>
            <w:noProof/>
            <w:webHidden/>
            <w:sz w:val="24"/>
            <w:szCs w:val="24"/>
          </w:rPr>
          <w:fldChar w:fldCharType="end"/>
        </w:r>
      </w:hyperlink>
    </w:p>
    <w:p w14:paraId="0C43A1B2" w14:textId="3C339301"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71" w:history="1">
        <w:r w:rsidR="006D4F98" w:rsidRPr="006D4F98">
          <w:rPr>
            <w:rStyle w:val="Hiperveza"/>
            <w:rFonts w:asciiTheme="minorHAnsi" w:hAnsiTheme="minorHAnsi"/>
            <w:noProof/>
            <w:sz w:val="24"/>
            <w:szCs w:val="24"/>
          </w:rPr>
          <w:t>Grafikon 2</w:t>
        </w:r>
        <w:r w:rsidR="006D4F98" w:rsidRPr="006D4F98">
          <w:rPr>
            <w:rStyle w:val="Hiperveza"/>
            <w:rFonts w:asciiTheme="minorHAnsi" w:hAnsiTheme="minorHAnsi"/>
            <w:noProof/>
            <w:sz w:val="24"/>
            <w:szCs w:val="24"/>
          </w:rPr>
          <w:noBreakHyphen/>
          <w:t>4: Područja djelovanja OCD-ova s područja Općine Bebrina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_Toc89330071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16</w:t>
        </w:r>
        <w:r w:rsidR="006D4F98" w:rsidRPr="006D4F98">
          <w:rPr>
            <w:rFonts w:asciiTheme="minorHAnsi" w:hAnsiTheme="minorHAnsi"/>
            <w:noProof/>
            <w:webHidden/>
            <w:sz w:val="24"/>
            <w:szCs w:val="24"/>
          </w:rPr>
          <w:fldChar w:fldCharType="end"/>
        </w:r>
      </w:hyperlink>
    </w:p>
    <w:p w14:paraId="199ECEC2" w14:textId="29732D1E"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72" w:history="1">
        <w:r w:rsidR="006D4F98" w:rsidRPr="006D4F98">
          <w:rPr>
            <w:rStyle w:val="Hiperveza"/>
            <w:rFonts w:asciiTheme="minorHAnsi" w:hAnsiTheme="minorHAnsi"/>
            <w:noProof/>
            <w:sz w:val="24"/>
            <w:szCs w:val="24"/>
          </w:rPr>
          <w:t>Grafikon 2</w:t>
        </w:r>
        <w:r w:rsidR="006D4F98" w:rsidRPr="006D4F98">
          <w:rPr>
            <w:rStyle w:val="Hiperveza"/>
            <w:rFonts w:asciiTheme="minorHAnsi" w:hAnsiTheme="minorHAnsi"/>
            <w:noProof/>
            <w:sz w:val="24"/>
            <w:szCs w:val="24"/>
          </w:rPr>
          <w:noBreakHyphen/>
          <w:t>5: Indeks razvijenosti</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_Toc89330072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18</w:t>
        </w:r>
        <w:r w:rsidR="006D4F98" w:rsidRPr="006D4F98">
          <w:rPr>
            <w:rFonts w:asciiTheme="minorHAnsi" w:hAnsiTheme="minorHAnsi"/>
            <w:noProof/>
            <w:webHidden/>
            <w:sz w:val="24"/>
            <w:szCs w:val="24"/>
          </w:rPr>
          <w:fldChar w:fldCharType="end"/>
        </w:r>
      </w:hyperlink>
    </w:p>
    <w:p w14:paraId="7C6E9894" w14:textId="79791C52"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73" w:history="1">
        <w:r w:rsidR="006D4F98" w:rsidRPr="006D4F98">
          <w:rPr>
            <w:rStyle w:val="Hiperveza"/>
            <w:rFonts w:asciiTheme="minorHAnsi" w:hAnsiTheme="minorHAnsi"/>
            <w:noProof/>
            <w:sz w:val="24"/>
            <w:szCs w:val="24"/>
          </w:rPr>
          <w:t>Grafikon 2</w:t>
        </w:r>
        <w:r w:rsidR="006D4F98" w:rsidRPr="006D4F98">
          <w:rPr>
            <w:rStyle w:val="Hiperveza"/>
            <w:rFonts w:asciiTheme="minorHAnsi" w:hAnsiTheme="minorHAnsi"/>
            <w:noProof/>
            <w:sz w:val="24"/>
            <w:szCs w:val="24"/>
          </w:rPr>
          <w:noBreakHyphen/>
          <w:t>6: Broj OPG-a na području Općine Bebrina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_Toc89330073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20</w:t>
        </w:r>
        <w:r w:rsidR="006D4F98" w:rsidRPr="006D4F98">
          <w:rPr>
            <w:rFonts w:asciiTheme="minorHAnsi" w:hAnsiTheme="minorHAnsi"/>
            <w:noProof/>
            <w:webHidden/>
            <w:sz w:val="24"/>
            <w:szCs w:val="24"/>
          </w:rPr>
          <w:fldChar w:fldCharType="end"/>
        </w:r>
      </w:hyperlink>
    </w:p>
    <w:p w14:paraId="39E05722" w14:textId="5A8A8792"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74" w:history="1">
        <w:r w:rsidR="006D4F98" w:rsidRPr="006D4F98">
          <w:rPr>
            <w:rStyle w:val="Hiperveza"/>
            <w:rFonts w:asciiTheme="minorHAnsi" w:hAnsiTheme="minorHAnsi"/>
            <w:noProof/>
            <w:sz w:val="24"/>
            <w:szCs w:val="24"/>
          </w:rPr>
          <w:t>Grafikon 2</w:t>
        </w:r>
        <w:r w:rsidR="006D4F98" w:rsidRPr="006D4F98">
          <w:rPr>
            <w:rStyle w:val="Hiperveza"/>
            <w:rFonts w:asciiTheme="minorHAnsi" w:hAnsiTheme="minorHAnsi"/>
            <w:noProof/>
            <w:sz w:val="24"/>
            <w:szCs w:val="24"/>
          </w:rPr>
          <w:noBreakHyphen/>
          <w:t>7: Dobna struktura nositelja OPG-a u 2020. godini</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_Toc89330074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20</w:t>
        </w:r>
        <w:r w:rsidR="006D4F98" w:rsidRPr="006D4F98">
          <w:rPr>
            <w:rFonts w:asciiTheme="minorHAnsi" w:hAnsiTheme="minorHAnsi"/>
            <w:noProof/>
            <w:webHidden/>
            <w:sz w:val="24"/>
            <w:szCs w:val="24"/>
          </w:rPr>
          <w:fldChar w:fldCharType="end"/>
        </w:r>
      </w:hyperlink>
    </w:p>
    <w:p w14:paraId="62DF60B0" w14:textId="77777777" w:rsidR="006D4F98" w:rsidRPr="006D4F98" w:rsidRDefault="006D4F98" w:rsidP="006D4F98">
      <w:pPr>
        <w:pStyle w:val="TOCNaslov"/>
        <w:spacing w:after="0"/>
        <w:rPr>
          <w:rFonts w:asciiTheme="minorHAnsi" w:hAnsiTheme="minorHAnsi"/>
          <w:b/>
          <w:bCs/>
          <w:sz w:val="24"/>
          <w:szCs w:val="24"/>
        </w:rPr>
      </w:pPr>
      <w:r w:rsidRPr="006D4F98">
        <w:rPr>
          <w:rFonts w:asciiTheme="minorHAnsi" w:hAnsiTheme="minorHAnsi"/>
          <w:b/>
          <w:bCs/>
          <w:sz w:val="24"/>
          <w:szCs w:val="24"/>
        </w:rPr>
        <w:fldChar w:fldCharType="end"/>
      </w:r>
    </w:p>
    <w:p w14:paraId="4A1574D1" w14:textId="77777777" w:rsidR="006D4F98" w:rsidRPr="006D4F98" w:rsidRDefault="006D4F98" w:rsidP="006D4F98">
      <w:pPr>
        <w:pStyle w:val="TOCNaslov"/>
        <w:spacing w:after="0"/>
        <w:rPr>
          <w:rFonts w:asciiTheme="minorHAnsi" w:hAnsiTheme="minorHAnsi"/>
          <w:b/>
          <w:bCs/>
          <w:sz w:val="24"/>
          <w:szCs w:val="24"/>
        </w:rPr>
      </w:pPr>
      <w:r w:rsidRPr="006D4F98">
        <w:rPr>
          <w:rFonts w:asciiTheme="minorHAnsi" w:hAnsiTheme="minorHAnsi"/>
          <w:b/>
          <w:bCs/>
          <w:sz w:val="24"/>
          <w:szCs w:val="24"/>
        </w:rPr>
        <w:t>Popis tablica</w:t>
      </w:r>
    </w:p>
    <w:p w14:paraId="1CAFC67C" w14:textId="49E0FBD3" w:rsidR="006D4F98" w:rsidRPr="006D4F98" w:rsidRDefault="006D4F98">
      <w:pPr>
        <w:pStyle w:val="Tablicaslika"/>
        <w:tabs>
          <w:tab w:val="right" w:leader="underscore" w:pos="9344"/>
        </w:tabs>
        <w:rPr>
          <w:rFonts w:asciiTheme="minorHAnsi" w:hAnsiTheme="minorHAnsi"/>
          <w:noProof/>
          <w:color w:val="auto"/>
          <w:sz w:val="24"/>
          <w:szCs w:val="24"/>
          <w:lang w:eastAsia="hr-HR"/>
        </w:rPr>
      </w:pPr>
      <w:r w:rsidRPr="006D4F98">
        <w:rPr>
          <w:rFonts w:asciiTheme="minorHAnsi" w:hAnsiTheme="minorHAnsi"/>
          <w:b/>
          <w:bCs/>
          <w:sz w:val="24"/>
          <w:szCs w:val="24"/>
        </w:rPr>
        <w:fldChar w:fldCharType="begin"/>
      </w:r>
      <w:r w:rsidRPr="006D4F98">
        <w:rPr>
          <w:rFonts w:asciiTheme="minorHAnsi" w:hAnsiTheme="minorHAnsi"/>
          <w:b/>
          <w:bCs/>
          <w:sz w:val="24"/>
          <w:szCs w:val="24"/>
        </w:rPr>
        <w:instrText xml:space="preserve"> TOC \h \z \c "Tablica" </w:instrText>
      </w:r>
      <w:r w:rsidRPr="006D4F98">
        <w:rPr>
          <w:rFonts w:asciiTheme="minorHAnsi" w:hAnsiTheme="minorHAnsi"/>
          <w:b/>
          <w:bCs/>
          <w:sz w:val="24"/>
          <w:szCs w:val="24"/>
        </w:rPr>
        <w:fldChar w:fldCharType="separate"/>
      </w:r>
      <w:hyperlink w:anchor="_Toc89330088" w:history="1">
        <w:r w:rsidRPr="006D4F98">
          <w:rPr>
            <w:rStyle w:val="Hiperveza"/>
            <w:rFonts w:asciiTheme="minorHAnsi" w:hAnsiTheme="minorHAnsi"/>
            <w:noProof/>
            <w:sz w:val="24"/>
            <w:szCs w:val="24"/>
          </w:rPr>
          <w:t>Tablica 2</w:t>
        </w:r>
        <w:r w:rsidRPr="006D4F98">
          <w:rPr>
            <w:rStyle w:val="Hiperveza"/>
            <w:rFonts w:asciiTheme="minorHAnsi" w:hAnsiTheme="minorHAnsi"/>
            <w:noProof/>
            <w:sz w:val="24"/>
            <w:szCs w:val="24"/>
          </w:rPr>
          <w:noBreakHyphen/>
          <w:t>1: Proračunski prihodi Općine Bebrina u razdoblju 2017. – 2020.</w:t>
        </w:r>
        <w:r w:rsidRPr="006D4F98">
          <w:rPr>
            <w:rFonts w:asciiTheme="minorHAnsi" w:hAnsiTheme="minorHAnsi"/>
            <w:noProof/>
            <w:webHidden/>
            <w:sz w:val="24"/>
            <w:szCs w:val="24"/>
          </w:rPr>
          <w:tab/>
        </w:r>
        <w:r w:rsidRPr="006D4F98">
          <w:rPr>
            <w:rFonts w:asciiTheme="minorHAnsi" w:hAnsiTheme="minorHAnsi"/>
            <w:noProof/>
            <w:webHidden/>
            <w:sz w:val="24"/>
            <w:szCs w:val="24"/>
          </w:rPr>
          <w:fldChar w:fldCharType="begin"/>
        </w:r>
        <w:r w:rsidRPr="006D4F98">
          <w:rPr>
            <w:rFonts w:asciiTheme="minorHAnsi" w:hAnsiTheme="minorHAnsi"/>
            <w:noProof/>
            <w:webHidden/>
            <w:sz w:val="24"/>
            <w:szCs w:val="24"/>
          </w:rPr>
          <w:instrText xml:space="preserve"> PAGEREF _Toc89330088 \h </w:instrText>
        </w:r>
        <w:r w:rsidRPr="006D4F98">
          <w:rPr>
            <w:rFonts w:asciiTheme="minorHAnsi" w:hAnsiTheme="minorHAnsi"/>
            <w:noProof/>
            <w:webHidden/>
            <w:sz w:val="24"/>
            <w:szCs w:val="24"/>
          </w:rPr>
        </w:r>
        <w:r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8</w:t>
        </w:r>
        <w:r w:rsidRPr="006D4F98">
          <w:rPr>
            <w:rFonts w:asciiTheme="minorHAnsi" w:hAnsiTheme="minorHAnsi"/>
            <w:noProof/>
            <w:webHidden/>
            <w:sz w:val="24"/>
            <w:szCs w:val="24"/>
          </w:rPr>
          <w:fldChar w:fldCharType="end"/>
        </w:r>
      </w:hyperlink>
    </w:p>
    <w:p w14:paraId="1E5E45E3" w14:textId="2FBD2D2D"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89"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2: Proračunski plan Općine Bebrina za 2021. godinu i projekcije za 2022. i 2023. godinu</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_Toc89330089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8</w:t>
        </w:r>
        <w:r w:rsidR="006D4F98" w:rsidRPr="006D4F98">
          <w:rPr>
            <w:rFonts w:asciiTheme="minorHAnsi" w:hAnsiTheme="minorHAnsi"/>
            <w:noProof/>
            <w:webHidden/>
            <w:sz w:val="24"/>
            <w:szCs w:val="24"/>
          </w:rPr>
          <w:fldChar w:fldCharType="end"/>
        </w:r>
      </w:hyperlink>
    </w:p>
    <w:p w14:paraId="21ABD558" w14:textId="1FD1604D"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0"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3: Proračunska ulaganja u strateške ciljeve</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_Toc89330090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9</w:t>
        </w:r>
        <w:r w:rsidR="006D4F98" w:rsidRPr="006D4F98">
          <w:rPr>
            <w:rFonts w:asciiTheme="minorHAnsi" w:hAnsiTheme="minorHAnsi"/>
            <w:noProof/>
            <w:webHidden/>
            <w:sz w:val="24"/>
            <w:szCs w:val="24"/>
          </w:rPr>
          <w:fldChar w:fldCharType="end"/>
        </w:r>
      </w:hyperlink>
    </w:p>
    <w:p w14:paraId="582451D1" w14:textId="2BB4ADE1"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1"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4: Struktura otpada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_Toc89330091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11</w:t>
        </w:r>
        <w:r w:rsidR="006D4F98" w:rsidRPr="006D4F98">
          <w:rPr>
            <w:rFonts w:asciiTheme="minorHAnsi" w:hAnsiTheme="minorHAnsi"/>
            <w:noProof/>
            <w:webHidden/>
            <w:sz w:val="24"/>
            <w:szCs w:val="24"/>
          </w:rPr>
          <w:fldChar w:fldCharType="end"/>
        </w:r>
      </w:hyperlink>
    </w:p>
    <w:p w14:paraId="0463B401" w14:textId="0D9F578B"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2"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5: Energetska obnova javnih objekata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_Toc89330092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12</w:t>
        </w:r>
        <w:r w:rsidR="006D4F98" w:rsidRPr="006D4F98">
          <w:rPr>
            <w:rFonts w:asciiTheme="minorHAnsi" w:hAnsiTheme="minorHAnsi"/>
            <w:noProof/>
            <w:webHidden/>
            <w:sz w:val="24"/>
            <w:szCs w:val="24"/>
          </w:rPr>
          <w:fldChar w:fldCharType="end"/>
        </w:r>
      </w:hyperlink>
    </w:p>
    <w:p w14:paraId="7FFD49E6" w14:textId="75A484AF"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3"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6: Populacijski trendovi na području Općine Bebrina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_Toc89330093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13</w:t>
        </w:r>
        <w:r w:rsidR="006D4F98" w:rsidRPr="006D4F98">
          <w:rPr>
            <w:rFonts w:asciiTheme="minorHAnsi" w:hAnsiTheme="minorHAnsi"/>
            <w:noProof/>
            <w:webHidden/>
            <w:sz w:val="24"/>
            <w:szCs w:val="24"/>
          </w:rPr>
          <w:fldChar w:fldCharType="end"/>
        </w:r>
      </w:hyperlink>
    </w:p>
    <w:p w14:paraId="3308FDF5" w14:textId="4D32366C"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4"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7: Dobno-spolna struktura stanovništva na području Općine Bebrina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_Toc89330094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13</w:t>
        </w:r>
        <w:r w:rsidR="006D4F98" w:rsidRPr="006D4F98">
          <w:rPr>
            <w:rFonts w:asciiTheme="minorHAnsi" w:hAnsiTheme="minorHAnsi"/>
            <w:noProof/>
            <w:webHidden/>
            <w:sz w:val="24"/>
            <w:szCs w:val="24"/>
          </w:rPr>
          <w:fldChar w:fldCharType="end"/>
        </w:r>
      </w:hyperlink>
    </w:p>
    <w:p w14:paraId="7B036E27" w14:textId="700317F0"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5" w:history="1">
        <w:r w:rsidR="006D4F98" w:rsidRPr="006D4F98">
          <w:rPr>
            <w:rStyle w:val="Hiperveza"/>
            <w:rFonts w:asciiTheme="minorHAnsi" w:hAnsiTheme="minorHAnsi"/>
            <w:noProof/>
            <w:sz w:val="24"/>
            <w:szCs w:val="24"/>
          </w:rPr>
          <w:t>Tablica 2</w:t>
        </w:r>
        <w:r w:rsidR="006D4F98" w:rsidRPr="006D4F98">
          <w:rPr>
            <w:rStyle w:val="Hiperveza"/>
            <w:rFonts w:asciiTheme="minorHAnsi" w:hAnsiTheme="minorHAnsi"/>
            <w:noProof/>
            <w:sz w:val="24"/>
            <w:szCs w:val="24"/>
          </w:rPr>
          <w:noBreakHyphen/>
          <w:t>8: Struktura poljoprivrednog zemljišta na području Općine Bebrina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_Toc89330095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19</w:t>
        </w:r>
        <w:r w:rsidR="006D4F98" w:rsidRPr="006D4F98">
          <w:rPr>
            <w:rFonts w:asciiTheme="minorHAnsi" w:hAnsiTheme="minorHAnsi"/>
            <w:noProof/>
            <w:webHidden/>
            <w:sz w:val="24"/>
            <w:szCs w:val="24"/>
          </w:rPr>
          <w:fldChar w:fldCharType="end"/>
        </w:r>
      </w:hyperlink>
    </w:p>
    <w:p w14:paraId="4DA5B951" w14:textId="394EF2DE" w:rsidR="006D4F98" w:rsidRPr="006D4F98" w:rsidRDefault="00D70A83">
      <w:pPr>
        <w:pStyle w:val="Tablicaslika"/>
        <w:tabs>
          <w:tab w:val="right" w:leader="underscore" w:pos="9344"/>
        </w:tabs>
        <w:rPr>
          <w:rFonts w:asciiTheme="minorHAnsi" w:hAnsiTheme="minorHAnsi"/>
          <w:noProof/>
          <w:color w:val="auto"/>
          <w:sz w:val="24"/>
          <w:szCs w:val="24"/>
          <w:lang w:eastAsia="hr-HR"/>
        </w:rPr>
      </w:pPr>
      <w:hyperlink w:anchor="_Toc89330096" w:history="1">
        <w:r w:rsidR="006D4F98" w:rsidRPr="006D4F98">
          <w:rPr>
            <w:rStyle w:val="Hiperveza"/>
            <w:rFonts w:asciiTheme="minorHAnsi" w:hAnsiTheme="minorHAnsi"/>
            <w:noProof/>
            <w:sz w:val="24"/>
            <w:szCs w:val="24"/>
          </w:rPr>
          <w:t>Tablica 5</w:t>
        </w:r>
        <w:r w:rsidR="006D4F98" w:rsidRPr="006D4F98">
          <w:rPr>
            <w:rStyle w:val="Hiperveza"/>
            <w:rFonts w:asciiTheme="minorHAnsi" w:hAnsiTheme="minorHAnsi"/>
            <w:noProof/>
            <w:sz w:val="24"/>
            <w:szCs w:val="24"/>
          </w:rPr>
          <w:noBreakHyphen/>
          <w:t>1: Rokovi i postupci praćenja i izvještavanja o provedbi Provedbenog programa JLS-a</w:t>
        </w:r>
        <w:r w:rsidR="006D4F98" w:rsidRPr="006D4F98">
          <w:rPr>
            <w:rFonts w:asciiTheme="minorHAnsi" w:hAnsiTheme="minorHAnsi"/>
            <w:noProof/>
            <w:webHidden/>
            <w:sz w:val="24"/>
            <w:szCs w:val="24"/>
          </w:rPr>
          <w:tab/>
        </w:r>
        <w:r w:rsidR="006D4F98" w:rsidRPr="006D4F98">
          <w:rPr>
            <w:rFonts w:asciiTheme="minorHAnsi" w:hAnsiTheme="minorHAnsi"/>
            <w:noProof/>
            <w:webHidden/>
            <w:sz w:val="24"/>
            <w:szCs w:val="24"/>
          </w:rPr>
          <w:fldChar w:fldCharType="begin"/>
        </w:r>
        <w:r w:rsidR="006D4F98" w:rsidRPr="006D4F98">
          <w:rPr>
            <w:rFonts w:asciiTheme="minorHAnsi" w:hAnsiTheme="minorHAnsi"/>
            <w:noProof/>
            <w:webHidden/>
            <w:sz w:val="24"/>
            <w:szCs w:val="24"/>
          </w:rPr>
          <w:instrText xml:space="preserve"> PAGEREF _Toc89330096 \h </w:instrText>
        </w:r>
        <w:r w:rsidR="006D4F98" w:rsidRPr="006D4F98">
          <w:rPr>
            <w:rFonts w:asciiTheme="minorHAnsi" w:hAnsiTheme="minorHAnsi"/>
            <w:noProof/>
            <w:webHidden/>
            <w:sz w:val="24"/>
            <w:szCs w:val="24"/>
          </w:rPr>
        </w:r>
        <w:r w:rsidR="006D4F98" w:rsidRPr="006D4F98">
          <w:rPr>
            <w:rFonts w:asciiTheme="minorHAnsi" w:hAnsiTheme="minorHAnsi"/>
            <w:noProof/>
            <w:webHidden/>
            <w:sz w:val="24"/>
            <w:szCs w:val="24"/>
          </w:rPr>
          <w:fldChar w:fldCharType="separate"/>
        </w:r>
        <w:r w:rsidR="001C42E7">
          <w:rPr>
            <w:rFonts w:asciiTheme="minorHAnsi" w:hAnsiTheme="minorHAnsi"/>
            <w:noProof/>
            <w:webHidden/>
            <w:sz w:val="24"/>
            <w:szCs w:val="24"/>
          </w:rPr>
          <w:t>33</w:t>
        </w:r>
        <w:r w:rsidR="006D4F98" w:rsidRPr="006D4F98">
          <w:rPr>
            <w:rFonts w:asciiTheme="minorHAnsi" w:hAnsiTheme="minorHAnsi"/>
            <w:noProof/>
            <w:webHidden/>
            <w:sz w:val="24"/>
            <w:szCs w:val="24"/>
          </w:rPr>
          <w:fldChar w:fldCharType="end"/>
        </w:r>
      </w:hyperlink>
    </w:p>
    <w:p w14:paraId="56801115" w14:textId="77777777" w:rsidR="006D4F98" w:rsidRPr="006D4F98" w:rsidRDefault="006D4F98" w:rsidP="006D4F98">
      <w:pPr>
        <w:pStyle w:val="TOCNaslov"/>
        <w:spacing w:after="0"/>
        <w:rPr>
          <w:rFonts w:asciiTheme="minorHAnsi" w:hAnsiTheme="minorHAnsi"/>
          <w:b/>
          <w:bCs/>
          <w:sz w:val="24"/>
          <w:szCs w:val="24"/>
        </w:rPr>
      </w:pPr>
      <w:r w:rsidRPr="006D4F98">
        <w:rPr>
          <w:rFonts w:asciiTheme="minorHAnsi" w:hAnsiTheme="minorHAnsi"/>
          <w:b/>
          <w:bCs/>
          <w:sz w:val="24"/>
          <w:szCs w:val="24"/>
        </w:rPr>
        <w:fldChar w:fldCharType="end"/>
      </w:r>
    </w:p>
    <w:p w14:paraId="364C7801" w14:textId="64041160" w:rsidR="006D4F98" w:rsidRPr="004748E6" w:rsidRDefault="006D4F98" w:rsidP="004748E6">
      <w:pPr>
        <w:pStyle w:val="TOCNaslov"/>
        <w:spacing w:after="0"/>
        <w:rPr>
          <w:rFonts w:asciiTheme="minorHAnsi" w:hAnsiTheme="minorHAnsi"/>
          <w:b/>
          <w:bCs/>
          <w:sz w:val="24"/>
          <w:szCs w:val="24"/>
        </w:rPr>
      </w:pPr>
      <w:r w:rsidRPr="006D4F98">
        <w:rPr>
          <w:rFonts w:asciiTheme="minorHAnsi" w:hAnsiTheme="minorHAnsi"/>
          <w:b/>
          <w:bCs/>
          <w:sz w:val="24"/>
          <w:szCs w:val="24"/>
        </w:rPr>
        <w:t>Popis priloga</w:t>
      </w:r>
    </w:p>
    <w:p w14:paraId="2BB6D168" w14:textId="7CBF1531" w:rsidR="004748E6" w:rsidRPr="004748E6" w:rsidRDefault="004748E6" w:rsidP="004748E6">
      <w:pPr>
        <w:spacing w:after="0" w:line="259" w:lineRule="auto"/>
        <w:jc w:val="both"/>
        <w:rPr>
          <w:sz w:val="24"/>
          <w:szCs w:val="24"/>
        </w:rPr>
      </w:pPr>
      <w:r w:rsidRPr="004748E6">
        <w:rPr>
          <w:sz w:val="24"/>
          <w:szCs w:val="24"/>
        </w:rPr>
        <w:t>PRILOG 1. Terminski, akcijski i financijski plan provedbe razvojnih mjera</w:t>
      </w:r>
    </w:p>
    <w:p w14:paraId="1F8C4A1E" w14:textId="4FDFA4BA" w:rsidR="004748E6" w:rsidRPr="004748E6" w:rsidRDefault="004748E6" w:rsidP="004748E6">
      <w:pPr>
        <w:spacing w:after="0" w:line="259" w:lineRule="auto"/>
        <w:jc w:val="both"/>
        <w:rPr>
          <w:sz w:val="24"/>
          <w:szCs w:val="24"/>
        </w:rPr>
      </w:pPr>
      <w:r w:rsidRPr="004748E6">
        <w:rPr>
          <w:sz w:val="24"/>
          <w:szCs w:val="24"/>
        </w:rPr>
        <w:t>PRILOG 2. Komunikacijska strategija i komunikacijski akcijski plan</w:t>
      </w:r>
    </w:p>
    <w:p w14:paraId="3DF4681F" w14:textId="09A5BCE6" w:rsidR="006D4F98" w:rsidRPr="006D4F98" w:rsidRDefault="006D4F98" w:rsidP="006D4F98">
      <w:pPr>
        <w:sectPr w:rsidR="006D4F98" w:rsidRPr="006D4F98" w:rsidSect="00E37266">
          <w:pgSz w:w="11906" w:h="16838" w:code="9"/>
          <w:pgMar w:top="1134" w:right="1134" w:bottom="1134" w:left="1418" w:header="720" w:footer="578" w:gutter="0"/>
          <w:pgNumType w:start="0"/>
          <w:cols w:space="720"/>
          <w:titlePg/>
          <w:docGrid w:linePitch="360"/>
        </w:sectPr>
      </w:pPr>
    </w:p>
    <w:p w14:paraId="6F16695A" w14:textId="25109CA2" w:rsidR="003A35D9" w:rsidRPr="00080692" w:rsidRDefault="00726265" w:rsidP="007214BE">
      <w:pPr>
        <w:pStyle w:val="Naslov1"/>
        <w:numPr>
          <w:ilvl w:val="0"/>
          <w:numId w:val="23"/>
        </w:numPr>
        <w:ind w:left="567" w:hanging="567"/>
      </w:pPr>
      <w:bookmarkStart w:id="0" w:name="_Toc89329862"/>
      <w:r>
        <w:rPr>
          <w:lang w:bidi="hr-HR"/>
        </w:rPr>
        <w:lastRenderedPageBreak/>
        <w:t>UVOD</w:t>
      </w:r>
      <w:bookmarkEnd w:id="0"/>
    </w:p>
    <w:p w14:paraId="45C4A6CF" w14:textId="4B1F176A" w:rsidR="003A35D9" w:rsidRPr="00080692" w:rsidRDefault="00726265" w:rsidP="007214BE">
      <w:pPr>
        <w:pStyle w:val="Naslov2"/>
        <w:numPr>
          <w:ilvl w:val="1"/>
          <w:numId w:val="24"/>
        </w:numPr>
        <w:ind w:left="567" w:hanging="567"/>
      </w:pPr>
      <w:bookmarkStart w:id="1" w:name="_Toc89329863"/>
      <w:r>
        <w:rPr>
          <w:lang w:bidi="hr-HR"/>
        </w:rPr>
        <w:t>Kontekst i metodologija izrade Provedbenog programa Općine Bebrina</w:t>
      </w:r>
      <w:bookmarkEnd w:id="1"/>
    </w:p>
    <w:p w14:paraId="426E44C9" w14:textId="305A3E13" w:rsidR="005C5989" w:rsidRPr="005C5989" w:rsidRDefault="005C5989" w:rsidP="005C5989">
      <w:pPr>
        <w:spacing w:after="0"/>
        <w:jc w:val="both"/>
        <w:rPr>
          <w:sz w:val="24"/>
          <w:szCs w:val="24"/>
        </w:rPr>
      </w:pPr>
      <w:r w:rsidRPr="005C5989">
        <w:rPr>
          <w:sz w:val="24"/>
          <w:szCs w:val="24"/>
        </w:rPr>
        <w:t>U razdoblju do 2020. godine važeći strateški dokument Općine Bebrina bila je Strategija razvoja Općine Bebrina za razdoblje 2016. – 2020. godine sukladno Zakonu o strateškom planiranju i upravljanju razvojem Republike Hrvatske („Narodne Novine“ broj 123/17, članak 26.). U listopadu 2021. Općina je donijela Odluku o pokretanju postupka izrade Provedbenog Programa za razdoblje 2021. -2025. godine („Službeni glasnik Općine Bebrina“ 10/2021) te je pokrenut postupak izrade Provedbenog Programa Općine Bebrina za razdoblje 2021.-2025. godine, kako bi se strateško planiranje povezalo s proračunom te kako bi osigurali postizanje ciljeva.</w:t>
      </w:r>
    </w:p>
    <w:p w14:paraId="6CB2044E" w14:textId="77777777" w:rsidR="005C5989" w:rsidRDefault="005C5989" w:rsidP="005C5989">
      <w:pPr>
        <w:spacing w:after="0"/>
        <w:jc w:val="both"/>
        <w:rPr>
          <w:sz w:val="24"/>
          <w:szCs w:val="24"/>
        </w:rPr>
      </w:pPr>
    </w:p>
    <w:p w14:paraId="1B51B1CE" w14:textId="2F97C6CA" w:rsidR="005C5989" w:rsidRPr="005C5989" w:rsidRDefault="005C5989" w:rsidP="005C5989">
      <w:pPr>
        <w:spacing w:after="0"/>
        <w:jc w:val="both"/>
        <w:rPr>
          <w:sz w:val="24"/>
          <w:szCs w:val="24"/>
        </w:rPr>
      </w:pPr>
      <w:r w:rsidRPr="005C5989">
        <w:rPr>
          <w:sz w:val="24"/>
          <w:szCs w:val="24"/>
        </w:rPr>
        <w:t>Provedbeni programi jedinica lokalne samouprave kratkoročni su akti strateškog planiranja te se donose za vrijeme trajanja mandata izvršnog tijela jedinice lokalne samouprave i vrijede za taj mandat. Za potrebe procesa izrade Programa Općine Bebrina imenovana je i radna skupina u sljedećem sastavu:</w:t>
      </w:r>
    </w:p>
    <w:p w14:paraId="47DEFE64" w14:textId="7F2FDECB" w:rsidR="005C5989" w:rsidRPr="005C5989" w:rsidRDefault="005C5989" w:rsidP="005C5989">
      <w:pPr>
        <w:pStyle w:val="Odlomakpopisa"/>
        <w:numPr>
          <w:ilvl w:val="0"/>
          <w:numId w:val="17"/>
        </w:numPr>
        <w:spacing w:after="0" w:line="259" w:lineRule="auto"/>
        <w:ind w:left="567" w:hanging="567"/>
        <w:jc w:val="both"/>
        <w:rPr>
          <w:sz w:val="24"/>
          <w:szCs w:val="24"/>
        </w:rPr>
      </w:pPr>
      <w:r w:rsidRPr="005C5989">
        <w:rPr>
          <w:sz w:val="24"/>
          <w:szCs w:val="24"/>
        </w:rPr>
        <w:t>Ivan Brzić, načelnik Općine Bebrina</w:t>
      </w:r>
      <w:r>
        <w:rPr>
          <w:sz w:val="24"/>
          <w:szCs w:val="24"/>
        </w:rPr>
        <w:t>;</w:t>
      </w:r>
    </w:p>
    <w:p w14:paraId="50D22947" w14:textId="6A831372" w:rsidR="005C5989" w:rsidRPr="005C5989" w:rsidRDefault="005C5989" w:rsidP="005C5989">
      <w:pPr>
        <w:pStyle w:val="Odlomakpopisa"/>
        <w:numPr>
          <w:ilvl w:val="0"/>
          <w:numId w:val="17"/>
        </w:numPr>
        <w:spacing w:after="0" w:line="259" w:lineRule="auto"/>
        <w:ind w:left="567" w:hanging="567"/>
        <w:jc w:val="both"/>
        <w:rPr>
          <w:sz w:val="24"/>
          <w:szCs w:val="24"/>
        </w:rPr>
      </w:pPr>
      <w:r w:rsidRPr="005C5989">
        <w:rPr>
          <w:sz w:val="24"/>
          <w:szCs w:val="24"/>
        </w:rPr>
        <w:t>Ivana Penić, pročelnica Jedinstvenog upravnog odjela Općine Bebrina</w:t>
      </w:r>
      <w:r>
        <w:rPr>
          <w:sz w:val="24"/>
          <w:szCs w:val="24"/>
        </w:rPr>
        <w:t>;</w:t>
      </w:r>
    </w:p>
    <w:p w14:paraId="298678AA" w14:textId="418DE670" w:rsidR="005C5989" w:rsidRPr="005C5989" w:rsidRDefault="005C5989" w:rsidP="005C5989">
      <w:pPr>
        <w:pStyle w:val="Odlomakpopisa"/>
        <w:numPr>
          <w:ilvl w:val="0"/>
          <w:numId w:val="17"/>
        </w:numPr>
        <w:spacing w:after="0" w:line="259" w:lineRule="auto"/>
        <w:ind w:left="567" w:hanging="567"/>
        <w:jc w:val="both"/>
        <w:rPr>
          <w:sz w:val="24"/>
          <w:szCs w:val="24"/>
        </w:rPr>
      </w:pPr>
      <w:r w:rsidRPr="005C5989">
        <w:rPr>
          <w:sz w:val="24"/>
          <w:szCs w:val="24"/>
        </w:rPr>
        <w:t xml:space="preserve">Ivanka </w:t>
      </w:r>
      <w:proofErr w:type="spellStart"/>
      <w:r w:rsidRPr="005C5989">
        <w:rPr>
          <w:sz w:val="24"/>
          <w:szCs w:val="24"/>
        </w:rPr>
        <w:t>Wurzberg</w:t>
      </w:r>
      <w:proofErr w:type="spellEnd"/>
      <w:r w:rsidRPr="005C5989">
        <w:rPr>
          <w:sz w:val="24"/>
          <w:szCs w:val="24"/>
        </w:rPr>
        <w:t>, referent za uredsko poslovanje</w:t>
      </w:r>
      <w:r>
        <w:rPr>
          <w:sz w:val="24"/>
          <w:szCs w:val="24"/>
        </w:rPr>
        <w:t>;</w:t>
      </w:r>
    </w:p>
    <w:p w14:paraId="26CFCC81" w14:textId="4EACF856" w:rsidR="005C5989" w:rsidRPr="005C5989" w:rsidRDefault="005C5989" w:rsidP="005C5989">
      <w:pPr>
        <w:pStyle w:val="Odlomakpopisa"/>
        <w:numPr>
          <w:ilvl w:val="0"/>
          <w:numId w:val="17"/>
        </w:numPr>
        <w:spacing w:after="0" w:line="259" w:lineRule="auto"/>
        <w:ind w:left="567" w:hanging="567"/>
        <w:jc w:val="both"/>
        <w:rPr>
          <w:sz w:val="24"/>
          <w:szCs w:val="24"/>
        </w:rPr>
      </w:pPr>
      <w:r w:rsidRPr="005C5989">
        <w:rPr>
          <w:sz w:val="24"/>
          <w:szCs w:val="24"/>
        </w:rPr>
        <w:t>Darko Bošnjak, konzultant za administrativno tehničke poslove svih aktivnosti izrade Provedbenog programa i pratećih dokumenata te pripremu istih</w:t>
      </w:r>
      <w:r>
        <w:rPr>
          <w:sz w:val="24"/>
          <w:szCs w:val="24"/>
        </w:rPr>
        <w:t>;</w:t>
      </w:r>
    </w:p>
    <w:p w14:paraId="0CE533ED" w14:textId="650B8E7F" w:rsidR="005C5989" w:rsidRPr="005C5989" w:rsidRDefault="005C5989" w:rsidP="005C5989">
      <w:pPr>
        <w:pStyle w:val="Odlomakpopisa"/>
        <w:numPr>
          <w:ilvl w:val="0"/>
          <w:numId w:val="17"/>
        </w:numPr>
        <w:spacing w:after="0" w:line="259" w:lineRule="auto"/>
        <w:ind w:left="567" w:hanging="567"/>
        <w:jc w:val="both"/>
        <w:rPr>
          <w:sz w:val="24"/>
          <w:szCs w:val="24"/>
        </w:rPr>
      </w:pPr>
      <w:r w:rsidRPr="005C5989">
        <w:rPr>
          <w:sz w:val="24"/>
          <w:szCs w:val="24"/>
        </w:rPr>
        <w:t>Ivan Tomašić, konzultant za administrativno tehničke poslove svih aktivnosti izrade Provedbenog programa i pratećih dokumenata te pripremu istih</w:t>
      </w:r>
      <w:r>
        <w:rPr>
          <w:sz w:val="24"/>
          <w:szCs w:val="24"/>
        </w:rPr>
        <w:t>;</w:t>
      </w:r>
    </w:p>
    <w:p w14:paraId="5005D460" w14:textId="77777777" w:rsidR="005C5989" w:rsidRPr="005C5989" w:rsidRDefault="005C5989" w:rsidP="005C5989">
      <w:pPr>
        <w:spacing w:after="0"/>
        <w:jc w:val="both"/>
        <w:rPr>
          <w:sz w:val="24"/>
          <w:szCs w:val="24"/>
        </w:rPr>
      </w:pPr>
    </w:p>
    <w:p w14:paraId="02AAD143" w14:textId="0203E421" w:rsidR="005C5989" w:rsidRDefault="005C5989" w:rsidP="005C5989">
      <w:pPr>
        <w:spacing w:after="0"/>
        <w:jc w:val="both"/>
        <w:rPr>
          <w:sz w:val="24"/>
          <w:szCs w:val="24"/>
        </w:rPr>
      </w:pPr>
      <w:r>
        <w:rPr>
          <w:sz w:val="24"/>
          <w:szCs w:val="24"/>
        </w:rPr>
        <w:t xml:space="preserve">Za administrativno-tehničke poslove kao vanjska konzultantska tvrtka angažirana je INCEPTUM, obrt za savjetovanje i usluge, </w:t>
      </w:r>
      <w:proofErr w:type="spellStart"/>
      <w:r>
        <w:rPr>
          <w:sz w:val="24"/>
          <w:szCs w:val="24"/>
        </w:rPr>
        <w:t>vl</w:t>
      </w:r>
      <w:proofErr w:type="spellEnd"/>
      <w:r>
        <w:rPr>
          <w:sz w:val="24"/>
          <w:szCs w:val="24"/>
        </w:rPr>
        <w:t>. Darko Bošnjak, Matije Gupca 46, HR-35000 Slavonski Brod, koja sudjeluje u koordinaciji svih aktivnosti izrade Provedbeno programa  i pratećih dokumenata te pripremu istih.</w:t>
      </w:r>
    </w:p>
    <w:p w14:paraId="50C11379" w14:textId="77777777" w:rsidR="005C5989" w:rsidRPr="005C5989" w:rsidRDefault="005C5989" w:rsidP="005C5989">
      <w:pPr>
        <w:spacing w:after="0"/>
        <w:jc w:val="both"/>
        <w:rPr>
          <w:sz w:val="24"/>
          <w:szCs w:val="24"/>
        </w:rPr>
      </w:pPr>
    </w:p>
    <w:p w14:paraId="1A14F77B" w14:textId="77777777" w:rsidR="005C5989" w:rsidRPr="005C5989" w:rsidRDefault="005C5989" w:rsidP="005C5989">
      <w:pPr>
        <w:spacing w:after="0"/>
        <w:jc w:val="both"/>
        <w:rPr>
          <w:sz w:val="24"/>
          <w:szCs w:val="24"/>
        </w:rPr>
      </w:pPr>
      <w:r w:rsidRPr="005C5989">
        <w:rPr>
          <w:sz w:val="24"/>
          <w:szCs w:val="24"/>
        </w:rPr>
        <w:t xml:space="preserve">Proces izrade Provedbenog programa Općine Bebrina za razdoblje 2021. – 2025. godine odvija se u nekoliko faza, kako slijedi: </w:t>
      </w:r>
    </w:p>
    <w:p w14:paraId="51C964DE" w14:textId="759A925A"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Izrada analize stanja</w:t>
      </w:r>
      <w:r>
        <w:rPr>
          <w:sz w:val="24"/>
          <w:szCs w:val="24"/>
        </w:rPr>
        <w:t>;</w:t>
      </w:r>
    </w:p>
    <w:p w14:paraId="362F818D" w14:textId="45ED7B22"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 xml:space="preserve">Definiranje baze projekata koji će se započeti i/ili realizirati do 2025. godine </w:t>
      </w:r>
      <w:r>
        <w:rPr>
          <w:sz w:val="24"/>
          <w:szCs w:val="24"/>
        </w:rPr>
        <w:t>;</w:t>
      </w:r>
    </w:p>
    <w:p w14:paraId="5789BD16" w14:textId="4299ABAE"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SWOT Analiza</w:t>
      </w:r>
      <w:r>
        <w:rPr>
          <w:sz w:val="24"/>
          <w:szCs w:val="24"/>
        </w:rPr>
        <w:t>;</w:t>
      </w:r>
    </w:p>
    <w:p w14:paraId="5A27DE0A" w14:textId="1C5C145F"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Prijedlog vizije i smjerova razvoja</w:t>
      </w:r>
      <w:r>
        <w:rPr>
          <w:sz w:val="24"/>
          <w:szCs w:val="24"/>
        </w:rPr>
        <w:t>;</w:t>
      </w:r>
    </w:p>
    <w:p w14:paraId="467E18CC" w14:textId="1386320B"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Razrada mjera, aktivnosti i projekata, u skladu sa strateškim ciljevima Nacionalne razvojne strategije</w:t>
      </w:r>
      <w:r>
        <w:rPr>
          <w:sz w:val="24"/>
          <w:szCs w:val="24"/>
        </w:rPr>
        <w:t>;</w:t>
      </w:r>
    </w:p>
    <w:p w14:paraId="6E8A2AEA" w14:textId="1E3A85F2"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Izrada financijskog plana provedbe i poveznica s proračunom</w:t>
      </w:r>
      <w:r>
        <w:rPr>
          <w:sz w:val="24"/>
          <w:szCs w:val="24"/>
        </w:rPr>
        <w:t>;</w:t>
      </w:r>
    </w:p>
    <w:p w14:paraId="459D46EC" w14:textId="4631665C"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Izrada Akcijskog plana provedbe razvojnih projekata</w:t>
      </w:r>
      <w:r>
        <w:rPr>
          <w:sz w:val="24"/>
          <w:szCs w:val="24"/>
        </w:rPr>
        <w:t>;</w:t>
      </w:r>
    </w:p>
    <w:p w14:paraId="3DB6A593" w14:textId="7030C244"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Predlaganje Nacrta Provedbenog programa Općine Bebrina za razdoblje 2021.-2025.</w:t>
      </w:r>
      <w:r>
        <w:rPr>
          <w:sz w:val="24"/>
          <w:szCs w:val="24"/>
        </w:rPr>
        <w:t>;</w:t>
      </w:r>
    </w:p>
    <w:p w14:paraId="0A27144C" w14:textId="375B16BC" w:rsidR="005C5989" w:rsidRPr="005C5989" w:rsidRDefault="005C5989" w:rsidP="005C5989">
      <w:pPr>
        <w:pStyle w:val="Odlomakpopisa"/>
        <w:numPr>
          <w:ilvl w:val="0"/>
          <w:numId w:val="20"/>
        </w:numPr>
        <w:spacing w:after="0" w:line="259" w:lineRule="auto"/>
        <w:ind w:left="567" w:hanging="567"/>
        <w:jc w:val="both"/>
        <w:rPr>
          <w:sz w:val="24"/>
          <w:szCs w:val="24"/>
        </w:rPr>
      </w:pPr>
      <w:r w:rsidRPr="005C5989">
        <w:rPr>
          <w:sz w:val="24"/>
          <w:szCs w:val="24"/>
        </w:rPr>
        <w:t>Usvajanje Provedbenog programa Općine Bebrina</w:t>
      </w:r>
      <w:r>
        <w:rPr>
          <w:sz w:val="24"/>
          <w:szCs w:val="24"/>
        </w:rPr>
        <w:t>;</w:t>
      </w:r>
    </w:p>
    <w:p w14:paraId="5C076EA9" w14:textId="77777777" w:rsidR="005C5989" w:rsidRPr="005C5989" w:rsidRDefault="005C5989" w:rsidP="005C5989">
      <w:pPr>
        <w:spacing w:after="0"/>
        <w:jc w:val="both"/>
        <w:rPr>
          <w:sz w:val="24"/>
          <w:szCs w:val="24"/>
        </w:rPr>
      </w:pPr>
    </w:p>
    <w:p w14:paraId="36BACDBF" w14:textId="1593A401" w:rsidR="005C5989" w:rsidRPr="005C5989" w:rsidRDefault="005C5989" w:rsidP="005C5989">
      <w:pPr>
        <w:spacing w:after="0"/>
        <w:jc w:val="both"/>
        <w:rPr>
          <w:sz w:val="24"/>
          <w:szCs w:val="24"/>
        </w:rPr>
      </w:pPr>
      <w:r w:rsidRPr="005C5989">
        <w:rPr>
          <w:sz w:val="24"/>
          <w:szCs w:val="24"/>
        </w:rPr>
        <w:t>Kao prilozi ovom dokumentu izrađeni su:</w:t>
      </w:r>
    </w:p>
    <w:p w14:paraId="734C0D54" w14:textId="77777777" w:rsidR="005C5989" w:rsidRPr="005C5989" w:rsidRDefault="005C5989" w:rsidP="005C5989">
      <w:pPr>
        <w:pStyle w:val="Odlomakpopisa"/>
        <w:numPr>
          <w:ilvl w:val="0"/>
          <w:numId w:val="19"/>
        </w:numPr>
        <w:spacing w:after="0" w:line="259" w:lineRule="auto"/>
        <w:jc w:val="both"/>
        <w:rPr>
          <w:sz w:val="24"/>
          <w:szCs w:val="24"/>
        </w:rPr>
      </w:pPr>
      <w:r w:rsidRPr="005C5989">
        <w:rPr>
          <w:sz w:val="24"/>
          <w:szCs w:val="24"/>
        </w:rPr>
        <w:t>PRILOG 1. TERMINSKI, AKCIJSKI I FINANCIJSKI PLAN PROVEDBE RAZVOJNIH MJERA</w:t>
      </w:r>
    </w:p>
    <w:p w14:paraId="5A6144EF" w14:textId="1C70FA5B" w:rsidR="005C5989" w:rsidRPr="003D2692" w:rsidRDefault="005C5989" w:rsidP="005C5989">
      <w:pPr>
        <w:pStyle w:val="Odlomakpopisa"/>
        <w:numPr>
          <w:ilvl w:val="0"/>
          <w:numId w:val="19"/>
        </w:numPr>
        <w:spacing w:after="0" w:line="259" w:lineRule="auto"/>
        <w:jc w:val="both"/>
        <w:rPr>
          <w:sz w:val="24"/>
          <w:szCs w:val="24"/>
        </w:rPr>
      </w:pPr>
      <w:r w:rsidRPr="005C5989">
        <w:rPr>
          <w:sz w:val="24"/>
          <w:szCs w:val="24"/>
        </w:rPr>
        <w:lastRenderedPageBreak/>
        <w:t>PRILOG 2. KOMUNIKACIJSKA STRATEGIJA I KOMUNIKACIJSKI AKCIJSKI PLAN</w:t>
      </w:r>
    </w:p>
    <w:p w14:paraId="609E5A2A" w14:textId="77777777" w:rsidR="005C5989" w:rsidRPr="005C5989" w:rsidRDefault="005C5989" w:rsidP="005C5989">
      <w:pPr>
        <w:spacing w:after="0"/>
        <w:rPr>
          <w:sz w:val="24"/>
          <w:szCs w:val="24"/>
        </w:rPr>
      </w:pPr>
    </w:p>
    <w:p w14:paraId="35F5F931" w14:textId="77777777" w:rsidR="005C5989" w:rsidRPr="005C5989" w:rsidRDefault="005C5989" w:rsidP="00E47A0E">
      <w:pPr>
        <w:jc w:val="both"/>
        <w:rPr>
          <w:sz w:val="24"/>
          <w:szCs w:val="24"/>
        </w:rPr>
      </w:pPr>
      <w:r w:rsidRPr="005C5989">
        <w:rPr>
          <w:sz w:val="24"/>
          <w:szCs w:val="24"/>
        </w:rPr>
        <w:t>Za izradu analize stanja korišteni su interni i eksterni relevantni podaci, poput Izvješća o izvršenju proračuna Općine Bebrina, Izvješća o provedbi Plana gospodarenje otpadom Općine Bebrina, podataka Državnog zavoda za statistiku, Financijske agencije, Hrvatskog zavoda za zapošljavanje, Registra udruga, Upisnika poljoprivrednika te izvješća drugih nacionalnih institucija i službenih baza podataka.</w:t>
      </w:r>
    </w:p>
    <w:p w14:paraId="0220B7D4" w14:textId="621C7681" w:rsidR="003A35D9" w:rsidRPr="00080692" w:rsidRDefault="003D2692" w:rsidP="007214BE">
      <w:pPr>
        <w:pStyle w:val="Naslov2"/>
        <w:numPr>
          <w:ilvl w:val="1"/>
          <w:numId w:val="24"/>
        </w:numPr>
        <w:ind w:left="567" w:hanging="567"/>
        <w:rPr>
          <w:lang w:bidi="hr-HR"/>
        </w:rPr>
      </w:pPr>
      <w:bookmarkStart w:id="2" w:name="_Toc89329864"/>
      <w:r>
        <w:rPr>
          <w:lang w:bidi="hr-HR"/>
        </w:rPr>
        <w:t>Zakonodavni okvir</w:t>
      </w:r>
      <w:bookmarkEnd w:id="2"/>
    </w:p>
    <w:p w14:paraId="11565C4E" w14:textId="77777777" w:rsidR="003D2692" w:rsidRPr="003D2692" w:rsidRDefault="003D2692" w:rsidP="003D2692">
      <w:pPr>
        <w:spacing w:after="0"/>
        <w:jc w:val="both"/>
        <w:rPr>
          <w:sz w:val="24"/>
          <w:szCs w:val="24"/>
        </w:rPr>
      </w:pPr>
      <w:r w:rsidRPr="003D2692">
        <w:rPr>
          <w:sz w:val="24"/>
          <w:szCs w:val="24"/>
        </w:rPr>
        <w:t>Zakonom o sustavu strateškog planiranja i upravljanja razvojem Republike Hrvatske („Narodne novine“ broj 123/17) uređen je sustav strateškog planiranja u Republici Hrvatskoj na svim razinama upravljanja (nacionalnoj, regionalnoj i lokalnoj razini) te način pripreme, izrade, provedbe, izvješćivanja, praćenja provedbe i učinaka te vrednovanja akta strateškog planirana od nacionalnog značaja i od značaja za jedinice lokalne i područne (regionalne) samouprave. Na temelju članka 15. stavka 2. Zakona o sustavu strateškog planiranja i upravljanja razvojem i upravljanja razvojem Republike Hrvatske („Narodne novine“ broj 123/17), Vlada Republike Hrvatske je 2018. godine donijela Uredbu o smjernicama za izradu akata strateškog planiranja od nacionalnog značaja i od značaja za jedinice lokalne i područne (regionalne) samouprave („Narodne novine“ broj 89/2018). Sustav strateškog planiranja u RH temelji se nacionalnim (Nacionalna razvojna strategija Republike Hrvatske do 2030. godine), regionalnim, odnosno županijskim (Planovi razvoja jedinica regionalne/područne samouprave za razdoblje 2021.-2027.) te lokalnim (Provedbeni programi jedinica lokalne samouprave za razdoblje 2021.-2025.) aktima strateškog planiranja.</w:t>
      </w:r>
    </w:p>
    <w:p w14:paraId="1345F538" w14:textId="77777777" w:rsidR="00563093" w:rsidRDefault="00563093" w:rsidP="003D2692">
      <w:pPr>
        <w:spacing w:after="0"/>
        <w:jc w:val="both"/>
        <w:rPr>
          <w:sz w:val="24"/>
          <w:szCs w:val="24"/>
        </w:rPr>
      </w:pPr>
    </w:p>
    <w:p w14:paraId="391FE16C" w14:textId="5257F45A" w:rsidR="003D2692" w:rsidRPr="003D2692" w:rsidRDefault="003D2692" w:rsidP="00E47A0E">
      <w:pPr>
        <w:jc w:val="both"/>
        <w:rPr>
          <w:sz w:val="24"/>
          <w:szCs w:val="24"/>
        </w:rPr>
      </w:pPr>
      <w:r w:rsidRPr="003D2692">
        <w:rPr>
          <w:sz w:val="24"/>
          <w:szCs w:val="24"/>
        </w:rPr>
        <w:t xml:space="preserve">U skladu s navedenim, Provedbeni program Općine Bebrina za razdoblje 2021.-2025. predstavlja kratkoročni strateški akt kojim će se definirati ciljevi, prioriteti i mjere te razvojni projekti Općine Bebrina, a koji su usklađeni sa strateškim okvirom hijerarhijski viših akata, odnosno s Nacionalnim razvojnom strategijom Republike Hrvatske do 2030. godine (dalje: NRS 2030.) te </w:t>
      </w:r>
      <w:r>
        <w:rPr>
          <w:sz w:val="24"/>
          <w:szCs w:val="24"/>
        </w:rPr>
        <w:t xml:space="preserve">će nakon donošenja istog, biti  usklađen s </w:t>
      </w:r>
      <w:r w:rsidRPr="003D2692">
        <w:rPr>
          <w:sz w:val="24"/>
          <w:szCs w:val="24"/>
        </w:rPr>
        <w:t>Planom razvoja Brodsko-posavske županije 2021.-2027. Obvezni sadržaj Provedbenog programa Općine Bebrina za razdoblje 2021.-2025. utvrđen je člankom 18. Uredbe o smjernicama za izradu akata strateškog planiranja od nacionalnog značaja i od značaja za jedinice lokalne i područne (regionalne) samouprave („Narodne novine“ broj 89/2018).</w:t>
      </w:r>
    </w:p>
    <w:p w14:paraId="6F2E2139" w14:textId="3BD3D24D" w:rsidR="003A35D9" w:rsidRPr="00080692" w:rsidRDefault="00563093" w:rsidP="007214BE">
      <w:pPr>
        <w:pStyle w:val="Naslov2"/>
        <w:numPr>
          <w:ilvl w:val="1"/>
          <w:numId w:val="24"/>
        </w:numPr>
        <w:ind w:left="567" w:hanging="567"/>
        <w:rPr>
          <w:lang w:bidi="hr-HR"/>
        </w:rPr>
      </w:pPr>
      <w:bookmarkStart w:id="3" w:name="_Toc89329865"/>
      <w:r>
        <w:rPr>
          <w:lang w:bidi="hr-HR"/>
        </w:rPr>
        <w:t>Strateški okvir</w:t>
      </w:r>
      <w:bookmarkEnd w:id="3"/>
    </w:p>
    <w:p w14:paraId="7425EF9F" w14:textId="77777777" w:rsidR="00563093" w:rsidRPr="00563093" w:rsidRDefault="00563093" w:rsidP="00592157">
      <w:pPr>
        <w:jc w:val="both"/>
        <w:rPr>
          <w:sz w:val="24"/>
          <w:szCs w:val="24"/>
        </w:rPr>
      </w:pPr>
      <w:r w:rsidRPr="00563093">
        <w:rPr>
          <w:sz w:val="24"/>
          <w:szCs w:val="24"/>
        </w:rPr>
        <w:t xml:space="preserve">Nacionalni razvojna strategija Republike Hrvatske do 2030. godine usklađena je s ciljevima nove regionalne i kohezijske politike Europske unije za razdoblje 2021.-2027.: </w:t>
      </w:r>
    </w:p>
    <w:p w14:paraId="6E66AF6E" w14:textId="70932D5D" w:rsidR="00563093" w:rsidRPr="00563093" w:rsidRDefault="00563093" w:rsidP="00563093">
      <w:pPr>
        <w:pStyle w:val="Odlomakpopisa"/>
        <w:numPr>
          <w:ilvl w:val="0"/>
          <w:numId w:val="21"/>
        </w:numPr>
        <w:spacing w:after="160" w:line="259" w:lineRule="auto"/>
        <w:ind w:left="567" w:hanging="567"/>
        <w:rPr>
          <w:sz w:val="24"/>
          <w:szCs w:val="24"/>
        </w:rPr>
      </w:pPr>
      <w:r w:rsidRPr="00563093">
        <w:rPr>
          <w:sz w:val="24"/>
          <w:szCs w:val="24"/>
        </w:rPr>
        <w:t>Pametnija Europa (</w:t>
      </w:r>
      <w:proofErr w:type="spellStart"/>
      <w:r w:rsidRPr="00563093">
        <w:rPr>
          <w:sz w:val="24"/>
          <w:szCs w:val="24"/>
        </w:rPr>
        <w:t>Smarter</w:t>
      </w:r>
      <w:proofErr w:type="spellEnd"/>
      <w:r w:rsidRPr="00563093">
        <w:rPr>
          <w:sz w:val="24"/>
          <w:szCs w:val="24"/>
        </w:rPr>
        <w:t xml:space="preserve"> Europe)</w:t>
      </w:r>
      <w:r>
        <w:rPr>
          <w:sz w:val="24"/>
          <w:szCs w:val="24"/>
        </w:rPr>
        <w:t>;</w:t>
      </w:r>
    </w:p>
    <w:p w14:paraId="7464F4C9" w14:textId="0D96D934" w:rsidR="00563093" w:rsidRPr="00563093" w:rsidRDefault="00563093" w:rsidP="00563093">
      <w:pPr>
        <w:pStyle w:val="Odlomakpopisa"/>
        <w:numPr>
          <w:ilvl w:val="0"/>
          <w:numId w:val="21"/>
        </w:numPr>
        <w:spacing w:after="160" w:line="259" w:lineRule="auto"/>
        <w:ind w:left="567" w:hanging="567"/>
        <w:rPr>
          <w:sz w:val="24"/>
          <w:szCs w:val="24"/>
        </w:rPr>
      </w:pPr>
      <w:r w:rsidRPr="00563093">
        <w:rPr>
          <w:sz w:val="24"/>
          <w:szCs w:val="24"/>
        </w:rPr>
        <w:t>Zelena Europa bez ugljika (</w:t>
      </w:r>
      <w:proofErr w:type="spellStart"/>
      <w:r w:rsidRPr="00563093">
        <w:rPr>
          <w:sz w:val="24"/>
          <w:szCs w:val="24"/>
        </w:rPr>
        <w:t>Greener</w:t>
      </w:r>
      <w:proofErr w:type="spellEnd"/>
      <w:r w:rsidRPr="00563093">
        <w:rPr>
          <w:sz w:val="24"/>
          <w:szCs w:val="24"/>
        </w:rPr>
        <w:t xml:space="preserve">, </w:t>
      </w:r>
      <w:proofErr w:type="spellStart"/>
      <w:r w:rsidRPr="00563093">
        <w:rPr>
          <w:sz w:val="24"/>
          <w:szCs w:val="24"/>
        </w:rPr>
        <w:t>low-carbon</w:t>
      </w:r>
      <w:proofErr w:type="spellEnd"/>
      <w:r w:rsidRPr="00563093">
        <w:rPr>
          <w:sz w:val="24"/>
          <w:szCs w:val="24"/>
        </w:rPr>
        <w:t xml:space="preserve"> Europe)</w:t>
      </w:r>
      <w:r>
        <w:rPr>
          <w:sz w:val="24"/>
          <w:szCs w:val="24"/>
        </w:rPr>
        <w:t>;</w:t>
      </w:r>
    </w:p>
    <w:p w14:paraId="600FBD87" w14:textId="6AD8067C" w:rsidR="00563093" w:rsidRPr="00563093" w:rsidRDefault="00563093" w:rsidP="00563093">
      <w:pPr>
        <w:pStyle w:val="Odlomakpopisa"/>
        <w:numPr>
          <w:ilvl w:val="0"/>
          <w:numId w:val="21"/>
        </w:numPr>
        <w:spacing w:after="160" w:line="259" w:lineRule="auto"/>
        <w:ind w:left="567" w:hanging="567"/>
        <w:rPr>
          <w:sz w:val="24"/>
          <w:szCs w:val="24"/>
        </w:rPr>
      </w:pPr>
      <w:r w:rsidRPr="00563093">
        <w:rPr>
          <w:sz w:val="24"/>
          <w:szCs w:val="24"/>
        </w:rPr>
        <w:t xml:space="preserve">Povezanija Europa (More </w:t>
      </w:r>
      <w:proofErr w:type="spellStart"/>
      <w:r w:rsidRPr="00563093">
        <w:rPr>
          <w:sz w:val="24"/>
          <w:szCs w:val="24"/>
        </w:rPr>
        <w:t>connected</w:t>
      </w:r>
      <w:proofErr w:type="spellEnd"/>
      <w:r w:rsidRPr="00563093">
        <w:rPr>
          <w:sz w:val="24"/>
          <w:szCs w:val="24"/>
        </w:rPr>
        <w:t xml:space="preserve"> Europe)</w:t>
      </w:r>
      <w:r>
        <w:rPr>
          <w:sz w:val="24"/>
          <w:szCs w:val="24"/>
        </w:rPr>
        <w:t>;</w:t>
      </w:r>
    </w:p>
    <w:p w14:paraId="56E6BD48" w14:textId="7DB2D746" w:rsidR="00563093" w:rsidRPr="00563093" w:rsidRDefault="00563093" w:rsidP="00563093">
      <w:pPr>
        <w:pStyle w:val="Odlomakpopisa"/>
        <w:numPr>
          <w:ilvl w:val="0"/>
          <w:numId w:val="21"/>
        </w:numPr>
        <w:spacing w:after="160" w:line="259" w:lineRule="auto"/>
        <w:ind w:left="567" w:hanging="567"/>
        <w:rPr>
          <w:sz w:val="24"/>
          <w:szCs w:val="24"/>
        </w:rPr>
      </w:pPr>
      <w:r w:rsidRPr="00563093">
        <w:rPr>
          <w:sz w:val="24"/>
          <w:szCs w:val="24"/>
        </w:rPr>
        <w:t xml:space="preserve">Socijalna Europa (More </w:t>
      </w:r>
      <w:proofErr w:type="spellStart"/>
      <w:r w:rsidRPr="00563093">
        <w:rPr>
          <w:sz w:val="24"/>
          <w:szCs w:val="24"/>
        </w:rPr>
        <w:t>social</w:t>
      </w:r>
      <w:proofErr w:type="spellEnd"/>
      <w:r w:rsidRPr="00563093">
        <w:rPr>
          <w:sz w:val="24"/>
          <w:szCs w:val="24"/>
        </w:rPr>
        <w:t xml:space="preserve"> Europe)</w:t>
      </w:r>
      <w:r>
        <w:rPr>
          <w:sz w:val="24"/>
          <w:szCs w:val="24"/>
        </w:rPr>
        <w:t>;</w:t>
      </w:r>
    </w:p>
    <w:p w14:paraId="6CF859CE" w14:textId="77777777" w:rsidR="00563093" w:rsidRPr="00563093" w:rsidRDefault="00563093" w:rsidP="00563093">
      <w:pPr>
        <w:pStyle w:val="Odlomakpopisa"/>
        <w:numPr>
          <w:ilvl w:val="0"/>
          <w:numId w:val="21"/>
        </w:numPr>
        <w:spacing w:after="160" w:line="259" w:lineRule="auto"/>
        <w:ind w:left="567" w:hanging="567"/>
        <w:rPr>
          <w:sz w:val="24"/>
          <w:szCs w:val="24"/>
        </w:rPr>
      </w:pPr>
      <w:r w:rsidRPr="00563093">
        <w:rPr>
          <w:sz w:val="24"/>
          <w:szCs w:val="24"/>
        </w:rPr>
        <w:t xml:space="preserve">Europa bliža građanima (Europe </w:t>
      </w:r>
      <w:proofErr w:type="spellStart"/>
      <w:r w:rsidRPr="00563093">
        <w:rPr>
          <w:sz w:val="24"/>
          <w:szCs w:val="24"/>
        </w:rPr>
        <w:t>closer</w:t>
      </w:r>
      <w:proofErr w:type="spellEnd"/>
      <w:r w:rsidRPr="00563093">
        <w:rPr>
          <w:sz w:val="24"/>
          <w:szCs w:val="24"/>
        </w:rPr>
        <w:t xml:space="preserve"> to </w:t>
      </w:r>
      <w:proofErr w:type="spellStart"/>
      <w:r w:rsidRPr="00563093">
        <w:rPr>
          <w:sz w:val="24"/>
          <w:szCs w:val="24"/>
        </w:rPr>
        <w:t>citizens</w:t>
      </w:r>
      <w:proofErr w:type="spellEnd"/>
      <w:r w:rsidRPr="00563093">
        <w:rPr>
          <w:sz w:val="24"/>
          <w:szCs w:val="24"/>
        </w:rPr>
        <w:t>).</w:t>
      </w:r>
    </w:p>
    <w:p w14:paraId="0E9A2E32" w14:textId="77777777" w:rsidR="00563093" w:rsidRPr="00563093" w:rsidRDefault="00563093" w:rsidP="00563093">
      <w:pPr>
        <w:rPr>
          <w:sz w:val="24"/>
          <w:szCs w:val="24"/>
        </w:rPr>
      </w:pPr>
    </w:p>
    <w:p w14:paraId="4BEAFF77" w14:textId="77777777" w:rsidR="00563093" w:rsidRPr="00563093" w:rsidRDefault="00563093" w:rsidP="00592157">
      <w:pPr>
        <w:jc w:val="both"/>
        <w:rPr>
          <w:sz w:val="24"/>
          <w:szCs w:val="24"/>
        </w:rPr>
      </w:pPr>
      <w:r w:rsidRPr="00563093">
        <w:rPr>
          <w:sz w:val="24"/>
          <w:szCs w:val="24"/>
        </w:rPr>
        <w:lastRenderedPageBreak/>
        <w:t>Strateški okvir NRS 2030., kao krovni nacionalni strateški akt na koji se potom veže i strateški smjer razvoja na regionalnoj i lokalnoj razini sastoji se od sljedećih razvojnih smjerova i strateških ciljeva:</w:t>
      </w:r>
    </w:p>
    <w:p w14:paraId="11576721" w14:textId="77777777" w:rsidR="00563093" w:rsidRPr="00563093" w:rsidRDefault="00563093" w:rsidP="00563093">
      <w:pPr>
        <w:pStyle w:val="Odlomakpopisa"/>
        <w:numPr>
          <w:ilvl w:val="0"/>
          <w:numId w:val="22"/>
        </w:numPr>
        <w:spacing w:after="160" w:line="259" w:lineRule="auto"/>
        <w:ind w:left="567" w:hanging="567"/>
        <w:rPr>
          <w:sz w:val="24"/>
          <w:szCs w:val="24"/>
        </w:rPr>
      </w:pPr>
      <w:r w:rsidRPr="00563093">
        <w:rPr>
          <w:sz w:val="24"/>
          <w:szCs w:val="24"/>
        </w:rPr>
        <w:t>Razvojni smjer 1. Održivo gospodarstvo i društvo</w:t>
      </w:r>
    </w:p>
    <w:p w14:paraId="611C09DE" w14:textId="77777777" w:rsidR="00563093" w:rsidRPr="00563093" w:rsidRDefault="00563093" w:rsidP="00563093">
      <w:pPr>
        <w:pStyle w:val="Odlomakpopisa"/>
        <w:numPr>
          <w:ilvl w:val="1"/>
          <w:numId w:val="22"/>
        </w:numPr>
        <w:spacing w:after="160" w:line="259" w:lineRule="auto"/>
        <w:ind w:left="567" w:hanging="283"/>
        <w:rPr>
          <w:sz w:val="24"/>
          <w:szCs w:val="24"/>
        </w:rPr>
      </w:pPr>
      <w:r w:rsidRPr="00563093">
        <w:rPr>
          <w:sz w:val="24"/>
          <w:szCs w:val="24"/>
        </w:rPr>
        <w:t xml:space="preserve">Strateški ciljevi: </w:t>
      </w:r>
    </w:p>
    <w:p w14:paraId="0BB38249"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Konkurentno i inovativno gospodarstvo</w:t>
      </w:r>
    </w:p>
    <w:p w14:paraId="0099EEEF"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Obrazovani i zaposleni ljudi</w:t>
      </w:r>
    </w:p>
    <w:p w14:paraId="2C6FF415"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Učinkovito i djelotvorni pravosuđe, javna uprava i upravljanje državnom imovinom</w:t>
      </w:r>
    </w:p>
    <w:p w14:paraId="5DF39861"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Globalna prepoznatljivost i jačanje međunarodnog položaja i uloge Hrvatske</w:t>
      </w:r>
    </w:p>
    <w:p w14:paraId="6529A2E8" w14:textId="77777777" w:rsidR="00563093" w:rsidRPr="00563093" w:rsidRDefault="00563093" w:rsidP="00563093">
      <w:pPr>
        <w:pStyle w:val="Odlomakpopisa"/>
        <w:rPr>
          <w:sz w:val="24"/>
          <w:szCs w:val="24"/>
        </w:rPr>
      </w:pPr>
    </w:p>
    <w:p w14:paraId="095B8264" w14:textId="77777777" w:rsidR="00563093" w:rsidRPr="00563093" w:rsidRDefault="00563093" w:rsidP="00563093">
      <w:pPr>
        <w:pStyle w:val="Odlomakpopisa"/>
        <w:numPr>
          <w:ilvl w:val="0"/>
          <w:numId w:val="22"/>
        </w:numPr>
        <w:spacing w:after="160" w:line="259" w:lineRule="auto"/>
        <w:ind w:left="567" w:hanging="567"/>
        <w:rPr>
          <w:sz w:val="24"/>
          <w:szCs w:val="24"/>
        </w:rPr>
      </w:pPr>
      <w:r w:rsidRPr="00563093">
        <w:rPr>
          <w:sz w:val="24"/>
          <w:szCs w:val="24"/>
        </w:rPr>
        <w:t>Razvojni smjer 2. Jačanje otpornosti na krize</w:t>
      </w:r>
    </w:p>
    <w:p w14:paraId="16A5DD38" w14:textId="77777777" w:rsidR="00563093" w:rsidRPr="00563093" w:rsidRDefault="00563093" w:rsidP="00563093">
      <w:pPr>
        <w:pStyle w:val="Odlomakpopisa"/>
        <w:numPr>
          <w:ilvl w:val="1"/>
          <w:numId w:val="22"/>
        </w:numPr>
        <w:spacing w:after="160" w:line="259" w:lineRule="auto"/>
        <w:ind w:left="567" w:hanging="283"/>
        <w:rPr>
          <w:sz w:val="24"/>
          <w:szCs w:val="24"/>
        </w:rPr>
      </w:pPr>
      <w:r w:rsidRPr="00563093">
        <w:rPr>
          <w:sz w:val="24"/>
          <w:szCs w:val="24"/>
        </w:rPr>
        <w:t>Strateški ciljevi:</w:t>
      </w:r>
    </w:p>
    <w:p w14:paraId="74246B3B"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Zdrav, aktivan i kvalitetan život</w:t>
      </w:r>
    </w:p>
    <w:p w14:paraId="3432B7FC"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Demografska obnova i bolji položaj obitelji</w:t>
      </w:r>
    </w:p>
    <w:p w14:paraId="18C91AA3"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Sigurnost za stabilan razvoj</w:t>
      </w:r>
    </w:p>
    <w:p w14:paraId="760F9BC1" w14:textId="77777777" w:rsidR="00563093" w:rsidRPr="00563093" w:rsidRDefault="00563093" w:rsidP="00563093">
      <w:pPr>
        <w:pStyle w:val="Odlomakpopisa"/>
        <w:ind w:left="2160"/>
        <w:rPr>
          <w:sz w:val="24"/>
          <w:szCs w:val="24"/>
        </w:rPr>
      </w:pPr>
    </w:p>
    <w:p w14:paraId="4FD73253" w14:textId="77777777" w:rsidR="00563093" w:rsidRPr="00563093" w:rsidRDefault="00563093" w:rsidP="00563093">
      <w:pPr>
        <w:pStyle w:val="Odlomakpopisa"/>
        <w:numPr>
          <w:ilvl w:val="0"/>
          <w:numId w:val="22"/>
        </w:numPr>
        <w:spacing w:after="160" w:line="259" w:lineRule="auto"/>
        <w:ind w:left="567" w:hanging="567"/>
        <w:rPr>
          <w:sz w:val="24"/>
          <w:szCs w:val="24"/>
        </w:rPr>
      </w:pPr>
      <w:r w:rsidRPr="00563093">
        <w:rPr>
          <w:sz w:val="24"/>
          <w:szCs w:val="24"/>
        </w:rPr>
        <w:t>Razvojni smjer 3. Zelena i digitalna tranzicija</w:t>
      </w:r>
    </w:p>
    <w:p w14:paraId="0DB273B2" w14:textId="77777777" w:rsidR="00563093" w:rsidRPr="00563093" w:rsidRDefault="00563093" w:rsidP="00563093">
      <w:pPr>
        <w:pStyle w:val="Odlomakpopisa"/>
        <w:numPr>
          <w:ilvl w:val="1"/>
          <w:numId w:val="22"/>
        </w:numPr>
        <w:spacing w:after="160" w:line="259" w:lineRule="auto"/>
        <w:ind w:left="567" w:hanging="283"/>
        <w:rPr>
          <w:sz w:val="24"/>
          <w:szCs w:val="24"/>
        </w:rPr>
      </w:pPr>
      <w:r w:rsidRPr="00563093">
        <w:rPr>
          <w:sz w:val="24"/>
          <w:szCs w:val="24"/>
        </w:rPr>
        <w:t>Strateški ciljevi:</w:t>
      </w:r>
    </w:p>
    <w:p w14:paraId="120D2977"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Ekološka i energetska tranzicija za klimatsku neutralnost</w:t>
      </w:r>
    </w:p>
    <w:p w14:paraId="1DFC7DBE"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 xml:space="preserve">Samodostatnost u hrani i razvoj </w:t>
      </w:r>
      <w:proofErr w:type="spellStart"/>
      <w:r w:rsidRPr="00563093">
        <w:rPr>
          <w:sz w:val="24"/>
          <w:szCs w:val="24"/>
        </w:rPr>
        <w:t>biogospodarstva</w:t>
      </w:r>
      <w:proofErr w:type="spellEnd"/>
    </w:p>
    <w:p w14:paraId="7A70AEBF"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Održiva mobilnost</w:t>
      </w:r>
    </w:p>
    <w:p w14:paraId="4FECD597"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Digitalna tranzicija društva i gospodarstva</w:t>
      </w:r>
    </w:p>
    <w:p w14:paraId="4BCAD39A" w14:textId="77777777" w:rsidR="00563093" w:rsidRPr="00563093" w:rsidRDefault="00563093" w:rsidP="00563093">
      <w:pPr>
        <w:pStyle w:val="Odlomakpopisa"/>
        <w:rPr>
          <w:sz w:val="24"/>
          <w:szCs w:val="24"/>
        </w:rPr>
      </w:pPr>
    </w:p>
    <w:p w14:paraId="3F249B4E" w14:textId="77777777" w:rsidR="00563093" w:rsidRPr="00563093" w:rsidRDefault="00563093" w:rsidP="00563093">
      <w:pPr>
        <w:pStyle w:val="Odlomakpopisa"/>
        <w:numPr>
          <w:ilvl w:val="0"/>
          <w:numId w:val="22"/>
        </w:numPr>
        <w:spacing w:after="160" w:line="259" w:lineRule="auto"/>
        <w:ind w:left="567" w:hanging="567"/>
        <w:rPr>
          <w:sz w:val="24"/>
          <w:szCs w:val="24"/>
        </w:rPr>
      </w:pPr>
      <w:r w:rsidRPr="00563093">
        <w:rPr>
          <w:sz w:val="24"/>
          <w:szCs w:val="24"/>
        </w:rPr>
        <w:t>Razvojni smjer 4. Ravnomjeran regionalni razvoj</w:t>
      </w:r>
    </w:p>
    <w:p w14:paraId="7A66C970" w14:textId="77777777" w:rsidR="00563093" w:rsidRPr="00563093" w:rsidRDefault="00563093" w:rsidP="00563093">
      <w:pPr>
        <w:pStyle w:val="Odlomakpopisa"/>
        <w:numPr>
          <w:ilvl w:val="1"/>
          <w:numId w:val="22"/>
        </w:numPr>
        <w:spacing w:after="160" w:line="259" w:lineRule="auto"/>
        <w:ind w:left="567" w:hanging="283"/>
        <w:rPr>
          <w:sz w:val="24"/>
          <w:szCs w:val="24"/>
        </w:rPr>
      </w:pPr>
      <w:r w:rsidRPr="00563093">
        <w:rPr>
          <w:sz w:val="24"/>
          <w:szCs w:val="24"/>
        </w:rPr>
        <w:t>Strateški ciljevi:</w:t>
      </w:r>
    </w:p>
    <w:p w14:paraId="544AC02D" w14:textId="77777777" w:rsidR="00563093" w:rsidRPr="00563093" w:rsidRDefault="00563093" w:rsidP="00563093">
      <w:pPr>
        <w:pStyle w:val="Odlomakpopisa"/>
        <w:numPr>
          <w:ilvl w:val="2"/>
          <w:numId w:val="22"/>
        </w:numPr>
        <w:spacing w:after="160" w:line="259" w:lineRule="auto"/>
        <w:ind w:left="851" w:hanging="284"/>
        <w:rPr>
          <w:sz w:val="24"/>
          <w:szCs w:val="24"/>
        </w:rPr>
      </w:pPr>
      <w:r w:rsidRPr="00563093">
        <w:rPr>
          <w:sz w:val="24"/>
          <w:szCs w:val="24"/>
        </w:rPr>
        <w:t>Razvoj potpomognutih područja i područja s razvojnim posebnostima</w:t>
      </w:r>
    </w:p>
    <w:p w14:paraId="52BB6D2A" w14:textId="77777777" w:rsidR="00563093" w:rsidRPr="00563093" w:rsidRDefault="00563093" w:rsidP="009833D6">
      <w:pPr>
        <w:pStyle w:val="Odlomakpopisa"/>
        <w:numPr>
          <w:ilvl w:val="2"/>
          <w:numId w:val="22"/>
        </w:numPr>
        <w:spacing w:line="259" w:lineRule="auto"/>
        <w:ind w:left="851" w:hanging="284"/>
        <w:rPr>
          <w:sz w:val="24"/>
          <w:szCs w:val="24"/>
        </w:rPr>
      </w:pPr>
      <w:r w:rsidRPr="00563093">
        <w:rPr>
          <w:sz w:val="24"/>
          <w:szCs w:val="24"/>
        </w:rPr>
        <w:t>Jačanje regionalne konkurentnosti</w:t>
      </w:r>
    </w:p>
    <w:p w14:paraId="7B57D6E5" w14:textId="736FC742" w:rsidR="00563093" w:rsidRPr="00563093" w:rsidRDefault="00563093" w:rsidP="00563093">
      <w:pPr>
        <w:jc w:val="both"/>
        <w:rPr>
          <w:rFonts w:cstheme="minorHAnsi"/>
          <w:sz w:val="24"/>
          <w:szCs w:val="24"/>
        </w:rPr>
      </w:pPr>
      <w:r w:rsidRPr="00563093">
        <w:rPr>
          <w:sz w:val="24"/>
          <w:szCs w:val="24"/>
        </w:rPr>
        <w:t xml:space="preserve">Dokument je usklađen s višegodišnjim financijskim okvirom EU te aktima strateškog planiranja povezanim s uvjetima koji omogućavaju provedbu fondova Europske unije u razdoblju od 2021. – 2027. definiranim Odlukom o utvrđivanju akata strateškog planiranja povezanih s uvjetima koji omogućavaju provedbu fondova Europske unije u razdoblju od 2021. do 2027. godine, rokova donošenja i tijela zaduženih za njihovu izradu (Vlada Republike Hrvatske, KLASA: 022-03/20-04/352, URBROJ: 50301-05/16-20-6), </w:t>
      </w:r>
      <w:r w:rsidRPr="00563093">
        <w:rPr>
          <w:rFonts w:cstheme="minorHAnsi"/>
          <w:sz w:val="24"/>
          <w:szCs w:val="24"/>
        </w:rPr>
        <w:t>a koja je u skladu s Prijedlogom uredbe Europskom parlamenta i Vijeća o utvrđivanju zajedničk</w:t>
      </w:r>
      <w:r>
        <w:rPr>
          <w:rFonts w:cstheme="minorHAnsi"/>
          <w:sz w:val="24"/>
          <w:szCs w:val="24"/>
        </w:rPr>
        <w:t>i</w:t>
      </w:r>
      <w:r w:rsidRPr="00563093">
        <w:rPr>
          <w:rFonts w:cstheme="minorHAnsi"/>
          <w:sz w:val="24"/>
          <w:szCs w:val="24"/>
        </w:rPr>
        <w:t xml:space="preserve">h odredbi o Europskom fondu za regionalni razvoj, Europskom socijalnom fondu, Kohezijskom fondu </w:t>
      </w:r>
      <w:r>
        <w:rPr>
          <w:rFonts w:cstheme="minorHAnsi"/>
          <w:sz w:val="24"/>
          <w:szCs w:val="24"/>
        </w:rPr>
        <w:t>i</w:t>
      </w:r>
      <w:r w:rsidRPr="00563093">
        <w:rPr>
          <w:rFonts w:cstheme="minorHAnsi"/>
          <w:sz w:val="24"/>
          <w:szCs w:val="24"/>
        </w:rPr>
        <w:t xml:space="preserve"> Europskom fondu za pomorstvo i ribarstvo te financijskih pravila za njih i za Fond za azil i migracije, Fond za unutarnju sigurnost i Instrument za upravljanje granicama i vize (COM (2018) 375 </w:t>
      </w:r>
      <w:proofErr w:type="spellStart"/>
      <w:r w:rsidRPr="00563093">
        <w:rPr>
          <w:rFonts w:cstheme="minorHAnsi"/>
          <w:sz w:val="24"/>
          <w:szCs w:val="24"/>
        </w:rPr>
        <w:t>final</w:t>
      </w:r>
      <w:proofErr w:type="spellEnd"/>
      <w:r w:rsidRPr="00563093">
        <w:rPr>
          <w:rFonts w:cstheme="minorHAnsi"/>
          <w:sz w:val="24"/>
          <w:szCs w:val="24"/>
        </w:rPr>
        <w:t>).</w:t>
      </w:r>
    </w:p>
    <w:p w14:paraId="7866BAD7" w14:textId="77777777" w:rsidR="00563093" w:rsidRDefault="00563093">
      <w:pPr>
        <w:rPr>
          <w:rFonts w:ascii="Century Gothic" w:eastAsiaTheme="majorEastAsia" w:hAnsi="Century Gothic" w:cstheme="majorBidi"/>
          <w:color w:val="F24F4F" w:themeColor="accent1"/>
          <w:sz w:val="36"/>
          <w:szCs w:val="36"/>
          <w:lang w:bidi="hr-HR"/>
        </w:rPr>
      </w:pPr>
      <w:bookmarkStart w:id="4" w:name="_Toc13559158"/>
      <w:r>
        <w:rPr>
          <w:lang w:bidi="hr-HR"/>
        </w:rPr>
        <w:br w:type="page"/>
      </w:r>
    </w:p>
    <w:p w14:paraId="2FFA31AA" w14:textId="56F29F5E" w:rsidR="003A35D9" w:rsidRPr="00080692" w:rsidRDefault="00563093" w:rsidP="007214BE">
      <w:pPr>
        <w:pStyle w:val="Naslov1"/>
        <w:numPr>
          <w:ilvl w:val="0"/>
          <w:numId w:val="23"/>
        </w:numPr>
        <w:ind w:left="567" w:hanging="567"/>
        <w:rPr>
          <w:lang w:bidi="hr-HR"/>
        </w:rPr>
      </w:pPr>
      <w:bookmarkStart w:id="5" w:name="_Toc89329866"/>
      <w:bookmarkEnd w:id="4"/>
      <w:r>
        <w:rPr>
          <w:lang w:bidi="hr-HR"/>
        </w:rPr>
        <w:lastRenderedPageBreak/>
        <w:t>ANALITIČKA PODLOGA IZ KOJE PROIZLAZE KRATKOROČNE RAZVOJNE POTREBE I RAZVOJNI POTENCIJALI</w:t>
      </w:r>
      <w:bookmarkEnd w:id="5"/>
    </w:p>
    <w:p w14:paraId="7006D520" w14:textId="77777777" w:rsidR="007214BE" w:rsidRPr="007214BE" w:rsidRDefault="007214BE" w:rsidP="007214BE">
      <w:pPr>
        <w:pStyle w:val="Odlomakpopisa"/>
        <w:keepNext/>
        <w:keepLines/>
        <w:numPr>
          <w:ilvl w:val="0"/>
          <w:numId w:val="24"/>
        </w:numPr>
        <w:spacing w:before="120" w:after="120" w:line="240" w:lineRule="auto"/>
        <w:contextualSpacing w:val="0"/>
        <w:outlineLvl w:val="1"/>
        <w:rPr>
          <w:b/>
          <w:bCs/>
          <w:vanish/>
          <w:sz w:val="26"/>
          <w:szCs w:val="26"/>
          <w:lang w:bidi="hr-HR"/>
        </w:rPr>
      </w:pPr>
      <w:bookmarkStart w:id="6" w:name="_Toc89329655"/>
      <w:bookmarkStart w:id="7" w:name="_Toc89329867"/>
      <w:bookmarkEnd w:id="6"/>
      <w:bookmarkEnd w:id="7"/>
    </w:p>
    <w:p w14:paraId="2E99F481" w14:textId="4342AD80" w:rsidR="003A35D9" w:rsidRPr="00080692" w:rsidRDefault="00563093" w:rsidP="007214BE">
      <w:pPr>
        <w:pStyle w:val="Naslov2"/>
        <w:numPr>
          <w:ilvl w:val="1"/>
          <w:numId w:val="24"/>
        </w:numPr>
        <w:ind w:left="567" w:hanging="567"/>
        <w:rPr>
          <w:lang w:bidi="hr-HR"/>
        </w:rPr>
      </w:pPr>
      <w:bookmarkStart w:id="8" w:name="_Toc89329868"/>
      <w:r>
        <w:rPr>
          <w:lang w:bidi="hr-HR"/>
        </w:rPr>
        <w:t>Osnovni podaci</w:t>
      </w:r>
      <w:bookmarkEnd w:id="8"/>
    </w:p>
    <w:p w14:paraId="5CAFD9A5" w14:textId="2FBE6723" w:rsidR="007C5380" w:rsidRDefault="00563093" w:rsidP="007214BE">
      <w:pPr>
        <w:pStyle w:val="Naslov3"/>
        <w:numPr>
          <w:ilvl w:val="2"/>
          <w:numId w:val="24"/>
        </w:numPr>
        <w:ind w:left="567" w:hanging="567"/>
      </w:pPr>
      <w:bookmarkStart w:id="9" w:name="_Toc89329869"/>
      <w:r>
        <w:t>Položaj i smještaj</w:t>
      </w:r>
      <w:bookmarkEnd w:id="9"/>
    </w:p>
    <w:p w14:paraId="434D1C23" w14:textId="77777777" w:rsidR="007214BE" w:rsidRPr="007214BE" w:rsidRDefault="007214BE" w:rsidP="007214BE">
      <w:pPr>
        <w:jc w:val="both"/>
        <w:rPr>
          <w:rFonts w:cstheme="minorHAnsi"/>
          <w:sz w:val="24"/>
          <w:szCs w:val="24"/>
        </w:rPr>
      </w:pPr>
      <w:r w:rsidRPr="007214BE">
        <w:rPr>
          <w:rFonts w:cstheme="minorHAnsi"/>
          <w:sz w:val="24"/>
          <w:szCs w:val="24"/>
        </w:rPr>
        <w:t xml:space="preserve">Općina Bebrina nalazi se u Brodsko-posavskoj županiji, a zauzima površinu od 100,32 km². Sastoji se od naselja Banovci, Bebrina, Dubočac, </w:t>
      </w:r>
      <w:proofErr w:type="spellStart"/>
      <w:r w:rsidRPr="007214BE">
        <w:rPr>
          <w:rFonts w:cstheme="minorHAnsi"/>
          <w:sz w:val="24"/>
          <w:szCs w:val="24"/>
        </w:rPr>
        <w:t>Kaniža</w:t>
      </w:r>
      <w:proofErr w:type="spellEnd"/>
      <w:r w:rsidRPr="007214BE">
        <w:rPr>
          <w:rFonts w:cstheme="minorHAnsi"/>
          <w:sz w:val="24"/>
          <w:szCs w:val="24"/>
        </w:rPr>
        <w:t xml:space="preserve">, </w:t>
      </w:r>
      <w:proofErr w:type="spellStart"/>
      <w:r w:rsidRPr="007214BE">
        <w:rPr>
          <w:rFonts w:cstheme="minorHAnsi"/>
          <w:sz w:val="24"/>
          <w:szCs w:val="24"/>
        </w:rPr>
        <w:t>Stupnički</w:t>
      </w:r>
      <w:proofErr w:type="spellEnd"/>
      <w:r w:rsidRPr="007214BE">
        <w:rPr>
          <w:rFonts w:cstheme="minorHAnsi"/>
          <w:sz w:val="24"/>
          <w:szCs w:val="24"/>
        </w:rPr>
        <w:t xml:space="preserve"> Kuti, Šumeće i Zbjeg. Prema popisu stanovništva iz 2011. godine, općina broji 3.244 stanovnika, raspoređenih na 971 kućanstvo te kao takva spada u općine s relativno niskom gustoćom naseljenosti sa do 50 stanovnika po kilometru kvadratnom.</w:t>
      </w:r>
    </w:p>
    <w:p w14:paraId="003D5545" w14:textId="17045DA5" w:rsidR="007214BE" w:rsidRDefault="007214BE" w:rsidP="007214BE">
      <w:pPr>
        <w:jc w:val="both"/>
        <w:rPr>
          <w:rFonts w:cstheme="minorHAnsi"/>
          <w:sz w:val="24"/>
          <w:szCs w:val="24"/>
        </w:rPr>
      </w:pPr>
      <w:r w:rsidRPr="007214BE">
        <w:rPr>
          <w:rFonts w:cstheme="minorHAnsi"/>
          <w:sz w:val="24"/>
          <w:szCs w:val="24"/>
        </w:rPr>
        <w:t xml:space="preserve">Općina Bebrina teritorijalno graniči s općinom Oriovac na zapadu, općinama Brodski Stupnik i Sibinj na sjeveru te gradom Slavonskim Brodom na istoku. S južne strane općina je omeđena rijekom Savom, koja je ujedno i državna granica s Bosnom i Hercegovinom. Prostor općine Bebrina karakterističan je za nizinski prostor uz rijeku Savu, koji čini oko 50% prostora županije. Kroz općinu Bebrina ne prolaze važniji cestovni pravci, osim županijske ceste koja povezuje naselja općine s županijskim središtem Slavonskim Brodom. Sela općine Bebrina, pogotovo Bebrina i </w:t>
      </w:r>
      <w:proofErr w:type="spellStart"/>
      <w:r w:rsidRPr="007214BE">
        <w:rPr>
          <w:rFonts w:cstheme="minorHAnsi"/>
          <w:sz w:val="24"/>
          <w:szCs w:val="24"/>
        </w:rPr>
        <w:t>Kaniža</w:t>
      </w:r>
      <w:proofErr w:type="spellEnd"/>
      <w:r w:rsidRPr="007214BE">
        <w:rPr>
          <w:rFonts w:cstheme="minorHAnsi"/>
          <w:sz w:val="24"/>
          <w:szCs w:val="24"/>
        </w:rPr>
        <w:t xml:space="preserve"> posjeduju specifičan oblik gradnje sela, s velikim travnatim površinama koje se nalaze u sredini sela, s kućama s jedne i druge strane. Tradicionalne ceste omeđene kanalima se također nalaze uokolo travnate površine. Općina se trudi zadržati taj tradicionalni oblik gradnje te se radi i na očuvanju vegetacijskog pokrova tih površina, kako bi se zadržao tradicijski izgled sela u općini.</w:t>
      </w:r>
    </w:p>
    <w:p w14:paraId="1D893CB7" w14:textId="5F91F7B6" w:rsidR="00B51085" w:rsidRPr="00B51085" w:rsidRDefault="00B51085" w:rsidP="00B51085">
      <w:pPr>
        <w:pStyle w:val="Opisslike"/>
        <w:spacing w:after="0" w:line="276" w:lineRule="auto"/>
        <w:jc w:val="center"/>
        <w:rPr>
          <w:rFonts w:cstheme="minorHAnsi"/>
          <w:sz w:val="20"/>
          <w:szCs w:val="20"/>
        </w:rPr>
      </w:pPr>
      <w:bookmarkStart w:id="10" w:name="_Toc89329952"/>
      <w:r w:rsidRPr="00B51085">
        <w:rPr>
          <w:sz w:val="20"/>
          <w:szCs w:val="20"/>
        </w:rPr>
        <w:t xml:space="preserve">Slika </w:t>
      </w:r>
      <w:r w:rsidR="00D367D6">
        <w:rPr>
          <w:sz w:val="20"/>
          <w:szCs w:val="20"/>
        </w:rPr>
        <w:fldChar w:fldCharType="begin"/>
      </w:r>
      <w:r w:rsidR="00D367D6">
        <w:rPr>
          <w:sz w:val="20"/>
          <w:szCs w:val="20"/>
        </w:rPr>
        <w:instrText xml:space="preserve"> STYLEREF 1 \s </w:instrText>
      </w:r>
      <w:r w:rsidR="00D367D6">
        <w:rPr>
          <w:sz w:val="20"/>
          <w:szCs w:val="20"/>
        </w:rPr>
        <w:fldChar w:fldCharType="separate"/>
      </w:r>
      <w:r w:rsidR="00D367D6">
        <w:rPr>
          <w:noProof/>
          <w:sz w:val="20"/>
          <w:szCs w:val="20"/>
        </w:rPr>
        <w:t>2</w:t>
      </w:r>
      <w:r w:rsidR="00D367D6">
        <w:rPr>
          <w:sz w:val="20"/>
          <w:szCs w:val="20"/>
        </w:rPr>
        <w:fldChar w:fldCharType="end"/>
      </w:r>
      <w:r w:rsidR="00D367D6">
        <w:rPr>
          <w:sz w:val="20"/>
          <w:szCs w:val="20"/>
        </w:rPr>
        <w:noBreakHyphen/>
      </w:r>
      <w:r w:rsidR="00D367D6">
        <w:rPr>
          <w:sz w:val="20"/>
          <w:szCs w:val="20"/>
        </w:rPr>
        <w:fldChar w:fldCharType="begin"/>
      </w:r>
      <w:r w:rsidR="00D367D6">
        <w:rPr>
          <w:sz w:val="20"/>
          <w:szCs w:val="20"/>
        </w:rPr>
        <w:instrText xml:space="preserve"> SEQ Figure \* ARABIC \s 1 </w:instrText>
      </w:r>
      <w:r w:rsidR="00D367D6">
        <w:rPr>
          <w:sz w:val="20"/>
          <w:szCs w:val="20"/>
        </w:rPr>
        <w:fldChar w:fldCharType="separate"/>
      </w:r>
      <w:r w:rsidR="00D367D6">
        <w:rPr>
          <w:noProof/>
          <w:sz w:val="20"/>
          <w:szCs w:val="20"/>
        </w:rPr>
        <w:t>1</w:t>
      </w:r>
      <w:r w:rsidR="00D367D6">
        <w:rPr>
          <w:sz w:val="20"/>
          <w:szCs w:val="20"/>
        </w:rPr>
        <w:fldChar w:fldCharType="end"/>
      </w:r>
      <w:r w:rsidRPr="00B51085">
        <w:rPr>
          <w:sz w:val="20"/>
          <w:szCs w:val="20"/>
        </w:rPr>
        <w:t>: Položaj općine Bebrina</w:t>
      </w:r>
      <w:bookmarkEnd w:id="10"/>
    </w:p>
    <w:p w14:paraId="1CAF1BD6" w14:textId="04CB9126" w:rsidR="00B51085" w:rsidRPr="007214BE" w:rsidRDefault="00B51085" w:rsidP="00B51085">
      <w:pPr>
        <w:jc w:val="center"/>
        <w:rPr>
          <w:rFonts w:cstheme="minorHAnsi"/>
          <w:sz w:val="24"/>
          <w:szCs w:val="24"/>
        </w:rPr>
      </w:pPr>
      <w:r>
        <w:rPr>
          <w:noProof/>
        </w:rPr>
        <w:drawing>
          <wp:inline distT="0" distB="0" distL="0" distR="0" wp14:anchorId="108C1F52" wp14:editId="6A9A4F53">
            <wp:extent cx="5110738" cy="265747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18">
                      <a:extLst>
                        <a:ext uri="{28A0092B-C50C-407E-A947-70E740481C1C}">
                          <a14:useLocalDpi xmlns:a14="http://schemas.microsoft.com/office/drawing/2010/main" val="0"/>
                        </a:ext>
                      </a:extLst>
                    </a:blip>
                    <a:stretch>
                      <a:fillRect/>
                    </a:stretch>
                  </pic:blipFill>
                  <pic:spPr>
                    <a:xfrm>
                      <a:off x="0" y="0"/>
                      <a:ext cx="5126233" cy="2665532"/>
                    </a:xfrm>
                    <a:prstGeom prst="rect">
                      <a:avLst/>
                    </a:prstGeom>
                  </pic:spPr>
                </pic:pic>
              </a:graphicData>
            </a:graphic>
          </wp:inline>
        </w:drawing>
      </w:r>
    </w:p>
    <w:p w14:paraId="613D8062" w14:textId="0ED4B7B6" w:rsidR="007C5380" w:rsidRPr="00080692" w:rsidRDefault="00B51085" w:rsidP="00B51085">
      <w:pPr>
        <w:pStyle w:val="Naslov3"/>
        <w:numPr>
          <w:ilvl w:val="2"/>
          <w:numId w:val="24"/>
        </w:numPr>
        <w:ind w:left="567" w:hanging="567"/>
      </w:pPr>
      <w:bookmarkStart w:id="11" w:name="_Toc89329870"/>
      <w:r>
        <w:t>Uprava i digitalizacija</w:t>
      </w:r>
      <w:bookmarkEnd w:id="11"/>
    </w:p>
    <w:p w14:paraId="66CA0AB1" w14:textId="77777777" w:rsidR="00B51085" w:rsidRPr="00B51085" w:rsidRDefault="00B51085" w:rsidP="00B51085">
      <w:pPr>
        <w:jc w:val="both"/>
        <w:rPr>
          <w:rFonts w:cstheme="minorHAnsi"/>
          <w:sz w:val="24"/>
          <w:szCs w:val="24"/>
        </w:rPr>
      </w:pPr>
      <w:r w:rsidRPr="00B51085">
        <w:rPr>
          <w:rFonts w:cstheme="minorHAnsi"/>
          <w:sz w:val="24"/>
          <w:szCs w:val="24"/>
        </w:rPr>
        <w:t xml:space="preserve">Uprava Općine Bebrina trenutno broji 4 zaposlenika, koji se dijele na službenike i namještenike. Kategoriju službenika čine zaposlenici s VSS, VŠS i SSS, dok kategoriju namještenika čine osobe sa završenom srednjom ili osnovnom školom. Jedna službenica ima visoku stručnu spremu, 1 </w:t>
      </w:r>
      <w:r w:rsidRPr="00B51085">
        <w:rPr>
          <w:rFonts w:cstheme="minorHAnsi"/>
          <w:sz w:val="24"/>
          <w:szCs w:val="24"/>
        </w:rPr>
        <w:lastRenderedPageBreak/>
        <w:t>službenica višu stručnu spremu te jedna službenica srednju stručnu spremu. Kada je riječ od spolnoj strukturi zaposlenika, prevladavaju žene.</w:t>
      </w:r>
    </w:p>
    <w:p w14:paraId="70091B9D" w14:textId="77777777" w:rsidR="00B51085" w:rsidRPr="00B51085" w:rsidRDefault="00B51085" w:rsidP="00B51085">
      <w:pPr>
        <w:jc w:val="both"/>
        <w:rPr>
          <w:rFonts w:cstheme="minorHAnsi"/>
          <w:sz w:val="24"/>
          <w:szCs w:val="24"/>
        </w:rPr>
      </w:pPr>
      <w:r w:rsidRPr="00B51085">
        <w:rPr>
          <w:rFonts w:cstheme="minorHAnsi"/>
          <w:sz w:val="24"/>
          <w:szCs w:val="24"/>
        </w:rPr>
        <w:t>U promatranom periodu od 2016. do 2020. godine poslovanje općinske uprave, unaprijeđeno je uvođenjem sustava digitalizacije. Početkom 2018. godine uspostavljen je novi digitalni sustav pisarnice koji je proveden kroz informatičku platformu za pohranu i obradu podataka kojim se provode aktivnosti pisarnice. Sustav je prilagođen poslovanju Općine čime su stvorene prednosti kod brzine rada, učinkovitosti i lakšeg praćenja rada Jedinstvenog upravnog odjela i Komunalnog odjela Općine. Sustav omogućava digitalno arhiviranje dokumentacije, čuvanje i pretraživanje svih dokumenata u arhivi, automatizirano  urudžbiranje u pisarnici te organizacija grobnog očevidnika koji omogućava uvid u infrastrukturu svakog groblja na području Općine.</w:t>
      </w:r>
    </w:p>
    <w:p w14:paraId="7E6715BB" w14:textId="561CC89D" w:rsidR="003A35D9" w:rsidRPr="00080692" w:rsidRDefault="00E47A0E" w:rsidP="00E47A0E">
      <w:pPr>
        <w:pStyle w:val="Naslov3"/>
        <w:numPr>
          <w:ilvl w:val="2"/>
          <w:numId w:val="24"/>
        </w:numPr>
        <w:ind w:left="567" w:hanging="567"/>
      </w:pPr>
      <w:bookmarkStart w:id="12" w:name="_Toc89329871"/>
      <w:r>
        <w:t>Proračun</w:t>
      </w:r>
      <w:bookmarkEnd w:id="12"/>
    </w:p>
    <w:p w14:paraId="72CA7EC2" w14:textId="27D3DBFF" w:rsidR="00E47A0E" w:rsidRDefault="00E47A0E" w:rsidP="00E47A0E">
      <w:pPr>
        <w:jc w:val="both"/>
        <w:rPr>
          <w:rFonts w:cstheme="minorHAnsi"/>
          <w:sz w:val="24"/>
          <w:szCs w:val="24"/>
        </w:rPr>
      </w:pPr>
      <w:r w:rsidRPr="00E47A0E">
        <w:rPr>
          <w:rFonts w:cstheme="minorHAnsi"/>
          <w:sz w:val="24"/>
          <w:szCs w:val="24"/>
        </w:rPr>
        <w:t>Uravnotežena proračunska kretanja te kvalitetno planiranje proračunskih prihoda i rashoda jedan su od ključnih preduvjeta rasta gospodarstva te održivog razvoja. Proračunski prihodi Općine Bebrina svake godine bilježi veliki porast, ukoliko promatramo referentni period 2017. - 2020. godine. Proračun se u 2020. godini povećao za 8 milijuna kuna u odnosu na 2017. godinu što pokazuje povećanje od 175 %.</w:t>
      </w:r>
    </w:p>
    <w:p w14:paraId="75420218" w14:textId="18FE9E69" w:rsidR="00E47A0E" w:rsidRPr="00E47A0E" w:rsidRDefault="00E47A0E" w:rsidP="00E47A0E">
      <w:pPr>
        <w:pStyle w:val="Opisslike"/>
        <w:spacing w:after="0" w:line="276" w:lineRule="auto"/>
        <w:jc w:val="center"/>
        <w:rPr>
          <w:sz w:val="20"/>
          <w:szCs w:val="20"/>
        </w:rPr>
      </w:pPr>
      <w:bookmarkStart w:id="13" w:name="_Toc89330088"/>
      <w:r w:rsidRPr="00E47A0E">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1</w:t>
      </w:r>
      <w:r w:rsidR="00052860">
        <w:rPr>
          <w:sz w:val="20"/>
          <w:szCs w:val="20"/>
        </w:rPr>
        <w:fldChar w:fldCharType="end"/>
      </w:r>
      <w:r w:rsidRPr="00E47A0E">
        <w:rPr>
          <w:sz w:val="20"/>
          <w:szCs w:val="20"/>
        </w:rPr>
        <w:t>: Proračunski prihodi Općine Bebrina u razdoblju 2017. – 2020.</w:t>
      </w:r>
      <w:bookmarkEnd w:id="13"/>
    </w:p>
    <w:tbl>
      <w:tblPr>
        <w:tblStyle w:val="Tamnatablicareetke5-isticanje1"/>
        <w:tblW w:w="2749" w:type="pct"/>
        <w:jc w:val="center"/>
        <w:tblLook w:val="04A0" w:firstRow="1" w:lastRow="0" w:firstColumn="1" w:lastColumn="0" w:noHBand="0" w:noVBand="1"/>
      </w:tblPr>
      <w:tblGrid>
        <w:gridCol w:w="1439"/>
        <w:gridCol w:w="3518"/>
      </w:tblGrid>
      <w:tr w:rsidR="00E47A0E" w14:paraId="3794963B" w14:textId="77777777" w:rsidTr="00AB206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020DB93" w14:textId="77777777" w:rsidR="00E47A0E" w:rsidRPr="00767E13" w:rsidRDefault="00E47A0E" w:rsidP="007E4392">
            <w:pPr>
              <w:jc w:val="center"/>
              <w:rPr>
                <w:b w:val="0"/>
                <w:bCs w:val="0"/>
              </w:rPr>
            </w:pPr>
            <w:r w:rsidRPr="00767E13">
              <w:t>PRORAČUNSKI PRIHODI (u HRK)</w:t>
            </w:r>
          </w:p>
        </w:tc>
      </w:tr>
      <w:tr w:rsidR="00E47A0E" w14:paraId="338D8765" w14:textId="77777777" w:rsidTr="00AB20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51" w:type="pct"/>
            <w:vAlign w:val="center"/>
          </w:tcPr>
          <w:p w14:paraId="5A542AC7" w14:textId="77777777" w:rsidR="00E47A0E" w:rsidRPr="00C56FE5" w:rsidRDefault="00E47A0E" w:rsidP="007E4392">
            <w:pPr>
              <w:jc w:val="center"/>
              <w:rPr>
                <w:b w:val="0"/>
                <w:bCs w:val="0"/>
              </w:rPr>
            </w:pPr>
            <w:r w:rsidRPr="00C56FE5">
              <w:t>2017.</w:t>
            </w:r>
          </w:p>
        </w:tc>
        <w:tc>
          <w:tcPr>
            <w:tcW w:w="3549" w:type="pct"/>
            <w:vAlign w:val="center"/>
          </w:tcPr>
          <w:p w14:paraId="69F9E9DC" w14:textId="77777777" w:rsidR="00E47A0E" w:rsidRPr="00C56FE5" w:rsidRDefault="00E47A0E" w:rsidP="007E4392">
            <w:pPr>
              <w:jc w:val="center"/>
              <w:cnfStyle w:val="000000100000" w:firstRow="0" w:lastRow="0" w:firstColumn="0" w:lastColumn="0" w:oddVBand="0" w:evenVBand="0" w:oddHBand="1" w:evenHBand="0" w:firstRowFirstColumn="0" w:firstRowLastColumn="0" w:lastRowFirstColumn="0" w:lastRowLastColumn="0"/>
              <w:rPr>
                <w:b/>
                <w:bCs/>
              </w:rPr>
            </w:pPr>
            <w:r w:rsidRPr="00C56FE5">
              <w:rPr>
                <w:b/>
                <w:bCs/>
              </w:rPr>
              <w:t>4.715.901,73</w:t>
            </w:r>
          </w:p>
        </w:tc>
      </w:tr>
      <w:tr w:rsidR="00E47A0E" w14:paraId="3F9F726C" w14:textId="77777777" w:rsidTr="00AB2067">
        <w:trPr>
          <w:trHeight w:val="283"/>
          <w:jc w:val="center"/>
        </w:trPr>
        <w:tc>
          <w:tcPr>
            <w:cnfStyle w:val="001000000000" w:firstRow="0" w:lastRow="0" w:firstColumn="1" w:lastColumn="0" w:oddVBand="0" w:evenVBand="0" w:oddHBand="0" w:evenHBand="0" w:firstRowFirstColumn="0" w:firstRowLastColumn="0" w:lastRowFirstColumn="0" w:lastRowLastColumn="0"/>
            <w:tcW w:w="1451" w:type="pct"/>
            <w:vAlign w:val="center"/>
          </w:tcPr>
          <w:p w14:paraId="57900BCD" w14:textId="77777777" w:rsidR="00E47A0E" w:rsidRPr="00C56FE5" w:rsidRDefault="00E47A0E" w:rsidP="007E4392">
            <w:pPr>
              <w:jc w:val="center"/>
              <w:rPr>
                <w:b w:val="0"/>
                <w:bCs w:val="0"/>
              </w:rPr>
            </w:pPr>
            <w:r w:rsidRPr="00C56FE5">
              <w:t>2018.</w:t>
            </w:r>
          </w:p>
        </w:tc>
        <w:tc>
          <w:tcPr>
            <w:tcW w:w="3549" w:type="pct"/>
            <w:vAlign w:val="center"/>
          </w:tcPr>
          <w:p w14:paraId="4C2196B5" w14:textId="77777777" w:rsidR="00E47A0E" w:rsidRPr="00C56FE5" w:rsidRDefault="00E47A0E" w:rsidP="007E4392">
            <w:pPr>
              <w:jc w:val="center"/>
              <w:cnfStyle w:val="000000000000" w:firstRow="0" w:lastRow="0" w:firstColumn="0" w:lastColumn="0" w:oddVBand="0" w:evenVBand="0" w:oddHBand="0" w:evenHBand="0" w:firstRowFirstColumn="0" w:firstRowLastColumn="0" w:lastRowFirstColumn="0" w:lastRowLastColumn="0"/>
              <w:rPr>
                <w:b/>
                <w:bCs/>
              </w:rPr>
            </w:pPr>
            <w:r w:rsidRPr="00C56FE5">
              <w:rPr>
                <w:b/>
                <w:bCs/>
              </w:rPr>
              <w:t>8.400.733,50</w:t>
            </w:r>
          </w:p>
        </w:tc>
      </w:tr>
      <w:tr w:rsidR="00E47A0E" w14:paraId="786FB393" w14:textId="77777777" w:rsidTr="00AB20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51" w:type="pct"/>
            <w:vAlign w:val="center"/>
          </w:tcPr>
          <w:p w14:paraId="62F57CD0" w14:textId="77777777" w:rsidR="00E47A0E" w:rsidRPr="00C56FE5" w:rsidRDefault="00E47A0E" w:rsidP="007E4392">
            <w:pPr>
              <w:jc w:val="center"/>
              <w:rPr>
                <w:b w:val="0"/>
                <w:bCs w:val="0"/>
              </w:rPr>
            </w:pPr>
            <w:r w:rsidRPr="00C56FE5">
              <w:t>2019.</w:t>
            </w:r>
          </w:p>
        </w:tc>
        <w:tc>
          <w:tcPr>
            <w:tcW w:w="3549" w:type="pct"/>
            <w:vAlign w:val="center"/>
          </w:tcPr>
          <w:p w14:paraId="7EC220C2" w14:textId="77777777" w:rsidR="00E47A0E" w:rsidRPr="00C56FE5" w:rsidRDefault="00E47A0E" w:rsidP="007E4392">
            <w:pPr>
              <w:jc w:val="center"/>
              <w:cnfStyle w:val="000000100000" w:firstRow="0" w:lastRow="0" w:firstColumn="0" w:lastColumn="0" w:oddVBand="0" w:evenVBand="0" w:oddHBand="1" w:evenHBand="0" w:firstRowFirstColumn="0" w:firstRowLastColumn="0" w:lastRowFirstColumn="0" w:lastRowLastColumn="0"/>
              <w:rPr>
                <w:b/>
                <w:bCs/>
              </w:rPr>
            </w:pPr>
            <w:r w:rsidRPr="00C56FE5">
              <w:rPr>
                <w:b/>
                <w:bCs/>
              </w:rPr>
              <w:t>12.857.027,53</w:t>
            </w:r>
          </w:p>
        </w:tc>
      </w:tr>
      <w:tr w:rsidR="00E47A0E" w14:paraId="773AB544" w14:textId="77777777" w:rsidTr="00AB2067">
        <w:trPr>
          <w:trHeight w:val="283"/>
          <w:jc w:val="center"/>
        </w:trPr>
        <w:tc>
          <w:tcPr>
            <w:cnfStyle w:val="001000000000" w:firstRow="0" w:lastRow="0" w:firstColumn="1" w:lastColumn="0" w:oddVBand="0" w:evenVBand="0" w:oddHBand="0" w:evenHBand="0" w:firstRowFirstColumn="0" w:firstRowLastColumn="0" w:lastRowFirstColumn="0" w:lastRowLastColumn="0"/>
            <w:tcW w:w="1451" w:type="pct"/>
            <w:vAlign w:val="center"/>
          </w:tcPr>
          <w:p w14:paraId="70490D67" w14:textId="77777777" w:rsidR="00E47A0E" w:rsidRPr="00C56FE5" w:rsidRDefault="00E47A0E" w:rsidP="007E4392">
            <w:pPr>
              <w:jc w:val="center"/>
              <w:rPr>
                <w:b w:val="0"/>
                <w:bCs w:val="0"/>
              </w:rPr>
            </w:pPr>
            <w:r w:rsidRPr="00C56FE5">
              <w:t>2020.</w:t>
            </w:r>
          </w:p>
        </w:tc>
        <w:tc>
          <w:tcPr>
            <w:tcW w:w="3549" w:type="pct"/>
            <w:vAlign w:val="center"/>
          </w:tcPr>
          <w:p w14:paraId="3D942420" w14:textId="77777777" w:rsidR="00E47A0E" w:rsidRPr="00C56FE5" w:rsidRDefault="00E47A0E" w:rsidP="007E4392">
            <w:pPr>
              <w:jc w:val="center"/>
              <w:cnfStyle w:val="000000000000" w:firstRow="0" w:lastRow="0" w:firstColumn="0" w:lastColumn="0" w:oddVBand="0" w:evenVBand="0" w:oddHBand="0" w:evenHBand="0" w:firstRowFirstColumn="0" w:firstRowLastColumn="0" w:lastRowFirstColumn="0" w:lastRowLastColumn="0"/>
              <w:rPr>
                <w:b/>
                <w:bCs/>
              </w:rPr>
            </w:pPr>
            <w:r w:rsidRPr="00C56FE5">
              <w:rPr>
                <w:b/>
                <w:bCs/>
              </w:rPr>
              <w:t>12.936.659,15</w:t>
            </w:r>
          </w:p>
        </w:tc>
      </w:tr>
    </w:tbl>
    <w:p w14:paraId="7BAC0BE4" w14:textId="39C1359F" w:rsidR="00E47A0E" w:rsidRDefault="00E47A0E" w:rsidP="007E4392">
      <w:pPr>
        <w:pStyle w:val="Opisslike"/>
        <w:spacing w:after="320" w:line="276" w:lineRule="auto"/>
        <w:jc w:val="center"/>
        <w:rPr>
          <w:sz w:val="20"/>
          <w:szCs w:val="20"/>
        </w:rPr>
      </w:pPr>
      <w:bookmarkStart w:id="14" w:name="_Toc13559162"/>
      <w:r w:rsidRPr="00E47A0E">
        <w:rPr>
          <w:sz w:val="20"/>
          <w:szCs w:val="20"/>
        </w:rPr>
        <w:t>Izvor: Izvještaji o izvršenju proračuna Općine Bebrina</w:t>
      </w:r>
    </w:p>
    <w:p w14:paraId="1F20F091" w14:textId="7FD83B2D" w:rsidR="007E4392" w:rsidRDefault="007E4392" w:rsidP="007E4392">
      <w:pPr>
        <w:jc w:val="both"/>
        <w:rPr>
          <w:rFonts w:cstheme="minorHAnsi"/>
          <w:sz w:val="24"/>
          <w:szCs w:val="24"/>
        </w:rPr>
      </w:pPr>
      <w:r w:rsidRPr="007E4392">
        <w:rPr>
          <w:rFonts w:cstheme="minorHAnsi"/>
          <w:sz w:val="24"/>
          <w:szCs w:val="24"/>
        </w:rPr>
        <w:t>Kada govorimo o proračunskom planu za 2021. godinu te projekcijama za 2022. i 2023. godinu, iz tablice ispod vidljivo je kako se proračun za 2021. godinu planirao u iznosu od 32.450.000,00 HRK, što je povećanje proračunskih prihoda za 150% u odnosu na 2020. godinu. Osim toga, ukoliko projekciju usporedimo s proračunskim prihodima iz 2017. godine, planirani prihodi u 2021. godini veći su za 600%  od onih ostvarenih u 2017. godini. Proračunski prihodi Općine Bebrina zamjetno su povećani uspoređujući promatrani period, a povećanje prihoda uvelike je rezultat sredstava koja su dostupna u okviru proračuna Europskih strukturnih i investicijskih fondova. Za daljnje analize ključan će biti iznos realiziranih proračunskih prihoda.</w:t>
      </w:r>
    </w:p>
    <w:p w14:paraId="25631CD8" w14:textId="49178C7E" w:rsidR="007E4392" w:rsidRPr="007E4392" w:rsidRDefault="007E4392" w:rsidP="007E4392">
      <w:pPr>
        <w:pStyle w:val="Opisslike"/>
        <w:spacing w:after="0" w:line="276" w:lineRule="auto"/>
        <w:jc w:val="center"/>
        <w:rPr>
          <w:sz w:val="20"/>
          <w:szCs w:val="20"/>
        </w:rPr>
      </w:pPr>
      <w:bookmarkStart w:id="15" w:name="_Toc89330089"/>
      <w:r w:rsidRPr="007E4392">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2</w:t>
      </w:r>
      <w:r w:rsidR="00052860">
        <w:rPr>
          <w:sz w:val="20"/>
          <w:szCs w:val="20"/>
        </w:rPr>
        <w:fldChar w:fldCharType="end"/>
      </w:r>
      <w:r w:rsidRPr="007E4392">
        <w:rPr>
          <w:sz w:val="20"/>
          <w:szCs w:val="20"/>
        </w:rPr>
        <w:t>: Proračunski plan Općine Bebrina za 2021. godinu i projekcije za 2022. i 2023. godinu</w:t>
      </w:r>
      <w:bookmarkEnd w:id="15"/>
    </w:p>
    <w:tbl>
      <w:tblPr>
        <w:tblStyle w:val="Tamnatablicareetke5-isticanje1"/>
        <w:tblW w:w="2827" w:type="pct"/>
        <w:jc w:val="center"/>
        <w:tblLook w:val="00A0" w:firstRow="1" w:lastRow="0" w:firstColumn="1" w:lastColumn="0" w:noHBand="0" w:noVBand="0"/>
      </w:tblPr>
      <w:tblGrid>
        <w:gridCol w:w="1418"/>
        <w:gridCol w:w="3680"/>
      </w:tblGrid>
      <w:tr w:rsidR="007E4392" w14:paraId="31F08244" w14:textId="77777777" w:rsidTr="00AB206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9A6E01D" w14:textId="1B6AA94F" w:rsidR="007E4392" w:rsidRPr="007E4392" w:rsidRDefault="007E4392" w:rsidP="007E4392">
            <w:pPr>
              <w:jc w:val="center"/>
            </w:pPr>
            <w:r w:rsidRPr="006554ED">
              <w:t>PRORAČUNSKE PROJEKCIJE</w:t>
            </w:r>
            <w:r>
              <w:t xml:space="preserve"> </w:t>
            </w:r>
            <w:r w:rsidRPr="006554ED">
              <w:t>(u HRK)</w:t>
            </w:r>
          </w:p>
        </w:tc>
      </w:tr>
      <w:tr w:rsidR="007E4392" w14:paraId="2243BC08" w14:textId="77777777" w:rsidTr="00AB20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72C23A59" w14:textId="77777777" w:rsidR="007E4392" w:rsidRPr="007E4392" w:rsidRDefault="007E4392" w:rsidP="007E4392">
            <w:pPr>
              <w:jc w:val="center"/>
            </w:pPr>
            <w:r w:rsidRPr="006554ED">
              <w:t>2021.</w:t>
            </w:r>
          </w:p>
        </w:tc>
        <w:tc>
          <w:tcPr>
            <w:cnfStyle w:val="000010000000" w:firstRow="0" w:lastRow="0" w:firstColumn="0" w:lastColumn="0" w:oddVBand="1" w:evenVBand="0" w:oddHBand="0" w:evenHBand="0" w:firstRowFirstColumn="0" w:firstRowLastColumn="0" w:lastRowFirstColumn="0" w:lastRowLastColumn="0"/>
            <w:tcW w:w="3609" w:type="pct"/>
            <w:vAlign w:val="center"/>
          </w:tcPr>
          <w:p w14:paraId="20456BC2" w14:textId="77777777" w:rsidR="007E4392" w:rsidRPr="007E4392" w:rsidRDefault="007E4392" w:rsidP="007E4392">
            <w:pPr>
              <w:jc w:val="center"/>
              <w:rPr>
                <w:b/>
                <w:bCs/>
                <w:color w:val="FFFFFF" w:themeColor="background1"/>
              </w:rPr>
            </w:pPr>
            <w:r w:rsidRPr="007E4392">
              <w:rPr>
                <w:b/>
                <w:bCs/>
                <w:color w:val="FFFFFF" w:themeColor="background1"/>
              </w:rPr>
              <w:t>32.450.000,00</w:t>
            </w:r>
          </w:p>
        </w:tc>
      </w:tr>
      <w:tr w:rsidR="007E4392" w14:paraId="374A92D2" w14:textId="77777777" w:rsidTr="00AB2067">
        <w:trPr>
          <w:trHeight w:val="283"/>
          <w:jc w:val="cent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1B914E7C" w14:textId="77777777" w:rsidR="007E4392" w:rsidRPr="007E4392" w:rsidRDefault="007E4392" w:rsidP="007E4392">
            <w:pPr>
              <w:jc w:val="center"/>
            </w:pPr>
            <w:r w:rsidRPr="006554ED">
              <w:t>2022.</w:t>
            </w:r>
          </w:p>
        </w:tc>
        <w:tc>
          <w:tcPr>
            <w:cnfStyle w:val="000010000000" w:firstRow="0" w:lastRow="0" w:firstColumn="0" w:lastColumn="0" w:oddVBand="1" w:evenVBand="0" w:oddHBand="0" w:evenHBand="0" w:firstRowFirstColumn="0" w:firstRowLastColumn="0" w:lastRowFirstColumn="0" w:lastRowLastColumn="0"/>
            <w:tcW w:w="3609" w:type="pct"/>
            <w:vAlign w:val="center"/>
          </w:tcPr>
          <w:p w14:paraId="307C9AC7" w14:textId="77777777" w:rsidR="007E4392" w:rsidRPr="007E4392" w:rsidRDefault="007E4392" w:rsidP="007E4392">
            <w:pPr>
              <w:jc w:val="center"/>
            </w:pPr>
            <w:r w:rsidRPr="006554ED">
              <w:rPr>
                <w:b/>
                <w:bCs/>
              </w:rPr>
              <w:t>20.000.000,00</w:t>
            </w:r>
          </w:p>
        </w:tc>
      </w:tr>
      <w:tr w:rsidR="007E4392" w14:paraId="322F93A6" w14:textId="77777777" w:rsidTr="00AB20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42EF438D" w14:textId="77777777" w:rsidR="007E4392" w:rsidRPr="007E4392" w:rsidRDefault="007E4392" w:rsidP="007E4392">
            <w:pPr>
              <w:jc w:val="center"/>
            </w:pPr>
            <w:r w:rsidRPr="006554ED">
              <w:t>2023.</w:t>
            </w:r>
          </w:p>
        </w:tc>
        <w:tc>
          <w:tcPr>
            <w:cnfStyle w:val="000010000000" w:firstRow="0" w:lastRow="0" w:firstColumn="0" w:lastColumn="0" w:oddVBand="1" w:evenVBand="0" w:oddHBand="0" w:evenHBand="0" w:firstRowFirstColumn="0" w:firstRowLastColumn="0" w:lastRowFirstColumn="0" w:lastRowLastColumn="0"/>
            <w:tcW w:w="3609" w:type="pct"/>
            <w:vAlign w:val="center"/>
          </w:tcPr>
          <w:p w14:paraId="6FFF5A14" w14:textId="77777777" w:rsidR="007E4392" w:rsidRPr="007E4392" w:rsidRDefault="007E4392" w:rsidP="007E4392">
            <w:pPr>
              <w:jc w:val="center"/>
              <w:rPr>
                <w:b/>
                <w:bCs/>
                <w:color w:val="FFFFFF" w:themeColor="background1"/>
              </w:rPr>
            </w:pPr>
            <w:r w:rsidRPr="007E4392">
              <w:rPr>
                <w:b/>
                <w:bCs/>
                <w:color w:val="FFFFFF" w:themeColor="background1"/>
              </w:rPr>
              <w:t>19.500.000,00</w:t>
            </w:r>
          </w:p>
        </w:tc>
      </w:tr>
    </w:tbl>
    <w:p w14:paraId="7343AF40" w14:textId="3F0936B0" w:rsidR="007E4392" w:rsidRDefault="007E4392" w:rsidP="007E4392">
      <w:pPr>
        <w:pStyle w:val="Opisslike"/>
        <w:spacing w:after="320" w:line="276" w:lineRule="auto"/>
        <w:jc w:val="center"/>
        <w:rPr>
          <w:sz w:val="20"/>
          <w:szCs w:val="20"/>
        </w:rPr>
      </w:pPr>
      <w:r w:rsidRPr="00E47A0E">
        <w:rPr>
          <w:sz w:val="20"/>
          <w:szCs w:val="20"/>
        </w:rPr>
        <w:t xml:space="preserve">Izvor: </w:t>
      </w:r>
      <w:r>
        <w:rPr>
          <w:sz w:val="20"/>
          <w:szCs w:val="20"/>
        </w:rPr>
        <w:t>Proračun Općine Bebrina za 2021. godinu</w:t>
      </w:r>
    </w:p>
    <w:p w14:paraId="615B4F0E" w14:textId="77777777" w:rsidR="00AB2067" w:rsidRPr="00AB2067" w:rsidRDefault="00AB2067" w:rsidP="00AB2067">
      <w:pPr>
        <w:jc w:val="both"/>
        <w:rPr>
          <w:rFonts w:cstheme="minorHAnsi"/>
          <w:sz w:val="24"/>
          <w:szCs w:val="24"/>
        </w:rPr>
      </w:pPr>
      <w:r w:rsidRPr="00AB2067">
        <w:rPr>
          <w:rFonts w:cstheme="minorHAnsi"/>
          <w:sz w:val="24"/>
          <w:szCs w:val="24"/>
        </w:rPr>
        <w:t>U razdoblju od 2017. do 2020. godine u proračun Općine Bebrina iz fondova Europske unije uplaćeno je 5.537.150,35 HRK.</w:t>
      </w:r>
    </w:p>
    <w:p w14:paraId="723CC195" w14:textId="3D5074D9" w:rsidR="003A35D9" w:rsidRPr="00080692" w:rsidRDefault="00AB2067" w:rsidP="00AB2067">
      <w:pPr>
        <w:pStyle w:val="Naslov3"/>
        <w:numPr>
          <w:ilvl w:val="2"/>
          <w:numId w:val="24"/>
        </w:numPr>
        <w:ind w:left="567" w:hanging="567"/>
      </w:pPr>
      <w:bookmarkStart w:id="16" w:name="_Toc89329872"/>
      <w:bookmarkEnd w:id="14"/>
      <w:r>
        <w:lastRenderedPageBreak/>
        <w:t>Proračunska ulaganja u strateške ciljeve u razdoblju 2017. – 2020.</w:t>
      </w:r>
      <w:bookmarkEnd w:id="16"/>
    </w:p>
    <w:p w14:paraId="16F13FA8" w14:textId="62B04BD9" w:rsidR="00AB2067" w:rsidRPr="009833D6" w:rsidRDefault="00AB2067" w:rsidP="009833D6">
      <w:pPr>
        <w:jc w:val="both"/>
        <w:rPr>
          <w:rFonts w:cstheme="minorHAnsi"/>
          <w:sz w:val="24"/>
          <w:szCs w:val="24"/>
        </w:rPr>
      </w:pPr>
      <w:r w:rsidRPr="009833D6">
        <w:rPr>
          <w:rFonts w:cstheme="minorHAnsi"/>
          <w:sz w:val="24"/>
          <w:szCs w:val="24"/>
        </w:rPr>
        <w:t>Važan pokazatelj kvalitete ulaganja i proračunske potrošnje svakako je strateško ulaganje, odnosno ostvarivanje zadanih strateških ciljeva i proračunska izdvajanja za te ciljeve. Strateški ciljevi ostvaruju se kroz razvojne projekte, programe i mjere kojima se potiče kvalitetno raspolaganje dostupnim resursima i održivi razvoj područja. Sukladno tome, važno je napomenuti kako je u Programu ukupnog razvoja općine Bebrina za razdoblje 2015. – 2020. godine definirano tri strateška cilja:</w:t>
      </w:r>
    </w:p>
    <w:p w14:paraId="35CCC273" w14:textId="77777777" w:rsidR="00AB2067" w:rsidRPr="009833D6" w:rsidRDefault="00AB2067" w:rsidP="00AB2067">
      <w:pPr>
        <w:pStyle w:val="Odlomakpopisa"/>
        <w:numPr>
          <w:ilvl w:val="0"/>
          <w:numId w:val="26"/>
        </w:numPr>
        <w:spacing w:after="0" w:line="259" w:lineRule="auto"/>
        <w:ind w:left="567" w:hanging="567"/>
        <w:jc w:val="both"/>
        <w:rPr>
          <w:b/>
          <w:bCs/>
          <w:i/>
          <w:iCs/>
          <w:sz w:val="24"/>
          <w:szCs w:val="24"/>
        </w:rPr>
      </w:pPr>
      <w:r w:rsidRPr="009833D6">
        <w:rPr>
          <w:b/>
          <w:bCs/>
          <w:i/>
          <w:iCs/>
          <w:sz w:val="24"/>
          <w:szCs w:val="24"/>
        </w:rPr>
        <w:t>SC1. Ostvareni uvjeti za pokretanje poduzetničke aktivnosti na području općine.</w:t>
      </w:r>
    </w:p>
    <w:p w14:paraId="0B4C7F36" w14:textId="77777777" w:rsidR="00AB2067" w:rsidRPr="009833D6" w:rsidRDefault="00AB2067" w:rsidP="00AB2067">
      <w:pPr>
        <w:pStyle w:val="Odlomakpopisa"/>
        <w:numPr>
          <w:ilvl w:val="0"/>
          <w:numId w:val="26"/>
        </w:numPr>
        <w:spacing w:after="0" w:line="259" w:lineRule="auto"/>
        <w:ind w:left="567" w:hanging="567"/>
        <w:jc w:val="both"/>
        <w:rPr>
          <w:b/>
          <w:bCs/>
          <w:i/>
          <w:iCs/>
          <w:sz w:val="24"/>
          <w:szCs w:val="24"/>
        </w:rPr>
      </w:pPr>
      <w:r w:rsidRPr="009833D6">
        <w:rPr>
          <w:b/>
          <w:bCs/>
          <w:i/>
          <w:iCs/>
          <w:sz w:val="24"/>
          <w:szCs w:val="24"/>
        </w:rPr>
        <w:t>SC2. Infrastrukturno razvijena i ekološki savjesna općina</w:t>
      </w:r>
    </w:p>
    <w:p w14:paraId="10B8EE65" w14:textId="77777777" w:rsidR="00AB2067" w:rsidRPr="009833D6" w:rsidRDefault="00AB2067" w:rsidP="00AB2067">
      <w:pPr>
        <w:pStyle w:val="Odlomakpopisa"/>
        <w:numPr>
          <w:ilvl w:val="0"/>
          <w:numId w:val="26"/>
        </w:numPr>
        <w:spacing w:after="0" w:line="259" w:lineRule="auto"/>
        <w:ind w:left="567" w:hanging="567"/>
        <w:jc w:val="both"/>
        <w:rPr>
          <w:b/>
          <w:bCs/>
          <w:i/>
          <w:iCs/>
          <w:sz w:val="24"/>
          <w:szCs w:val="24"/>
        </w:rPr>
      </w:pPr>
      <w:r w:rsidRPr="009833D6">
        <w:rPr>
          <w:b/>
          <w:bCs/>
          <w:i/>
          <w:iCs/>
          <w:sz w:val="24"/>
          <w:szCs w:val="24"/>
        </w:rPr>
        <w:t>SC3. Unapređenje kvalitete života</w:t>
      </w:r>
    </w:p>
    <w:p w14:paraId="219E5FE0" w14:textId="77777777" w:rsidR="00AB2067" w:rsidRDefault="00AB2067" w:rsidP="00AB2067">
      <w:pPr>
        <w:spacing w:after="0"/>
        <w:jc w:val="both"/>
      </w:pPr>
    </w:p>
    <w:p w14:paraId="53D0DD48" w14:textId="6533AFAB" w:rsidR="00AB2067" w:rsidRPr="009833D6" w:rsidRDefault="00AB2067" w:rsidP="009833D6">
      <w:pPr>
        <w:jc w:val="both"/>
        <w:rPr>
          <w:rFonts w:cstheme="minorHAnsi"/>
          <w:sz w:val="24"/>
          <w:szCs w:val="24"/>
        </w:rPr>
      </w:pPr>
      <w:r w:rsidRPr="009833D6">
        <w:rPr>
          <w:rFonts w:cstheme="minorHAnsi"/>
          <w:sz w:val="24"/>
          <w:szCs w:val="24"/>
        </w:rPr>
        <w:t>Ključno je prikazati proračunsku potrošnju po strateškim ciljevima kako bismo mogli iščitati koliko su planirani ciljevi povezani sa samim proračunom jedinice lokalne samouprave i sukladno tome, koliko su ostvarivi. Tablica dolje predstavlja prikaz ukupnih proračunskih strateških ulaganja Općine Bebrina u razdoblju od 2017. godine do kraja 2020. godine. Vrijednost ukupnog planiranog ulaganja za sva tri definirana strateška cilja kroz sve godine obuhvaćene Programom iznosila je 53.025.000,00 HRK, dok je vrijednost ukupnog izvršenja do kraja 2020. godine iznosila 28.267.209,63 HRK, što znači da je realizirano 53,31% ukupnih planiranih strateških investicija.</w:t>
      </w:r>
    </w:p>
    <w:p w14:paraId="729EA961" w14:textId="239FD831" w:rsidR="009833D6" w:rsidRDefault="009833D6" w:rsidP="009833D6">
      <w:pPr>
        <w:pStyle w:val="Opisslike"/>
        <w:spacing w:after="0" w:line="276" w:lineRule="auto"/>
        <w:jc w:val="center"/>
        <w:rPr>
          <w:sz w:val="20"/>
          <w:szCs w:val="20"/>
        </w:rPr>
      </w:pPr>
      <w:bookmarkStart w:id="17" w:name="_Toc89330090"/>
      <w:r w:rsidRPr="009833D6">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3</w:t>
      </w:r>
      <w:r w:rsidR="00052860">
        <w:rPr>
          <w:sz w:val="20"/>
          <w:szCs w:val="20"/>
        </w:rPr>
        <w:fldChar w:fldCharType="end"/>
      </w:r>
      <w:r w:rsidRPr="009833D6">
        <w:rPr>
          <w:sz w:val="20"/>
          <w:szCs w:val="20"/>
        </w:rPr>
        <w:t>: Proračunska ulaganja u strateške ciljeve</w:t>
      </w:r>
      <w:bookmarkEnd w:id="17"/>
    </w:p>
    <w:tbl>
      <w:tblPr>
        <w:tblStyle w:val="Tamnatablicareetke5-isticanje1"/>
        <w:tblW w:w="0" w:type="auto"/>
        <w:tblLook w:val="04A0" w:firstRow="1" w:lastRow="0" w:firstColumn="1" w:lastColumn="0" w:noHBand="0" w:noVBand="1"/>
      </w:tblPr>
      <w:tblGrid>
        <w:gridCol w:w="2250"/>
        <w:gridCol w:w="2245"/>
        <w:gridCol w:w="2267"/>
        <w:gridCol w:w="2254"/>
      </w:tblGrid>
      <w:tr w:rsidR="009833D6" w14:paraId="7F04B71C" w14:textId="77777777" w:rsidTr="009833D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6880883" w14:textId="77777777" w:rsidR="009833D6" w:rsidRPr="00505ECE" w:rsidRDefault="009833D6" w:rsidP="00E91E89">
            <w:pPr>
              <w:jc w:val="center"/>
              <w:rPr>
                <w:color w:val="auto"/>
              </w:rPr>
            </w:pPr>
            <w:r w:rsidRPr="00505ECE">
              <w:rPr>
                <w:color w:val="auto"/>
              </w:rPr>
              <w:t>STRATEŠKI CILJEVI</w:t>
            </w:r>
          </w:p>
        </w:tc>
        <w:tc>
          <w:tcPr>
            <w:tcW w:w="2337" w:type="dxa"/>
            <w:vAlign w:val="center"/>
          </w:tcPr>
          <w:p w14:paraId="5BBB836C" w14:textId="71A98898" w:rsidR="009833D6" w:rsidRPr="00505ECE" w:rsidRDefault="009833D6" w:rsidP="00E91E89">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PLANIRANO</w:t>
            </w:r>
          </w:p>
        </w:tc>
        <w:tc>
          <w:tcPr>
            <w:tcW w:w="2338" w:type="dxa"/>
            <w:vAlign w:val="center"/>
          </w:tcPr>
          <w:p w14:paraId="43ADAD90" w14:textId="4AF94C32" w:rsidR="009833D6" w:rsidRPr="00505ECE" w:rsidRDefault="009833D6" w:rsidP="00E91E89">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REALIZIRANO</w:t>
            </w:r>
          </w:p>
        </w:tc>
        <w:tc>
          <w:tcPr>
            <w:tcW w:w="2338" w:type="dxa"/>
            <w:vAlign w:val="center"/>
          </w:tcPr>
          <w:p w14:paraId="78E8334B" w14:textId="711B5E6C" w:rsidR="009833D6" w:rsidRPr="00505ECE" w:rsidRDefault="009833D6" w:rsidP="00E91E89">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REALIZACIJA U %</w:t>
            </w:r>
          </w:p>
        </w:tc>
      </w:tr>
      <w:tr w:rsidR="009833D6" w14:paraId="4F4D5396" w14:textId="77777777" w:rsidTr="009833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2F1988B" w14:textId="046AEBDE" w:rsidR="009833D6" w:rsidRPr="00505ECE" w:rsidRDefault="009833D6" w:rsidP="00E91E89">
            <w:pPr>
              <w:jc w:val="center"/>
              <w:rPr>
                <w:color w:val="auto"/>
              </w:rPr>
            </w:pPr>
            <w:r w:rsidRPr="00505ECE">
              <w:rPr>
                <w:color w:val="auto"/>
              </w:rPr>
              <w:t>Strateški cilj 1.</w:t>
            </w:r>
          </w:p>
        </w:tc>
        <w:tc>
          <w:tcPr>
            <w:tcW w:w="2337" w:type="dxa"/>
            <w:vAlign w:val="center"/>
          </w:tcPr>
          <w:p w14:paraId="3975F193" w14:textId="77777777" w:rsidR="009833D6" w:rsidRPr="00505ECE" w:rsidRDefault="009833D6" w:rsidP="00E91E89">
            <w:pPr>
              <w:jc w:val="center"/>
              <w:cnfStyle w:val="000000100000" w:firstRow="0" w:lastRow="0" w:firstColumn="0" w:lastColumn="0" w:oddVBand="0" w:evenVBand="0" w:oddHBand="1" w:evenHBand="0" w:firstRowFirstColumn="0" w:firstRowLastColumn="0" w:lastRowFirstColumn="0" w:lastRowLastColumn="0"/>
            </w:pPr>
            <w:r>
              <w:t>25.125</w:t>
            </w:r>
            <w:r w:rsidRPr="00505ECE">
              <w:t>.000,00</w:t>
            </w:r>
          </w:p>
        </w:tc>
        <w:tc>
          <w:tcPr>
            <w:tcW w:w="2338" w:type="dxa"/>
            <w:vAlign w:val="center"/>
          </w:tcPr>
          <w:p w14:paraId="7CC16F96" w14:textId="77777777" w:rsidR="009833D6" w:rsidRPr="00505ECE" w:rsidRDefault="009833D6" w:rsidP="00E91E89">
            <w:pPr>
              <w:jc w:val="center"/>
              <w:cnfStyle w:val="000000100000" w:firstRow="0" w:lastRow="0" w:firstColumn="0" w:lastColumn="0" w:oddVBand="0" w:evenVBand="0" w:oddHBand="1" w:evenHBand="0" w:firstRowFirstColumn="0" w:firstRowLastColumn="0" w:lastRowFirstColumn="0" w:lastRowLastColumn="0"/>
            </w:pPr>
            <w:r>
              <w:t>96.915,00</w:t>
            </w:r>
          </w:p>
        </w:tc>
        <w:tc>
          <w:tcPr>
            <w:tcW w:w="2338" w:type="dxa"/>
            <w:vAlign w:val="center"/>
          </w:tcPr>
          <w:p w14:paraId="23E2CFDF" w14:textId="77777777" w:rsidR="009833D6" w:rsidRPr="00505ECE" w:rsidRDefault="009833D6" w:rsidP="00E91E89">
            <w:pPr>
              <w:jc w:val="center"/>
              <w:cnfStyle w:val="000000100000" w:firstRow="0" w:lastRow="0" w:firstColumn="0" w:lastColumn="0" w:oddVBand="0" w:evenVBand="0" w:oddHBand="1" w:evenHBand="0" w:firstRowFirstColumn="0" w:firstRowLastColumn="0" w:lastRowFirstColumn="0" w:lastRowLastColumn="0"/>
            </w:pPr>
            <w:r>
              <w:t>0,39%</w:t>
            </w:r>
          </w:p>
        </w:tc>
      </w:tr>
      <w:tr w:rsidR="009833D6" w14:paraId="1AED831C" w14:textId="77777777" w:rsidTr="009833D6">
        <w:trPr>
          <w:trHeight w:val="28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48C7675" w14:textId="4DEDABAB" w:rsidR="009833D6" w:rsidRPr="00505ECE" w:rsidRDefault="009833D6" w:rsidP="00E91E89">
            <w:pPr>
              <w:jc w:val="center"/>
              <w:rPr>
                <w:i/>
                <w:iCs/>
                <w:color w:val="auto"/>
              </w:rPr>
            </w:pPr>
            <w:r w:rsidRPr="00505ECE">
              <w:rPr>
                <w:color w:val="auto"/>
              </w:rPr>
              <w:t>Strateški cilj 2.</w:t>
            </w:r>
          </w:p>
        </w:tc>
        <w:tc>
          <w:tcPr>
            <w:tcW w:w="2337" w:type="dxa"/>
            <w:vAlign w:val="center"/>
          </w:tcPr>
          <w:p w14:paraId="7BA965F4" w14:textId="77777777" w:rsidR="009833D6" w:rsidRPr="00505ECE" w:rsidRDefault="009833D6" w:rsidP="00E91E89">
            <w:pPr>
              <w:jc w:val="center"/>
              <w:cnfStyle w:val="000000000000" w:firstRow="0" w:lastRow="0" w:firstColumn="0" w:lastColumn="0" w:oddVBand="0" w:evenVBand="0" w:oddHBand="0" w:evenHBand="0" w:firstRowFirstColumn="0" w:firstRowLastColumn="0" w:lastRowFirstColumn="0" w:lastRowLastColumn="0"/>
            </w:pPr>
            <w:r w:rsidRPr="00505ECE">
              <w:t>2</w:t>
            </w:r>
            <w:r>
              <w:t>5.100</w:t>
            </w:r>
            <w:r w:rsidRPr="00505ECE">
              <w:t>.000,00</w:t>
            </w:r>
          </w:p>
        </w:tc>
        <w:tc>
          <w:tcPr>
            <w:tcW w:w="2338" w:type="dxa"/>
            <w:vAlign w:val="center"/>
          </w:tcPr>
          <w:p w14:paraId="2CB940B8" w14:textId="77777777" w:rsidR="009833D6" w:rsidRPr="00505ECE" w:rsidRDefault="009833D6" w:rsidP="00E91E89">
            <w:pPr>
              <w:jc w:val="center"/>
              <w:cnfStyle w:val="000000000000" w:firstRow="0" w:lastRow="0" w:firstColumn="0" w:lastColumn="0" w:oddVBand="0" w:evenVBand="0" w:oddHBand="0" w:evenHBand="0" w:firstRowFirstColumn="0" w:firstRowLastColumn="0" w:lastRowFirstColumn="0" w:lastRowLastColumn="0"/>
            </w:pPr>
            <w:r>
              <w:t>21.266.805,26</w:t>
            </w:r>
          </w:p>
        </w:tc>
        <w:tc>
          <w:tcPr>
            <w:tcW w:w="2338" w:type="dxa"/>
            <w:vAlign w:val="center"/>
          </w:tcPr>
          <w:p w14:paraId="59F4AF14" w14:textId="77777777" w:rsidR="009833D6" w:rsidRPr="00505ECE" w:rsidRDefault="009833D6" w:rsidP="00E91E89">
            <w:pPr>
              <w:jc w:val="center"/>
              <w:cnfStyle w:val="000000000000" w:firstRow="0" w:lastRow="0" w:firstColumn="0" w:lastColumn="0" w:oddVBand="0" w:evenVBand="0" w:oddHBand="0" w:evenHBand="0" w:firstRowFirstColumn="0" w:firstRowLastColumn="0" w:lastRowFirstColumn="0" w:lastRowLastColumn="0"/>
            </w:pPr>
            <w:r>
              <w:t>84,73%</w:t>
            </w:r>
          </w:p>
        </w:tc>
      </w:tr>
      <w:tr w:rsidR="009833D6" w14:paraId="4E891A47" w14:textId="77777777" w:rsidTr="009833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24CB91C8" w14:textId="1F236086" w:rsidR="009833D6" w:rsidRPr="00505ECE" w:rsidRDefault="009833D6" w:rsidP="00E91E89">
            <w:pPr>
              <w:jc w:val="center"/>
              <w:rPr>
                <w:color w:val="auto"/>
              </w:rPr>
            </w:pPr>
            <w:r w:rsidRPr="00505ECE">
              <w:rPr>
                <w:color w:val="auto"/>
              </w:rPr>
              <w:t>Strateški cilj 3.</w:t>
            </w:r>
          </w:p>
        </w:tc>
        <w:tc>
          <w:tcPr>
            <w:tcW w:w="2337" w:type="dxa"/>
            <w:vAlign w:val="center"/>
          </w:tcPr>
          <w:p w14:paraId="30A45982" w14:textId="77777777" w:rsidR="009833D6" w:rsidRPr="00505ECE" w:rsidRDefault="009833D6" w:rsidP="00E91E89">
            <w:pPr>
              <w:jc w:val="center"/>
              <w:cnfStyle w:val="000000100000" w:firstRow="0" w:lastRow="0" w:firstColumn="0" w:lastColumn="0" w:oddVBand="0" w:evenVBand="0" w:oddHBand="1" w:evenHBand="0" w:firstRowFirstColumn="0" w:firstRowLastColumn="0" w:lastRowFirstColumn="0" w:lastRowLastColumn="0"/>
            </w:pPr>
            <w:r>
              <w:t>2.80</w:t>
            </w:r>
            <w:r w:rsidRPr="00505ECE">
              <w:t>0.000,00</w:t>
            </w:r>
          </w:p>
        </w:tc>
        <w:tc>
          <w:tcPr>
            <w:tcW w:w="2338" w:type="dxa"/>
            <w:vAlign w:val="center"/>
          </w:tcPr>
          <w:p w14:paraId="2C0A9E61" w14:textId="77777777" w:rsidR="009833D6" w:rsidRPr="00505ECE" w:rsidRDefault="009833D6" w:rsidP="00E91E89">
            <w:pPr>
              <w:jc w:val="center"/>
              <w:cnfStyle w:val="000000100000" w:firstRow="0" w:lastRow="0" w:firstColumn="0" w:lastColumn="0" w:oddVBand="0" w:evenVBand="0" w:oddHBand="1" w:evenHBand="0" w:firstRowFirstColumn="0" w:firstRowLastColumn="0" w:lastRowFirstColumn="0" w:lastRowLastColumn="0"/>
            </w:pPr>
            <w:r>
              <w:t>6.903.486,37</w:t>
            </w:r>
          </w:p>
        </w:tc>
        <w:tc>
          <w:tcPr>
            <w:tcW w:w="2338" w:type="dxa"/>
            <w:vAlign w:val="center"/>
          </w:tcPr>
          <w:p w14:paraId="2E6AB406" w14:textId="77777777" w:rsidR="009833D6" w:rsidRPr="00505ECE" w:rsidRDefault="009833D6" w:rsidP="00E91E89">
            <w:pPr>
              <w:jc w:val="center"/>
              <w:cnfStyle w:val="000000100000" w:firstRow="0" w:lastRow="0" w:firstColumn="0" w:lastColumn="0" w:oddVBand="0" w:evenVBand="0" w:oddHBand="1" w:evenHBand="0" w:firstRowFirstColumn="0" w:firstRowLastColumn="0" w:lastRowFirstColumn="0" w:lastRowLastColumn="0"/>
            </w:pPr>
            <w:r>
              <w:t>246,55%</w:t>
            </w:r>
          </w:p>
        </w:tc>
      </w:tr>
      <w:tr w:rsidR="009833D6" w14:paraId="338469B0" w14:textId="77777777" w:rsidTr="009833D6">
        <w:trPr>
          <w:trHeight w:val="28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CC1F64C" w14:textId="77777777" w:rsidR="009833D6" w:rsidRPr="00505ECE" w:rsidRDefault="009833D6" w:rsidP="00E91E89">
            <w:pPr>
              <w:jc w:val="center"/>
              <w:rPr>
                <w:color w:val="auto"/>
              </w:rPr>
            </w:pPr>
            <w:r w:rsidRPr="00505ECE">
              <w:rPr>
                <w:color w:val="auto"/>
              </w:rPr>
              <w:t>SVEUKUPNO</w:t>
            </w:r>
          </w:p>
        </w:tc>
        <w:tc>
          <w:tcPr>
            <w:tcW w:w="2337" w:type="dxa"/>
            <w:vAlign w:val="center"/>
          </w:tcPr>
          <w:p w14:paraId="3812C004" w14:textId="77777777" w:rsidR="009833D6" w:rsidRPr="009833D6" w:rsidRDefault="009833D6" w:rsidP="00E91E89">
            <w:pPr>
              <w:jc w:val="center"/>
              <w:cnfStyle w:val="000000000000" w:firstRow="0" w:lastRow="0" w:firstColumn="0" w:lastColumn="0" w:oddVBand="0" w:evenVBand="0" w:oddHBand="0" w:evenHBand="0" w:firstRowFirstColumn="0" w:firstRowLastColumn="0" w:lastRowFirstColumn="0" w:lastRowLastColumn="0"/>
              <w:rPr>
                <w:b/>
                <w:bCs/>
              </w:rPr>
            </w:pPr>
            <w:r w:rsidRPr="009833D6">
              <w:rPr>
                <w:b/>
                <w:bCs/>
              </w:rPr>
              <w:t>53.025.000,00</w:t>
            </w:r>
          </w:p>
        </w:tc>
        <w:tc>
          <w:tcPr>
            <w:tcW w:w="2338" w:type="dxa"/>
            <w:vAlign w:val="center"/>
          </w:tcPr>
          <w:p w14:paraId="425D1D6A" w14:textId="77777777" w:rsidR="009833D6" w:rsidRPr="009833D6" w:rsidRDefault="009833D6" w:rsidP="00E91E89">
            <w:pPr>
              <w:jc w:val="center"/>
              <w:cnfStyle w:val="000000000000" w:firstRow="0" w:lastRow="0" w:firstColumn="0" w:lastColumn="0" w:oddVBand="0" w:evenVBand="0" w:oddHBand="0" w:evenHBand="0" w:firstRowFirstColumn="0" w:firstRowLastColumn="0" w:lastRowFirstColumn="0" w:lastRowLastColumn="0"/>
              <w:rPr>
                <w:b/>
                <w:bCs/>
              </w:rPr>
            </w:pPr>
            <w:r w:rsidRPr="009833D6">
              <w:rPr>
                <w:b/>
                <w:bCs/>
              </w:rPr>
              <w:t>28.267.209,63</w:t>
            </w:r>
          </w:p>
        </w:tc>
        <w:tc>
          <w:tcPr>
            <w:tcW w:w="2338" w:type="dxa"/>
            <w:vAlign w:val="center"/>
          </w:tcPr>
          <w:p w14:paraId="093E3BAF" w14:textId="77777777" w:rsidR="009833D6" w:rsidRPr="009833D6" w:rsidRDefault="009833D6" w:rsidP="00E91E89">
            <w:pPr>
              <w:jc w:val="center"/>
              <w:cnfStyle w:val="000000000000" w:firstRow="0" w:lastRow="0" w:firstColumn="0" w:lastColumn="0" w:oddVBand="0" w:evenVBand="0" w:oddHBand="0" w:evenHBand="0" w:firstRowFirstColumn="0" w:firstRowLastColumn="0" w:lastRowFirstColumn="0" w:lastRowLastColumn="0"/>
              <w:rPr>
                <w:b/>
                <w:bCs/>
              </w:rPr>
            </w:pPr>
            <w:r w:rsidRPr="009833D6">
              <w:rPr>
                <w:b/>
                <w:bCs/>
              </w:rPr>
              <w:t>53,31%</w:t>
            </w:r>
          </w:p>
        </w:tc>
      </w:tr>
    </w:tbl>
    <w:p w14:paraId="1A3C5060" w14:textId="4C8CD3F9" w:rsidR="009833D6" w:rsidRDefault="009833D6" w:rsidP="009833D6">
      <w:pPr>
        <w:pStyle w:val="Opisslike"/>
        <w:spacing w:after="320" w:line="276" w:lineRule="auto"/>
        <w:jc w:val="center"/>
        <w:rPr>
          <w:sz w:val="20"/>
          <w:szCs w:val="20"/>
        </w:rPr>
      </w:pPr>
      <w:r w:rsidRPr="009833D6">
        <w:rPr>
          <w:sz w:val="20"/>
          <w:szCs w:val="20"/>
        </w:rPr>
        <w:t>Izvor: Razvojni programi Općine Bebrina</w:t>
      </w:r>
    </w:p>
    <w:p w14:paraId="5FE23F2C" w14:textId="77777777" w:rsidR="009833D6" w:rsidRPr="009833D6" w:rsidRDefault="009833D6" w:rsidP="009833D6">
      <w:pPr>
        <w:jc w:val="both"/>
        <w:rPr>
          <w:rFonts w:cstheme="minorHAnsi"/>
          <w:sz w:val="24"/>
          <w:szCs w:val="24"/>
        </w:rPr>
      </w:pPr>
      <w:r w:rsidRPr="009833D6">
        <w:rPr>
          <w:rFonts w:cstheme="minorHAnsi"/>
          <w:sz w:val="24"/>
          <w:szCs w:val="24"/>
        </w:rPr>
        <w:t xml:space="preserve">Od ukupnih realiziranih ulaganja 28.267.209,63 HRK 75,3% sredstava je uloženo za ostvarenje strateškog cilja 2 – Infrastrukturno razvijena i ekološki savjesna općina, 24,4% sredstava, odnosno 6.903.486,37 HRK uloženo je za ostvarenje strateškog cilja 3 – Unapređenje kvalitete života, dok je 0,34% utrošeno za ostvarenje strateškog cilja 1 – Ostvareni uvjeti za pokretanje poduzetničke aktivnosti na području općine. </w:t>
      </w:r>
    </w:p>
    <w:p w14:paraId="059E6589" w14:textId="77777777" w:rsidR="009833D6" w:rsidRPr="009833D6" w:rsidRDefault="009833D6" w:rsidP="009833D6">
      <w:pPr>
        <w:jc w:val="both"/>
        <w:rPr>
          <w:rFonts w:cstheme="minorHAnsi"/>
          <w:sz w:val="24"/>
          <w:szCs w:val="24"/>
        </w:rPr>
      </w:pPr>
      <w:r w:rsidRPr="009833D6">
        <w:rPr>
          <w:rFonts w:cstheme="minorHAnsi"/>
          <w:sz w:val="24"/>
          <w:szCs w:val="24"/>
        </w:rPr>
        <w:t>Ukoliko uspoređujemo količinu sredstava koja je utrošena po pojedinom strateškom cilju, jasno je kako je na ostvarenje SC 2 potrošeno više sredstava nego na preostala dva cilja zajedno. Stoga, moguće je zaključiti kako je Općina Bebrina u promatranom razdoblju najviše uložila u razvoj infrastrukture i očuvanje okoliša. Najmanje se ulagalo u poduzetništvo i aktivnosti vezane za pokretanje poduzetništva na području općine.</w:t>
      </w:r>
    </w:p>
    <w:p w14:paraId="3661504A" w14:textId="77777777" w:rsidR="00D367D6" w:rsidRDefault="00D367D6">
      <w:pPr>
        <w:rPr>
          <w:i/>
          <w:iCs/>
        </w:rPr>
      </w:pPr>
      <w:r>
        <w:br w:type="page"/>
      </w:r>
    </w:p>
    <w:p w14:paraId="7F34A598" w14:textId="14354E5B" w:rsidR="003A35D9" w:rsidRDefault="00D367D6" w:rsidP="00D367D6">
      <w:pPr>
        <w:pStyle w:val="Opisslike"/>
        <w:spacing w:after="0" w:line="276" w:lineRule="auto"/>
        <w:jc w:val="center"/>
        <w:rPr>
          <w:sz w:val="20"/>
          <w:szCs w:val="20"/>
        </w:rPr>
      </w:pPr>
      <w:bookmarkStart w:id="18" w:name="_Toc89330068"/>
      <w:r w:rsidRPr="00D367D6">
        <w:rPr>
          <w:sz w:val="20"/>
          <w:szCs w:val="20"/>
        </w:rPr>
        <w:lastRenderedPageBreak/>
        <w:t xml:space="preserve">Grafikon </w:t>
      </w:r>
      <w:r w:rsidR="00063E4E">
        <w:rPr>
          <w:sz w:val="20"/>
          <w:szCs w:val="20"/>
        </w:rPr>
        <w:fldChar w:fldCharType="begin"/>
      </w:r>
      <w:r w:rsidR="00063E4E">
        <w:rPr>
          <w:sz w:val="20"/>
          <w:szCs w:val="20"/>
        </w:rPr>
        <w:instrText xml:space="preserve"> STYLEREF 1 \s </w:instrText>
      </w:r>
      <w:r w:rsidR="00063E4E">
        <w:rPr>
          <w:sz w:val="20"/>
          <w:szCs w:val="20"/>
        </w:rPr>
        <w:fldChar w:fldCharType="separate"/>
      </w:r>
      <w:r w:rsidR="00063E4E">
        <w:rPr>
          <w:noProof/>
          <w:sz w:val="20"/>
          <w:szCs w:val="20"/>
        </w:rPr>
        <w:t>2</w:t>
      </w:r>
      <w:r w:rsidR="00063E4E">
        <w:rPr>
          <w:sz w:val="20"/>
          <w:szCs w:val="20"/>
        </w:rPr>
        <w:fldChar w:fldCharType="end"/>
      </w:r>
      <w:r w:rsidR="00063E4E">
        <w:rPr>
          <w:sz w:val="20"/>
          <w:szCs w:val="20"/>
        </w:rPr>
        <w:noBreakHyphen/>
      </w:r>
      <w:r w:rsidR="00063E4E">
        <w:rPr>
          <w:sz w:val="20"/>
          <w:szCs w:val="20"/>
        </w:rPr>
        <w:fldChar w:fldCharType="begin"/>
      </w:r>
      <w:r w:rsidR="00063E4E">
        <w:rPr>
          <w:sz w:val="20"/>
          <w:szCs w:val="20"/>
        </w:rPr>
        <w:instrText xml:space="preserve"> SEQ Equation \* ARABIC \s 1 </w:instrText>
      </w:r>
      <w:r w:rsidR="00063E4E">
        <w:rPr>
          <w:sz w:val="20"/>
          <w:szCs w:val="20"/>
        </w:rPr>
        <w:fldChar w:fldCharType="separate"/>
      </w:r>
      <w:r w:rsidR="00063E4E">
        <w:rPr>
          <w:noProof/>
          <w:sz w:val="20"/>
          <w:szCs w:val="20"/>
        </w:rPr>
        <w:t>1</w:t>
      </w:r>
      <w:r w:rsidR="00063E4E">
        <w:rPr>
          <w:sz w:val="20"/>
          <w:szCs w:val="20"/>
        </w:rPr>
        <w:fldChar w:fldCharType="end"/>
      </w:r>
      <w:r w:rsidRPr="00D367D6">
        <w:rPr>
          <w:sz w:val="20"/>
          <w:szCs w:val="20"/>
        </w:rPr>
        <w:t>: Proračunska ulaganja u strateške ciljeve u %</w:t>
      </w:r>
      <w:bookmarkEnd w:id="18"/>
    </w:p>
    <w:p w14:paraId="24B3F952" w14:textId="1D20F566" w:rsidR="00D367D6" w:rsidRPr="00D367D6" w:rsidRDefault="00D367D6" w:rsidP="00D367D6">
      <w:pPr>
        <w:jc w:val="center"/>
      </w:pPr>
      <w:r>
        <w:rPr>
          <w:noProof/>
          <w:color w:val="FF0000"/>
        </w:rPr>
        <w:drawing>
          <wp:inline distT="0" distB="0" distL="0" distR="0" wp14:anchorId="1472FC2F" wp14:editId="37989566">
            <wp:extent cx="3075709" cy="2529445"/>
            <wp:effectExtent l="0" t="0" r="0"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C1AE9C" w14:textId="0C0EC506" w:rsidR="003A35D9" w:rsidRPr="00080692" w:rsidRDefault="00D367D6" w:rsidP="00D367D6">
      <w:pPr>
        <w:pStyle w:val="Naslov3"/>
        <w:numPr>
          <w:ilvl w:val="2"/>
          <w:numId w:val="24"/>
        </w:numPr>
        <w:ind w:left="567" w:hanging="567"/>
      </w:pPr>
      <w:bookmarkStart w:id="19" w:name="_Toc89329873"/>
      <w:r>
        <w:t>Opća infrastruktura</w:t>
      </w:r>
      <w:bookmarkEnd w:id="19"/>
    </w:p>
    <w:p w14:paraId="731070E6" w14:textId="77777777" w:rsidR="00787A90" w:rsidRPr="00787A90" w:rsidRDefault="00787A90" w:rsidP="00787A90">
      <w:pPr>
        <w:jc w:val="both"/>
        <w:rPr>
          <w:rFonts w:cstheme="minorHAnsi"/>
          <w:sz w:val="24"/>
          <w:szCs w:val="24"/>
        </w:rPr>
      </w:pPr>
      <w:r w:rsidRPr="00787A90">
        <w:rPr>
          <w:rFonts w:cstheme="minorHAnsi"/>
          <w:sz w:val="24"/>
          <w:szCs w:val="24"/>
        </w:rPr>
        <w:t xml:space="preserve">Jedan od ključnih pokazatelja razvoja komunalne infrastrukture je kvaliteta upravljanja sustavom gospodarenja otpadom. Unapređenje sustava gospodarenja otpadom na području Općine Bebrina u razdoblju od 2017. do 2021. godine realizirano je investicijama u infrastrukturu za gospodarenje otpadom i strateškim planiranjem daljnjeg unapređenja u idućem razdoblju. U periodu od 2017. do 2021. godine utrošeno je 1.414.772,50 HRK kako bi se sanirala divlja odlagališta, postavile table te nabavile posude za odvojeno prikupljanje otpada. 2018. godine Općina je usvojila Plan gospodarenja otpadom kojim su riješena prioritetna pitanja o sustavu gospodarenja otpadom. Stanovništvo općine Bebrina obuhvaćeno je organiziranim sakupljanjem komunalnog otpada u obuhvatu od 100% što znači da su svi stanovnici u sustavu organiziranog sakupljanja otpada. </w:t>
      </w:r>
    </w:p>
    <w:p w14:paraId="58C8261B" w14:textId="77777777" w:rsidR="00787A90" w:rsidRPr="00787A90" w:rsidRDefault="00787A90" w:rsidP="00787A90">
      <w:pPr>
        <w:jc w:val="both"/>
        <w:rPr>
          <w:rFonts w:cstheme="minorHAnsi"/>
          <w:sz w:val="24"/>
          <w:szCs w:val="24"/>
        </w:rPr>
      </w:pPr>
      <w:r w:rsidRPr="00787A90">
        <w:rPr>
          <w:rFonts w:cstheme="minorHAnsi"/>
          <w:sz w:val="24"/>
          <w:szCs w:val="24"/>
        </w:rPr>
        <w:t xml:space="preserve">Tijekom ovog razdoblja uspostavljen je sustav zelenih otoka za odvojeno prikupljanje stakla, plastike i papira. Zeleni otoci postavljeni su na sedam lokacija u sedam naselja općine Bebrina. </w:t>
      </w:r>
    </w:p>
    <w:p w14:paraId="116AD212" w14:textId="77777777" w:rsidR="00787A90" w:rsidRPr="00787A90" w:rsidRDefault="00787A90" w:rsidP="00787A90">
      <w:pPr>
        <w:jc w:val="both"/>
        <w:rPr>
          <w:rFonts w:cstheme="minorHAnsi"/>
          <w:sz w:val="24"/>
          <w:szCs w:val="24"/>
        </w:rPr>
      </w:pPr>
      <w:r w:rsidRPr="00787A90">
        <w:rPr>
          <w:rFonts w:cstheme="minorHAnsi"/>
          <w:sz w:val="24"/>
          <w:szCs w:val="24"/>
        </w:rPr>
        <w:t xml:space="preserve">S ciljem unapređenja sustava gospodarenja otpadom uspostavljeno je mobilno </w:t>
      </w:r>
      <w:proofErr w:type="spellStart"/>
      <w:r w:rsidRPr="00787A90">
        <w:rPr>
          <w:rFonts w:cstheme="minorHAnsi"/>
          <w:sz w:val="24"/>
          <w:szCs w:val="24"/>
        </w:rPr>
        <w:t>reciklažno</w:t>
      </w:r>
      <w:proofErr w:type="spellEnd"/>
      <w:r w:rsidRPr="00787A90">
        <w:rPr>
          <w:rFonts w:cstheme="minorHAnsi"/>
          <w:sz w:val="24"/>
          <w:szCs w:val="24"/>
        </w:rPr>
        <w:t xml:space="preserve"> dvorište te na taj način povećano prikupljanje odvojenog otpada i znatno smanjena količina miješanog komunalnog otpada na području općine. </w:t>
      </w:r>
      <w:proofErr w:type="spellStart"/>
      <w:r w:rsidRPr="00787A90">
        <w:rPr>
          <w:rFonts w:cstheme="minorHAnsi"/>
          <w:sz w:val="24"/>
          <w:szCs w:val="24"/>
        </w:rPr>
        <w:t>Reciklažno</w:t>
      </w:r>
      <w:proofErr w:type="spellEnd"/>
      <w:r w:rsidRPr="00787A90">
        <w:rPr>
          <w:rFonts w:cstheme="minorHAnsi"/>
          <w:sz w:val="24"/>
          <w:szCs w:val="24"/>
        </w:rPr>
        <w:t xml:space="preserve"> dvorište postavljeno je u svakom naselju određene dane u mjesecu kako bi se svima omogućio pristup. Osim toga, od 2019. godine postavljena su dva kontejnera za animalni otpad u naseljima Bebrina i Šumeće.</w:t>
      </w:r>
    </w:p>
    <w:p w14:paraId="4A09C478" w14:textId="77777777" w:rsidR="00787A90" w:rsidRPr="00787A90" w:rsidRDefault="00787A90" w:rsidP="00787A90">
      <w:pPr>
        <w:jc w:val="both"/>
        <w:rPr>
          <w:rFonts w:cstheme="minorHAnsi"/>
          <w:sz w:val="24"/>
          <w:szCs w:val="24"/>
        </w:rPr>
      </w:pPr>
      <w:r w:rsidRPr="00787A90">
        <w:rPr>
          <w:rFonts w:cstheme="minorHAnsi"/>
          <w:sz w:val="24"/>
          <w:szCs w:val="24"/>
        </w:rPr>
        <w:t xml:space="preserve">Tijekom ovog razdoblja utrošeno je 1.291.305,00 HRK kako bi se sanirala nekadašnja dogovorna odlagališta na području općine Bebrina i to u naselju Zbjeg za sanaciju odlagališta utrošeno je 122.500,00 HRK, za odlagalište u Šumeću utrošeno je 548.650,00 HRK te za sanaciju odlagališta u </w:t>
      </w:r>
      <w:proofErr w:type="spellStart"/>
      <w:r w:rsidRPr="00787A90">
        <w:rPr>
          <w:rFonts w:cstheme="minorHAnsi"/>
          <w:sz w:val="24"/>
          <w:szCs w:val="24"/>
        </w:rPr>
        <w:t>Bebrini</w:t>
      </w:r>
      <w:proofErr w:type="spellEnd"/>
      <w:r w:rsidRPr="00787A90">
        <w:rPr>
          <w:rFonts w:cstheme="minorHAnsi"/>
          <w:sz w:val="24"/>
          <w:szCs w:val="24"/>
        </w:rPr>
        <w:t xml:space="preserve"> i </w:t>
      </w:r>
      <w:proofErr w:type="spellStart"/>
      <w:r w:rsidRPr="00787A90">
        <w:rPr>
          <w:rFonts w:cstheme="minorHAnsi"/>
          <w:sz w:val="24"/>
          <w:szCs w:val="24"/>
        </w:rPr>
        <w:t>Stupničkim</w:t>
      </w:r>
      <w:proofErr w:type="spellEnd"/>
      <w:r w:rsidRPr="00787A90">
        <w:rPr>
          <w:rFonts w:cstheme="minorHAnsi"/>
          <w:sz w:val="24"/>
          <w:szCs w:val="24"/>
        </w:rPr>
        <w:t xml:space="preserve"> </w:t>
      </w:r>
      <w:proofErr w:type="spellStart"/>
      <w:r w:rsidRPr="00787A90">
        <w:rPr>
          <w:rFonts w:cstheme="minorHAnsi"/>
          <w:sz w:val="24"/>
          <w:szCs w:val="24"/>
        </w:rPr>
        <w:t>Kutima</w:t>
      </w:r>
      <w:proofErr w:type="spellEnd"/>
      <w:r w:rsidRPr="00787A90">
        <w:rPr>
          <w:rFonts w:cstheme="minorHAnsi"/>
          <w:sz w:val="24"/>
          <w:szCs w:val="24"/>
        </w:rPr>
        <w:t xml:space="preserve"> utrošeno je 620.155,00 HRK. Time se unaprijedio kompletni sustav gospodarenja otpadom. </w:t>
      </w:r>
    </w:p>
    <w:p w14:paraId="73C317D1" w14:textId="72416262" w:rsidR="00787A90" w:rsidRDefault="00787A90" w:rsidP="00787A90">
      <w:pPr>
        <w:jc w:val="both"/>
        <w:rPr>
          <w:rFonts w:cstheme="minorHAnsi"/>
          <w:sz w:val="24"/>
          <w:szCs w:val="24"/>
        </w:rPr>
      </w:pPr>
      <w:r w:rsidRPr="00787A90">
        <w:rPr>
          <w:rFonts w:cstheme="minorHAnsi"/>
          <w:sz w:val="24"/>
          <w:szCs w:val="24"/>
        </w:rPr>
        <w:t xml:space="preserve">Ukupna količina sakupljenog komunalnog otpada smanjena je za 28% gledano kroz razdoblje od 2017. do 2020. godine i pozitivan je pokazatelj u smislu ostvarenja najpoželjnije opcije gospodarenja otpadom – sprječavanja nastanka otpada i ponovno korištenje istoga. Količine </w:t>
      </w:r>
      <w:r w:rsidRPr="00787A90">
        <w:rPr>
          <w:rFonts w:cstheme="minorHAnsi"/>
          <w:sz w:val="24"/>
          <w:szCs w:val="24"/>
        </w:rPr>
        <w:lastRenderedPageBreak/>
        <w:t>odvojeno prikupljenog komunalnog otpada također su u porastu, no najvažniji je pokazatelj udio miješanog komunalnog otpada u ukupno sakupljenom komunalnom otpadu, koji je u padu.</w:t>
      </w:r>
    </w:p>
    <w:p w14:paraId="516845FB" w14:textId="653C3FF2" w:rsidR="00787A90" w:rsidRDefault="00787A90" w:rsidP="00787A90">
      <w:pPr>
        <w:pStyle w:val="Opisslike"/>
        <w:spacing w:after="0" w:line="276" w:lineRule="auto"/>
        <w:jc w:val="center"/>
        <w:rPr>
          <w:sz w:val="20"/>
          <w:szCs w:val="20"/>
        </w:rPr>
      </w:pPr>
      <w:bookmarkStart w:id="20" w:name="_Toc89330091"/>
      <w:r w:rsidRPr="00787A90">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4</w:t>
      </w:r>
      <w:r w:rsidR="00052860">
        <w:rPr>
          <w:sz w:val="20"/>
          <w:szCs w:val="20"/>
        </w:rPr>
        <w:fldChar w:fldCharType="end"/>
      </w:r>
      <w:r w:rsidRPr="00787A90">
        <w:rPr>
          <w:sz w:val="20"/>
          <w:szCs w:val="20"/>
        </w:rPr>
        <w:t>: Struktura otpada</w:t>
      </w:r>
      <w:bookmarkEnd w:id="20"/>
    </w:p>
    <w:tbl>
      <w:tblPr>
        <w:tblStyle w:val="Tamnatablicareetke5-isticanje1"/>
        <w:tblW w:w="0" w:type="auto"/>
        <w:tblLook w:val="04A0" w:firstRow="1" w:lastRow="0" w:firstColumn="1" w:lastColumn="0" w:noHBand="0" w:noVBand="1"/>
      </w:tblPr>
      <w:tblGrid>
        <w:gridCol w:w="988"/>
        <w:gridCol w:w="2835"/>
        <w:gridCol w:w="2409"/>
        <w:gridCol w:w="2784"/>
      </w:tblGrid>
      <w:tr w:rsidR="00787A90" w14:paraId="2A981DAF" w14:textId="77777777" w:rsidTr="00787A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AB34270" w14:textId="77777777" w:rsidR="00787A90" w:rsidRDefault="00787A90" w:rsidP="00E91E89">
            <w:pPr>
              <w:jc w:val="both"/>
            </w:pPr>
            <w:bookmarkStart w:id="21" w:name="_Hlk87016107"/>
            <w:r>
              <w:t>Godina</w:t>
            </w:r>
          </w:p>
        </w:tc>
        <w:tc>
          <w:tcPr>
            <w:tcW w:w="2835" w:type="dxa"/>
            <w:vAlign w:val="center"/>
          </w:tcPr>
          <w:p w14:paraId="3A087D48" w14:textId="1C791E69" w:rsidR="00787A90" w:rsidRDefault="00787A90" w:rsidP="00E91E89">
            <w:pPr>
              <w:jc w:val="center"/>
              <w:cnfStyle w:val="100000000000" w:firstRow="1" w:lastRow="0" w:firstColumn="0" w:lastColumn="0" w:oddVBand="0" w:evenVBand="0" w:oddHBand="0" w:evenHBand="0" w:firstRowFirstColumn="0" w:firstRowLastColumn="0" w:lastRowFirstColumn="0" w:lastRowLastColumn="0"/>
            </w:pPr>
            <w:r>
              <w:t>Ukupno sakupljeno – KO (t)</w:t>
            </w:r>
          </w:p>
        </w:tc>
        <w:tc>
          <w:tcPr>
            <w:tcW w:w="2409" w:type="dxa"/>
            <w:vAlign w:val="center"/>
          </w:tcPr>
          <w:p w14:paraId="72BB0EA4" w14:textId="77777777" w:rsidR="00787A90" w:rsidRDefault="00787A90" w:rsidP="00E91E89">
            <w:pPr>
              <w:jc w:val="center"/>
              <w:cnfStyle w:val="100000000000" w:firstRow="1" w:lastRow="0" w:firstColumn="0" w:lastColumn="0" w:oddVBand="0" w:evenVBand="0" w:oddHBand="0" w:evenHBand="0" w:firstRowFirstColumn="0" w:firstRowLastColumn="0" w:lastRowFirstColumn="0" w:lastRowLastColumn="0"/>
            </w:pPr>
            <w:r>
              <w:t>Glomazni otpad – KO (t)</w:t>
            </w:r>
          </w:p>
        </w:tc>
        <w:tc>
          <w:tcPr>
            <w:tcW w:w="2784" w:type="dxa"/>
            <w:vAlign w:val="center"/>
          </w:tcPr>
          <w:p w14:paraId="0D2DA178" w14:textId="77777777" w:rsidR="00787A90" w:rsidRDefault="00787A90" w:rsidP="00E91E89">
            <w:pPr>
              <w:jc w:val="center"/>
              <w:cnfStyle w:val="100000000000" w:firstRow="1" w:lastRow="0" w:firstColumn="0" w:lastColumn="0" w:oddVBand="0" w:evenVBand="0" w:oddHBand="0" w:evenHBand="0" w:firstRowFirstColumn="0" w:firstRowLastColumn="0" w:lastRowFirstColumn="0" w:lastRowLastColumn="0"/>
            </w:pPr>
            <w:r>
              <w:t>Odvojeno sakupljeno – KO (t)</w:t>
            </w:r>
          </w:p>
        </w:tc>
      </w:tr>
      <w:tr w:rsidR="00787A90" w14:paraId="4623CBA2" w14:textId="77777777" w:rsidTr="00787A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8B7990B" w14:textId="77777777" w:rsidR="00787A90" w:rsidRDefault="00787A90" w:rsidP="00E91E89">
            <w:pPr>
              <w:jc w:val="both"/>
            </w:pPr>
            <w:r>
              <w:t>2017.</w:t>
            </w:r>
          </w:p>
        </w:tc>
        <w:tc>
          <w:tcPr>
            <w:tcW w:w="2835" w:type="dxa"/>
            <w:vAlign w:val="center"/>
          </w:tcPr>
          <w:p w14:paraId="26770600" w14:textId="77777777" w:rsidR="00787A90" w:rsidRDefault="00787A90" w:rsidP="00E91E89">
            <w:pPr>
              <w:jc w:val="center"/>
              <w:cnfStyle w:val="000000100000" w:firstRow="0" w:lastRow="0" w:firstColumn="0" w:lastColumn="0" w:oddVBand="0" w:evenVBand="0" w:oddHBand="1" w:evenHBand="0" w:firstRowFirstColumn="0" w:firstRowLastColumn="0" w:lastRowFirstColumn="0" w:lastRowLastColumn="0"/>
            </w:pPr>
            <w:r>
              <w:t>505</w:t>
            </w:r>
          </w:p>
        </w:tc>
        <w:tc>
          <w:tcPr>
            <w:tcW w:w="2409" w:type="dxa"/>
            <w:vAlign w:val="center"/>
          </w:tcPr>
          <w:p w14:paraId="3F2E0105" w14:textId="77777777" w:rsidR="00787A90" w:rsidRDefault="00787A90" w:rsidP="00E91E89">
            <w:pPr>
              <w:jc w:val="center"/>
              <w:cnfStyle w:val="000000100000" w:firstRow="0" w:lastRow="0" w:firstColumn="0" w:lastColumn="0" w:oddVBand="0" w:evenVBand="0" w:oddHBand="1" w:evenHBand="0" w:firstRowFirstColumn="0" w:firstRowLastColumn="0" w:lastRowFirstColumn="0" w:lastRowLastColumn="0"/>
            </w:pPr>
            <w:r>
              <w:t>-</w:t>
            </w:r>
          </w:p>
        </w:tc>
        <w:tc>
          <w:tcPr>
            <w:tcW w:w="2784" w:type="dxa"/>
            <w:vAlign w:val="center"/>
          </w:tcPr>
          <w:p w14:paraId="62EA008B" w14:textId="77777777" w:rsidR="00787A90" w:rsidRDefault="00787A90" w:rsidP="00E91E89">
            <w:pPr>
              <w:jc w:val="center"/>
              <w:cnfStyle w:val="000000100000" w:firstRow="0" w:lastRow="0" w:firstColumn="0" w:lastColumn="0" w:oddVBand="0" w:evenVBand="0" w:oddHBand="1" w:evenHBand="0" w:firstRowFirstColumn="0" w:firstRowLastColumn="0" w:lastRowFirstColumn="0" w:lastRowLastColumn="0"/>
            </w:pPr>
            <w:r>
              <w:t>-</w:t>
            </w:r>
          </w:p>
        </w:tc>
      </w:tr>
      <w:tr w:rsidR="00787A90" w14:paraId="691292E9" w14:textId="77777777" w:rsidTr="00787A90">
        <w:trPr>
          <w:trHeight w:val="283"/>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647D858" w14:textId="77777777" w:rsidR="00787A90" w:rsidRDefault="00787A90" w:rsidP="00E91E89">
            <w:pPr>
              <w:jc w:val="both"/>
            </w:pPr>
            <w:r>
              <w:t>2018.</w:t>
            </w:r>
          </w:p>
        </w:tc>
        <w:tc>
          <w:tcPr>
            <w:tcW w:w="2835" w:type="dxa"/>
            <w:vAlign w:val="center"/>
          </w:tcPr>
          <w:p w14:paraId="6D43A7A5" w14:textId="77777777" w:rsidR="00787A90" w:rsidRDefault="00787A90" w:rsidP="00E91E89">
            <w:pPr>
              <w:jc w:val="center"/>
              <w:cnfStyle w:val="000000000000" w:firstRow="0" w:lastRow="0" w:firstColumn="0" w:lastColumn="0" w:oddVBand="0" w:evenVBand="0" w:oddHBand="0" w:evenHBand="0" w:firstRowFirstColumn="0" w:firstRowLastColumn="0" w:lastRowFirstColumn="0" w:lastRowLastColumn="0"/>
            </w:pPr>
            <w:r>
              <w:t>423,35</w:t>
            </w:r>
          </w:p>
        </w:tc>
        <w:tc>
          <w:tcPr>
            <w:tcW w:w="2409" w:type="dxa"/>
            <w:vAlign w:val="center"/>
          </w:tcPr>
          <w:p w14:paraId="5783528F" w14:textId="77777777" w:rsidR="00787A90" w:rsidRDefault="00787A90" w:rsidP="00E91E89">
            <w:pPr>
              <w:jc w:val="center"/>
              <w:cnfStyle w:val="000000000000" w:firstRow="0" w:lastRow="0" w:firstColumn="0" w:lastColumn="0" w:oddVBand="0" w:evenVBand="0" w:oddHBand="0" w:evenHBand="0" w:firstRowFirstColumn="0" w:firstRowLastColumn="0" w:lastRowFirstColumn="0" w:lastRowLastColumn="0"/>
            </w:pPr>
            <w:r>
              <w:t>1,02</w:t>
            </w:r>
          </w:p>
        </w:tc>
        <w:tc>
          <w:tcPr>
            <w:tcW w:w="2784" w:type="dxa"/>
            <w:vAlign w:val="center"/>
          </w:tcPr>
          <w:p w14:paraId="64032E42" w14:textId="77777777" w:rsidR="00787A90" w:rsidRDefault="00787A90" w:rsidP="00E91E89">
            <w:pPr>
              <w:jc w:val="center"/>
              <w:cnfStyle w:val="000000000000" w:firstRow="0" w:lastRow="0" w:firstColumn="0" w:lastColumn="0" w:oddVBand="0" w:evenVBand="0" w:oddHBand="0" w:evenHBand="0" w:firstRowFirstColumn="0" w:firstRowLastColumn="0" w:lastRowFirstColumn="0" w:lastRowLastColumn="0"/>
            </w:pPr>
            <w:r>
              <w:t>-</w:t>
            </w:r>
          </w:p>
        </w:tc>
      </w:tr>
      <w:tr w:rsidR="00787A90" w14:paraId="57531FAA" w14:textId="77777777" w:rsidTr="00787A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89AD4EE" w14:textId="77777777" w:rsidR="00787A90" w:rsidRDefault="00787A90" w:rsidP="00E91E89">
            <w:pPr>
              <w:jc w:val="both"/>
            </w:pPr>
            <w:r>
              <w:t>2019.</w:t>
            </w:r>
          </w:p>
        </w:tc>
        <w:tc>
          <w:tcPr>
            <w:tcW w:w="2835" w:type="dxa"/>
            <w:vAlign w:val="center"/>
          </w:tcPr>
          <w:p w14:paraId="36E77199" w14:textId="77777777" w:rsidR="00787A90" w:rsidRDefault="00787A90" w:rsidP="00E91E89">
            <w:pPr>
              <w:jc w:val="center"/>
              <w:cnfStyle w:val="000000100000" w:firstRow="0" w:lastRow="0" w:firstColumn="0" w:lastColumn="0" w:oddVBand="0" w:evenVBand="0" w:oddHBand="1" w:evenHBand="0" w:firstRowFirstColumn="0" w:firstRowLastColumn="0" w:lastRowFirstColumn="0" w:lastRowLastColumn="0"/>
            </w:pPr>
            <w:r>
              <w:t>402,82</w:t>
            </w:r>
          </w:p>
        </w:tc>
        <w:tc>
          <w:tcPr>
            <w:tcW w:w="2409" w:type="dxa"/>
            <w:vAlign w:val="center"/>
          </w:tcPr>
          <w:p w14:paraId="67FDCAD4" w14:textId="77777777" w:rsidR="00787A90" w:rsidRDefault="00787A90" w:rsidP="00E91E89">
            <w:pPr>
              <w:jc w:val="center"/>
              <w:cnfStyle w:val="000000100000" w:firstRow="0" w:lastRow="0" w:firstColumn="0" w:lastColumn="0" w:oddVBand="0" w:evenVBand="0" w:oddHBand="1" w:evenHBand="0" w:firstRowFirstColumn="0" w:firstRowLastColumn="0" w:lastRowFirstColumn="0" w:lastRowLastColumn="0"/>
            </w:pPr>
            <w:r>
              <w:t>2,66</w:t>
            </w:r>
          </w:p>
        </w:tc>
        <w:tc>
          <w:tcPr>
            <w:tcW w:w="2784" w:type="dxa"/>
            <w:vAlign w:val="center"/>
          </w:tcPr>
          <w:p w14:paraId="0E5B1577" w14:textId="77777777" w:rsidR="00787A90" w:rsidRDefault="00787A90" w:rsidP="00E91E89">
            <w:pPr>
              <w:jc w:val="center"/>
              <w:cnfStyle w:val="000000100000" w:firstRow="0" w:lastRow="0" w:firstColumn="0" w:lastColumn="0" w:oddVBand="0" w:evenVBand="0" w:oddHBand="1" w:evenHBand="0" w:firstRowFirstColumn="0" w:firstRowLastColumn="0" w:lastRowFirstColumn="0" w:lastRowLastColumn="0"/>
            </w:pPr>
            <w:r>
              <w:t>-</w:t>
            </w:r>
          </w:p>
        </w:tc>
      </w:tr>
      <w:tr w:rsidR="00787A90" w14:paraId="3079781C" w14:textId="77777777" w:rsidTr="00787A90">
        <w:trPr>
          <w:trHeight w:val="283"/>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AF2A7C2" w14:textId="77777777" w:rsidR="00787A90" w:rsidRDefault="00787A90" w:rsidP="00E91E89">
            <w:pPr>
              <w:jc w:val="both"/>
            </w:pPr>
            <w:r>
              <w:t>2020.</w:t>
            </w:r>
          </w:p>
        </w:tc>
        <w:tc>
          <w:tcPr>
            <w:tcW w:w="2835" w:type="dxa"/>
            <w:vAlign w:val="center"/>
          </w:tcPr>
          <w:p w14:paraId="3A1A7FA4" w14:textId="77777777" w:rsidR="00787A90" w:rsidRDefault="00787A90" w:rsidP="00E91E89">
            <w:pPr>
              <w:jc w:val="center"/>
              <w:cnfStyle w:val="000000000000" w:firstRow="0" w:lastRow="0" w:firstColumn="0" w:lastColumn="0" w:oddVBand="0" w:evenVBand="0" w:oddHBand="0" w:evenHBand="0" w:firstRowFirstColumn="0" w:firstRowLastColumn="0" w:lastRowFirstColumn="0" w:lastRowLastColumn="0"/>
            </w:pPr>
            <w:r>
              <w:t>394,5</w:t>
            </w:r>
          </w:p>
        </w:tc>
        <w:tc>
          <w:tcPr>
            <w:tcW w:w="2409" w:type="dxa"/>
            <w:vAlign w:val="center"/>
          </w:tcPr>
          <w:p w14:paraId="259F78F7" w14:textId="77777777" w:rsidR="00787A90" w:rsidRDefault="00787A90" w:rsidP="00E91E89">
            <w:pPr>
              <w:jc w:val="center"/>
              <w:cnfStyle w:val="000000000000" w:firstRow="0" w:lastRow="0" w:firstColumn="0" w:lastColumn="0" w:oddVBand="0" w:evenVBand="0" w:oddHBand="0" w:evenHBand="0" w:firstRowFirstColumn="0" w:firstRowLastColumn="0" w:lastRowFirstColumn="0" w:lastRowLastColumn="0"/>
            </w:pPr>
            <w:r>
              <w:t>1,5</w:t>
            </w:r>
          </w:p>
        </w:tc>
        <w:tc>
          <w:tcPr>
            <w:tcW w:w="2784" w:type="dxa"/>
            <w:vAlign w:val="center"/>
          </w:tcPr>
          <w:p w14:paraId="71F07305" w14:textId="77777777" w:rsidR="00787A90" w:rsidRDefault="00787A90" w:rsidP="00E91E89">
            <w:pPr>
              <w:jc w:val="center"/>
              <w:cnfStyle w:val="000000000000" w:firstRow="0" w:lastRow="0" w:firstColumn="0" w:lastColumn="0" w:oddVBand="0" w:evenVBand="0" w:oddHBand="0" w:evenHBand="0" w:firstRowFirstColumn="0" w:firstRowLastColumn="0" w:lastRowFirstColumn="0" w:lastRowLastColumn="0"/>
            </w:pPr>
            <w:r>
              <w:t>1,28</w:t>
            </w:r>
          </w:p>
        </w:tc>
      </w:tr>
    </w:tbl>
    <w:bookmarkEnd w:id="21"/>
    <w:p w14:paraId="5575DA33" w14:textId="1D2AD93E" w:rsidR="00787A90" w:rsidRPr="00787A90" w:rsidRDefault="00787A90" w:rsidP="00787A90">
      <w:pPr>
        <w:pStyle w:val="Opisslike"/>
        <w:spacing w:after="320" w:line="276" w:lineRule="auto"/>
        <w:jc w:val="center"/>
        <w:rPr>
          <w:sz w:val="20"/>
          <w:szCs w:val="20"/>
        </w:rPr>
      </w:pPr>
      <w:r w:rsidRPr="00787A90">
        <w:rPr>
          <w:sz w:val="20"/>
          <w:szCs w:val="20"/>
        </w:rPr>
        <w:t>Izvor: Izvješće o provedbi Plana gospodarenja otpadom</w:t>
      </w:r>
    </w:p>
    <w:p w14:paraId="38DB7E4A" w14:textId="77777777" w:rsidR="00CF0F43" w:rsidRPr="00CF0F43" w:rsidRDefault="00CF0F43" w:rsidP="00CF0F43">
      <w:pPr>
        <w:jc w:val="both"/>
        <w:rPr>
          <w:rFonts w:cstheme="minorHAnsi"/>
          <w:sz w:val="24"/>
          <w:szCs w:val="24"/>
        </w:rPr>
      </w:pPr>
      <w:r w:rsidRPr="00CF0F43">
        <w:rPr>
          <w:rFonts w:cstheme="minorHAnsi"/>
          <w:sz w:val="24"/>
          <w:szCs w:val="24"/>
        </w:rPr>
        <w:t>Kada pratimo proračunska ulaganja u infrastrukturne sustave, Općina Bebrina je u razdoblju od 2017. do 2020. godine unutar proračunskih infrastrukturnih sredstava čak 89% iznosa potrošila na gradnju i uređenje javnih površina i nerazvrstanih cesta. 4,7% tih sredstava uloženo je na održavanje javnih površina, dok je za potrošnju električne energije za javnu rasvjetu, obnovu i održavanje javne rasvjete uloženo 6,2% infrastrukturnih sredstava. Za proširenje sustava vodoopskrbe uloženo je 0,20% infrastrukturnih sredstava u gledanom razdoblju te za održavanje mjesnih groblja utrošeno je 0,17% sredstava.</w:t>
      </w:r>
    </w:p>
    <w:p w14:paraId="1F5FDF22" w14:textId="17245957" w:rsidR="003A35D9" w:rsidRDefault="00CF0F43" w:rsidP="00CF0F43">
      <w:pPr>
        <w:pStyle w:val="Opisslike"/>
        <w:spacing w:after="0" w:line="276" w:lineRule="auto"/>
        <w:jc w:val="center"/>
        <w:rPr>
          <w:sz w:val="20"/>
          <w:szCs w:val="20"/>
        </w:rPr>
      </w:pPr>
      <w:bookmarkStart w:id="22" w:name="_Toc89330069"/>
      <w:r w:rsidRPr="00CF0F43">
        <w:rPr>
          <w:sz w:val="20"/>
          <w:szCs w:val="20"/>
        </w:rPr>
        <w:t xml:space="preserve">Grafikon </w:t>
      </w:r>
      <w:r w:rsidR="00063E4E">
        <w:rPr>
          <w:sz w:val="20"/>
          <w:szCs w:val="20"/>
        </w:rPr>
        <w:fldChar w:fldCharType="begin"/>
      </w:r>
      <w:r w:rsidR="00063E4E">
        <w:rPr>
          <w:sz w:val="20"/>
          <w:szCs w:val="20"/>
        </w:rPr>
        <w:instrText xml:space="preserve"> STYLEREF 1 \s </w:instrText>
      </w:r>
      <w:r w:rsidR="00063E4E">
        <w:rPr>
          <w:sz w:val="20"/>
          <w:szCs w:val="20"/>
        </w:rPr>
        <w:fldChar w:fldCharType="separate"/>
      </w:r>
      <w:r w:rsidR="00063E4E">
        <w:rPr>
          <w:noProof/>
          <w:sz w:val="20"/>
          <w:szCs w:val="20"/>
        </w:rPr>
        <w:t>2</w:t>
      </w:r>
      <w:r w:rsidR="00063E4E">
        <w:rPr>
          <w:sz w:val="20"/>
          <w:szCs w:val="20"/>
        </w:rPr>
        <w:fldChar w:fldCharType="end"/>
      </w:r>
      <w:r w:rsidR="00063E4E">
        <w:rPr>
          <w:sz w:val="20"/>
          <w:szCs w:val="20"/>
        </w:rPr>
        <w:noBreakHyphen/>
      </w:r>
      <w:r w:rsidR="00063E4E">
        <w:rPr>
          <w:sz w:val="20"/>
          <w:szCs w:val="20"/>
        </w:rPr>
        <w:fldChar w:fldCharType="begin"/>
      </w:r>
      <w:r w:rsidR="00063E4E">
        <w:rPr>
          <w:sz w:val="20"/>
          <w:szCs w:val="20"/>
        </w:rPr>
        <w:instrText xml:space="preserve"> SEQ Equation \* ARABIC \s 1 </w:instrText>
      </w:r>
      <w:r w:rsidR="00063E4E">
        <w:rPr>
          <w:sz w:val="20"/>
          <w:szCs w:val="20"/>
        </w:rPr>
        <w:fldChar w:fldCharType="separate"/>
      </w:r>
      <w:r w:rsidR="00063E4E">
        <w:rPr>
          <w:noProof/>
          <w:sz w:val="20"/>
          <w:szCs w:val="20"/>
        </w:rPr>
        <w:t>2</w:t>
      </w:r>
      <w:r w:rsidR="00063E4E">
        <w:rPr>
          <w:sz w:val="20"/>
          <w:szCs w:val="20"/>
        </w:rPr>
        <w:fldChar w:fldCharType="end"/>
      </w:r>
      <w:r w:rsidRPr="00CF0F43">
        <w:rPr>
          <w:sz w:val="20"/>
          <w:szCs w:val="20"/>
        </w:rPr>
        <w:t>: Ulaganje u razvoj komunalne i javne infrastrukture u %</w:t>
      </w:r>
      <w:bookmarkEnd w:id="22"/>
    </w:p>
    <w:p w14:paraId="667C3089" w14:textId="2050A721" w:rsidR="00CF0F43" w:rsidRPr="00CF0F43" w:rsidRDefault="00CF0F43" w:rsidP="00CF0F43">
      <w:r>
        <w:rPr>
          <w:noProof/>
        </w:rPr>
        <w:drawing>
          <wp:inline distT="0" distB="0" distL="0" distR="0" wp14:anchorId="5128557C" wp14:editId="6247D362">
            <wp:extent cx="5731510" cy="2759103"/>
            <wp:effectExtent l="0" t="0" r="2540" b="3175"/>
            <wp:docPr id="106" name="Grafikon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20A084" w14:textId="77777777" w:rsidR="00CF0F43" w:rsidRPr="00CF0F43" w:rsidRDefault="00CF0F43" w:rsidP="00592157">
      <w:pPr>
        <w:jc w:val="both"/>
        <w:rPr>
          <w:rFonts w:cstheme="minorHAnsi"/>
          <w:sz w:val="24"/>
          <w:szCs w:val="24"/>
        </w:rPr>
      </w:pPr>
      <w:bookmarkStart w:id="23" w:name="_Toc13559164"/>
      <w:r w:rsidRPr="00CF0F43">
        <w:rPr>
          <w:rFonts w:cstheme="minorHAnsi"/>
          <w:sz w:val="24"/>
          <w:szCs w:val="24"/>
        </w:rPr>
        <w:t xml:space="preserve">Revitalizacija javnih površina i neiskorištenih nekretnina podrazumijeva unapređenje kvalitete života u općini Bebrina kroz urbanu regeneraciju javnih prostora. Od 2017. do 2020. godine provedene su sljedeće investicije u revitalizaciju javnih površina: </w:t>
      </w:r>
    </w:p>
    <w:p w14:paraId="6732FD30" w14:textId="77777777" w:rsidR="00CF0F43" w:rsidRPr="00437708" w:rsidRDefault="00CF0F43" w:rsidP="00CF0F43">
      <w:pPr>
        <w:pStyle w:val="Odlomakpopisa"/>
        <w:numPr>
          <w:ilvl w:val="0"/>
          <w:numId w:val="26"/>
        </w:numPr>
        <w:spacing w:after="0" w:line="259" w:lineRule="auto"/>
        <w:ind w:left="567" w:hanging="567"/>
        <w:jc w:val="both"/>
        <w:rPr>
          <w:b/>
          <w:bCs/>
          <w:sz w:val="24"/>
          <w:szCs w:val="24"/>
        </w:rPr>
      </w:pPr>
      <w:r w:rsidRPr="00437708">
        <w:rPr>
          <w:b/>
          <w:bCs/>
          <w:sz w:val="24"/>
          <w:szCs w:val="24"/>
        </w:rPr>
        <w:t>Uređenje i opremanje dječjih igrališta</w:t>
      </w:r>
    </w:p>
    <w:p w14:paraId="2A280F8D" w14:textId="77777777" w:rsidR="00CF0F43" w:rsidRPr="00437708" w:rsidRDefault="00CF0F43" w:rsidP="00CF0F43">
      <w:pPr>
        <w:pStyle w:val="Odlomakpopisa"/>
        <w:numPr>
          <w:ilvl w:val="0"/>
          <w:numId w:val="26"/>
        </w:numPr>
        <w:spacing w:after="0" w:line="259" w:lineRule="auto"/>
        <w:ind w:left="567" w:hanging="567"/>
        <w:jc w:val="both"/>
        <w:rPr>
          <w:b/>
          <w:bCs/>
          <w:sz w:val="24"/>
          <w:szCs w:val="24"/>
        </w:rPr>
      </w:pPr>
      <w:r w:rsidRPr="00437708">
        <w:rPr>
          <w:b/>
          <w:bCs/>
          <w:sz w:val="24"/>
          <w:szCs w:val="24"/>
        </w:rPr>
        <w:t>Rekonstrukcija prostora za igraonicu i opremanje</w:t>
      </w:r>
    </w:p>
    <w:p w14:paraId="5DE96A64" w14:textId="77777777" w:rsidR="00CF0F43" w:rsidRPr="00437708" w:rsidRDefault="00CF0F43" w:rsidP="00CF0F43">
      <w:pPr>
        <w:pStyle w:val="Odlomakpopisa"/>
        <w:numPr>
          <w:ilvl w:val="0"/>
          <w:numId w:val="26"/>
        </w:numPr>
        <w:spacing w:after="0" w:line="259" w:lineRule="auto"/>
        <w:ind w:left="567" w:hanging="567"/>
        <w:jc w:val="both"/>
        <w:rPr>
          <w:b/>
          <w:bCs/>
          <w:sz w:val="24"/>
          <w:szCs w:val="24"/>
        </w:rPr>
      </w:pPr>
      <w:r w:rsidRPr="00437708">
        <w:rPr>
          <w:b/>
          <w:bCs/>
          <w:sz w:val="24"/>
          <w:szCs w:val="24"/>
        </w:rPr>
        <w:t>Rekonstrukcija i opremanje stare zgrade Općine</w:t>
      </w:r>
    </w:p>
    <w:p w14:paraId="5EA353D2" w14:textId="77777777" w:rsidR="00CF0F43" w:rsidRPr="00437708" w:rsidRDefault="00CF0F43" w:rsidP="00CF0F43">
      <w:pPr>
        <w:pStyle w:val="Odlomakpopisa"/>
        <w:numPr>
          <w:ilvl w:val="0"/>
          <w:numId w:val="26"/>
        </w:numPr>
        <w:spacing w:after="0" w:line="259" w:lineRule="auto"/>
        <w:ind w:left="567" w:hanging="567"/>
        <w:jc w:val="both"/>
        <w:rPr>
          <w:b/>
          <w:bCs/>
          <w:sz w:val="24"/>
          <w:szCs w:val="24"/>
        </w:rPr>
      </w:pPr>
      <w:r w:rsidRPr="00437708">
        <w:rPr>
          <w:b/>
          <w:bCs/>
          <w:sz w:val="24"/>
          <w:szCs w:val="24"/>
        </w:rPr>
        <w:t>Uređenje groblja</w:t>
      </w:r>
    </w:p>
    <w:p w14:paraId="3AD382CB" w14:textId="77777777" w:rsidR="00CF0F43" w:rsidRPr="00437708" w:rsidRDefault="00CF0F43" w:rsidP="00CF0F43">
      <w:pPr>
        <w:pStyle w:val="Odlomakpopisa"/>
        <w:numPr>
          <w:ilvl w:val="0"/>
          <w:numId w:val="26"/>
        </w:numPr>
        <w:spacing w:after="0" w:line="259" w:lineRule="auto"/>
        <w:ind w:left="567" w:hanging="567"/>
        <w:jc w:val="both"/>
        <w:rPr>
          <w:b/>
          <w:bCs/>
          <w:sz w:val="24"/>
          <w:szCs w:val="24"/>
        </w:rPr>
      </w:pPr>
      <w:r w:rsidRPr="00437708">
        <w:rPr>
          <w:b/>
          <w:bCs/>
          <w:sz w:val="24"/>
          <w:szCs w:val="24"/>
        </w:rPr>
        <w:t>Izgradnja objekata za DVD Bebrina i Dubočac</w:t>
      </w:r>
    </w:p>
    <w:p w14:paraId="5F4D87FA" w14:textId="77777777" w:rsidR="00CF0F43" w:rsidRPr="00437708" w:rsidRDefault="00CF0F43" w:rsidP="00CF0F43">
      <w:pPr>
        <w:pStyle w:val="Odlomakpopisa"/>
        <w:numPr>
          <w:ilvl w:val="0"/>
          <w:numId w:val="26"/>
        </w:numPr>
        <w:spacing w:after="0" w:line="259" w:lineRule="auto"/>
        <w:ind w:left="567" w:hanging="567"/>
        <w:jc w:val="both"/>
        <w:rPr>
          <w:b/>
          <w:bCs/>
          <w:sz w:val="24"/>
          <w:szCs w:val="24"/>
        </w:rPr>
      </w:pPr>
      <w:r w:rsidRPr="00437708">
        <w:rPr>
          <w:b/>
          <w:bCs/>
          <w:sz w:val="24"/>
          <w:szCs w:val="24"/>
        </w:rPr>
        <w:t>Uređenje društvenog doma u mjestu Zbjeg</w:t>
      </w:r>
    </w:p>
    <w:p w14:paraId="3C6660AE" w14:textId="77777777" w:rsidR="00CF0F43" w:rsidRPr="00CF0F43" w:rsidRDefault="00CF0F43" w:rsidP="00CF0F43">
      <w:pPr>
        <w:jc w:val="both"/>
        <w:rPr>
          <w:rFonts w:cstheme="minorHAnsi"/>
          <w:sz w:val="24"/>
          <w:szCs w:val="24"/>
        </w:rPr>
      </w:pPr>
    </w:p>
    <w:p w14:paraId="3E97CB67" w14:textId="77777777" w:rsidR="00CF0F43" w:rsidRPr="00CF0F43" w:rsidRDefault="00CF0F43" w:rsidP="00CF0F43">
      <w:pPr>
        <w:jc w:val="both"/>
        <w:rPr>
          <w:rFonts w:cstheme="minorHAnsi"/>
          <w:sz w:val="24"/>
          <w:szCs w:val="24"/>
        </w:rPr>
      </w:pPr>
      <w:r w:rsidRPr="00CF0F43">
        <w:rPr>
          <w:rFonts w:cstheme="minorHAnsi"/>
          <w:sz w:val="24"/>
          <w:szCs w:val="24"/>
        </w:rPr>
        <w:lastRenderedPageBreak/>
        <w:t xml:space="preserve">Za aktivnosti djece na otvorenom obnovljena su i opremljena dječja igrališta u vrijednosti 55.745,34 HRK te kroz projekte koji su u tijeku izgraditi će se adrenalinski park, šumske učionice i tematsko dječje igralište te dječji park s urbanom opremom i </w:t>
      </w:r>
      <w:proofErr w:type="spellStart"/>
      <w:r w:rsidRPr="00CF0F43">
        <w:rPr>
          <w:rFonts w:cstheme="minorHAnsi"/>
          <w:sz w:val="24"/>
          <w:szCs w:val="24"/>
        </w:rPr>
        <w:t>igralima</w:t>
      </w:r>
      <w:proofErr w:type="spellEnd"/>
      <w:r w:rsidRPr="00CF0F43">
        <w:rPr>
          <w:rFonts w:cstheme="minorHAnsi"/>
          <w:sz w:val="24"/>
          <w:szCs w:val="24"/>
        </w:rPr>
        <w:t>.</w:t>
      </w:r>
    </w:p>
    <w:p w14:paraId="6063003D" w14:textId="14B88CFD" w:rsidR="00CF0F43" w:rsidRDefault="00CF0F43" w:rsidP="00CF0F43">
      <w:pPr>
        <w:jc w:val="both"/>
        <w:rPr>
          <w:rFonts w:cstheme="minorHAnsi"/>
          <w:sz w:val="24"/>
          <w:szCs w:val="24"/>
        </w:rPr>
      </w:pPr>
      <w:r w:rsidRPr="00CF0F43">
        <w:rPr>
          <w:rFonts w:cstheme="minorHAnsi"/>
          <w:sz w:val="24"/>
          <w:szCs w:val="24"/>
        </w:rPr>
        <w:t>Na energetsku obnovu zgrada javne namjene na području općine Bebrina utrošeno je ukupno 2.415.678,24 HRK. Energetski su obnovljena dva društvena doma, dva objekta javne namjene namijenjena djelovanju sportskih udruga i jedna zgrada DVD-a.</w:t>
      </w:r>
    </w:p>
    <w:p w14:paraId="0705780A" w14:textId="04836040" w:rsidR="00CF0F43" w:rsidRDefault="00CF0F43" w:rsidP="00CF0F43">
      <w:pPr>
        <w:pStyle w:val="Opisslike"/>
        <w:spacing w:after="0" w:line="276" w:lineRule="auto"/>
        <w:jc w:val="center"/>
        <w:rPr>
          <w:sz w:val="20"/>
          <w:szCs w:val="20"/>
        </w:rPr>
      </w:pPr>
      <w:bookmarkStart w:id="24" w:name="_Toc89330092"/>
      <w:r w:rsidRPr="00CF0F43">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5</w:t>
      </w:r>
      <w:r w:rsidR="00052860">
        <w:rPr>
          <w:sz w:val="20"/>
          <w:szCs w:val="20"/>
        </w:rPr>
        <w:fldChar w:fldCharType="end"/>
      </w:r>
      <w:r w:rsidRPr="00CF0F43">
        <w:rPr>
          <w:sz w:val="20"/>
          <w:szCs w:val="20"/>
        </w:rPr>
        <w:t>: Energetska obnova javnih objekata</w:t>
      </w:r>
      <w:bookmarkEnd w:id="24"/>
    </w:p>
    <w:tbl>
      <w:tblPr>
        <w:tblStyle w:val="Tamnatablicareetke5-isticanje5"/>
        <w:tblW w:w="0" w:type="auto"/>
        <w:jc w:val="center"/>
        <w:tblLook w:val="04A0" w:firstRow="1" w:lastRow="0" w:firstColumn="1" w:lastColumn="0" w:noHBand="0" w:noVBand="1"/>
      </w:tblPr>
      <w:tblGrid>
        <w:gridCol w:w="4180"/>
        <w:gridCol w:w="2057"/>
      </w:tblGrid>
      <w:tr w:rsidR="00CF0F43" w14:paraId="250B5153" w14:textId="77777777" w:rsidTr="00CF0F4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268F0937" w14:textId="77777777" w:rsidR="00CF0F43" w:rsidRPr="003E3C62" w:rsidRDefault="00CF0F43" w:rsidP="00E91E89">
            <w:pPr>
              <w:jc w:val="center"/>
            </w:pPr>
            <w:r w:rsidRPr="003E3C62">
              <w:t>Objekt</w:t>
            </w:r>
          </w:p>
        </w:tc>
        <w:tc>
          <w:tcPr>
            <w:tcW w:w="2057" w:type="dxa"/>
            <w:vAlign w:val="center"/>
          </w:tcPr>
          <w:p w14:paraId="58613A6D" w14:textId="77777777" w:rsidR="00CF0F43" w:rsidRPr="003E3C62" w:rsidRDefault="00CF0F43" w:rsidP="00E91E89">
            <w:pPr>
              <w:jc w:val="center"/>
              <w:cnfStyle w:val="100000000000" w:firstRow="1" w:lastRow="0" w:firstColumn="0" w:lastColumn="0" w:oddVBand="0" w:evenVBand="0" w:oddHBand="0" w:evenHBand="0" w:firstRowFirstColumn="0" w:firstRowLastColumn="0" w:lastRowFirstColumn="0" w:lastRowLastColumn="0"/>
            </w:pPr>
            <w:r w:rsidRPr="003E3C62">
              <w:t>Vrijednost investicije (u HRK)</w:t>
            </w:r>
          </w:p>
        </w:tc>
      </w:tr>
      <w:tr w:rsidR="00CF0F43" w14:paraId="45076DC6" w14:textId="77777777" w:rsidTr="00CF0F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3E3B9BF1" w14:textId="77777777" w:rsidR="00CF0F43" w:rsidRDefault="00CF0F43" w:rsidP="00E91E89">
            <w:pPr>
              <w:jc w:val="center"/>
            </w:pPr>
            <w:r>
              <w:t>Društveni dom Dubočac</w:t>
            </w:r>
          </w:p>
        </w:tc>
        <w:tc>
          <w:tcPr>
            <w:tcW w:w="2057" w:type="dxa"/>
            <w:vAlign w:val="center"/>
          </w:tcPr>
          <w:p w14:paraId="0FDA4EA3" w14:textId="77777777" w:rsidR="00CF0F43" w:rsidRPr="003E3C62" w:rsidRDefault="00CF0F43" w:rsidP="00E91E89">
            <w:pPr>
              <w:jc w:val="center"/>
              <w:cnfStyle w:val="000000100000" w:firstRow="0" w:lastRow="0" w:firstColumn="0" w:lastColumn="0" w:oddVBand="0" w:evenVBand="0" w:oddHBand="1" w:evenHBand="0" w:firstRowFirstColumn="0" w:firstRowLastColumn="0" w:lastRowFirstColumn="0" w:lastRowLastColumn="0"/>
              <w:rPr>
                <w:b/>
                <w:bCs/>
                <w:color w:val="DF1010" w:themeColor="accent1" w:themeShade="BF"/>
              </w:rPr>
            </w:pPr>
            <w:r w:rsidRPr="003E3C62">
              <w:rPr>
                <w:b/>
                <w:bCs/>
                <w:color w:val="DF1010" w:themeColor="accent1" w:themeShade="BF"/>
              </w:rPr>
              <w:t>496.444,60</w:t>
            </w:r>
          </w:p>
        </w:tc>
      </w:tr>
      <w:tr w:rsidR="00CF0F43" w14:paraId="1B768CEE" w14:textId="77777777" w:rsidTr="00CF0F43">
        <w:trPr>
          <w:trHeight w:val="283"/>
          <w:jc w:val="center"/>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490B255D" w14:textId="77777777" w:rsidR="00CF0F43" w:rsidRDefault="00CF0F43" w:rsidP="00E91E89">
            <w:pPr>
              <w:jc w:val="center"/>
            </w:pPr>
            <w:r>
              <w:t xml:space="preserve">Sportski objekt </w:t>
            </w:r>
            <w:proofErr w:type="spellStart"/>
            <w:r>
              <w:t>Stupnički</w:t>
            </w:r>
            <w:proofErr w:type="spellEnd"/>
            <w:r>
              <w:t xml:space="preserve"> Kuti</w:t>
            </w:r>
          </w:p>
        </w:tc>
        <w:tc>
          <w:tcPr>
            <w:tcW w:w="2057" w:type="dxa"/>
            <w:vAlign w:val="center"/>
          </w:tcPr>
          <w:p w14:paraId="4BA531DB" w14:textId="77777777" w:rsidR="00CF0F43" w:rsidRPr="003E3C62" w:rsidRDefault="00CF0F43" w:rsidP="00E91E89">
            <w:pPr>
              <w:jc w:val="center"/>
              <w:cnfStyle w:val="000000000000" w:firstRow="0" w:lastRow="0" w:firstColumn="0" w:lastColumn="0" w:oddVBand="0" w:evenVBand="0" w:oddHBand="0" w:evenHBand="0" w:firstRowFirstColumn="0" w:firstRowLastColumn="0" w:lastRowFirstColumn="0" w:lastRowLastColumn="0"/>
              <w:rPr>
                <w:b/>
                <w:bCs/>
                <w:color w:val="DF1010" w:themeColor="accent1" w:themeShade="BF"/>
              </w:rPr>
            </w:pPr>
            <w:r>
              <w:rPr>
                <w:b/>
                <w:bCs/>
                <w:color w:val="DF1010" w:themeColor="accent1" w:themeShade="BF"/>
              </w:rPr>
              <w:t>267.317,10</w:t>
            </w:r>
          </w:p>
        </w:tc>
      </w:tr>
      <w:tr w:rsidR="00CF0F43" w14:paraId="794D1D26" w14:textId="77777777" w:rsidTr="00CF0F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2E094F4B" w14:textId="77777777" w:rsidR="00CF0F43" w:rsidRDefault="00CF0F43" w:rsidP="00E91E89">
            <w:pPr>
              <w:jc w:val="center"/>
            </w:pPr>
            <w:r>
              <w:t xml:space="preserve">DVD </w:t>
            </w:r>
            <w:proofErr w:type="spellStart"/>
            <w:r>
              <w:t>Kaniža</w:t>
            </w:r>
            <w:proofErr w:type="spellEnd"/>
          </w:p>
        </w:tc>
        <w:tc>
          <w:tcPr>
            <w:tcW w:w="2057" w:type="dxa"/>
            <w:vAlign w:val="center"/>
          </w:tcPr>
          <w:p w14:paraId="3633B901" w14:textId="77777777" w:rsidR="00CF0F43" w:rsidRPr="003E3C62" w:rsidRDefault="00CF0F43" w:rsidP="00E91E89">
            <w:pPr>
              <w:jc w:val="center"/>
              <w:cnfStyle w:val="000000100000" w:firstRow="0" w:lastRow="0" w:firstColumn="0" w:lastColumn="0" w:oddVBand="0" w:evenVBand="0" w:oddHBand="1" w:evenHBand="0" w:firstRowFirstColumn="0" w:firstRowLastColumn="0" w:lastRowFirstColumn="0" w:lastRowLastColumn="0"/>
              <w:rPr>
                <w:b/>
                <w:bCs/>
                <w:color w:val="DF1010" w:themeColor="accent1" w:themeShade="BF"/>
              </w:rPr>
            </w:pPr>
            <w:r w:rsidRPr="003E3C62">
              <w:rPr>
                <w:b/>
                <w:bCs/>
                <w:color w:val="DF1010" w:themeColor="accent1" w:themeShade="BF"/>
              </w:rPr>
              <w:t>289.884,60</w:t>
            </w:r>
          </w:p>
        </w:tc>
      </w:tr>
      <w:tr w:rsidR="00CF0F43" w14:paraId="2D6E3466" w14:textId="77777777" w:rsidTr="00CF0F43">
        <w:trPr>
          <w:trHeight w:val="283"/>
          <w:jc w:val="center"/>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1E642714" w14:textId="77777777" w:rsidR="00CF0F43" w:rsidRDefault="00CF0F43" w:rsidP="00E91E89">
            <w:pPr>
              <w:jc w:val="center"/>
            </w:pPr>
            <w:r>
              <w:t>Sportski objekt Šumeće</w:t>
            </w:r>
          </w:p>
        </w:tc>
        <w:tc>
          <w:tcPr>
            <w:tcW w:w="2057" w:type="dxa"/>
            <w:vAlign w:val="center"/>
          </w:tcPr>
          <w:p w14:paraId="033BEFE1" w14:textId="77777777" w:rsidR="00CF0F43" w:rsidRPr="003E3C62" w:rsidRDefault="00CF0F43" w:rsidP="00E91E89">
            <w:pPr>
              <w:jc w:val="center"/>
              <w:cnfStyle w:val="000000000000" w:firstRow="0" w:lastRow="0" w:firstColumn="0" w:lastColumn="0" w:oddVBand="0" w:evenVBand="0" w:oddHBand="0" w:evenHBand="0" w:firstRowFirstColumn="0" w:firstRowLastColumn="0" w:lastRowFirstColumn="0" w:lastRowLastColumn="0"/>
              <w:rPr>
                <w:b/>
                <w:bCs/>
                <w:color w:val="DF1010" w:themeColor="accent1" w:themeShade="BF"/>
              </w:rPr>
            </w:pPr>
            <w:r w:rsidRPr="003E3C62">
              <w:rPr>
                <w:b/>
                <w:bCs/>
                <w:color w:val="DF1010" w:themeColor="accent1" w:themeShade="BF"/>
              </w:rPr>
              <w:t>471.292,65</w:t>
            </w:r>
          </w:p>
        </w:tc>
      </w:tr>
      <w:tr w:rsidR="00CF0F43" w14:paraId="08A9D87D" w14:textId="77777777" w:rsidTr="00CF0F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77DD0698" w14:textId="77777777" w:rsidR="00CF0F43" w:rsidRDefault="00CF0F43" w:rsidP="00E91E89">
            <w:pPr>
              <w:jc w:val="center"/>
            </w:pPr>
            <w:r>
              <w:t>Društveni dom Banovci</w:t>
            </w:r>
          </w:p>
        </w:tc>
        <w:tc>
          <w:tcPr>
            <w:tcW w:w="2057" w:type="dxa"/>
            <w:vAlign w:val="center"/>
          </w:tcPr>
          <w:p w14:paraId="7552E861" w14:textId="77777777" w:rsidR="00CF0F43" w:rsidRPr="003E3C62" w:rsidRDefault="00CF0F43" w:rsidP="00E91E89">
            <w:pPr>
              <w:jc w:val="center"/>
              <w:cnfStyle w:val="000000100000" w:firstRow="0" w:lastRow="0" w:firstColumn="0" w:lastColumn="0" w:oddVBand="0" w:evenVBand="0" w:oddHBand="1" w:evenHBand="0" w:firstRowFirstColumn="0" w:firstRowLastColumn="0" w:lastRowFirstColumn="0" w:lastRowLastColumn="0"/>
              <w:rPr>
                <w:b/>
                <w:bCs/>
                <w:color w:val="DF1010" w:themeColor="accent1" w:themeShade="BF"/>
              </w:rPr>
            </w:pPr>
            <w:r>
              <w:rPr>
                <w:b/>
                <w:bCs/>
                <w:color w:val="DF1010" w:themeColor="accent1" w:themeShade="BF"/>
              </w:rPr>
              <w:t>890.739,29</w:t>
            </w:r>
          </w:p>
        </w:tc>
      </w:tr>
    </w:tbl>
    <w:p w14:paraId="1685D026" w14:textId="3B4F6EB7" w:rsidR="00CF0F43" w:rsidRDefault="00CF0F43" w:rsidP="00CF0F43">
      <w:pPr>
        <w:pStyle w:val="Opisslike"/>
        <w:spacing w:after="320" w:line="276" w:lineRule="auto"/>
        <w:jc w:val="center"/>
        <w:rPr>
          <w:sz w:val="20"/>
          <w:szCs w:val="20"/>
        </w:rPr>
      </w:pPr>
      <w:r w:rsidRPr="00CF0F43">
        <w:rPr>
          <w:sz w:val="20"/>
          <w:szCs w:val="20"/>
        </w:rPr>
        <w:t>Izvor: Izvršenje proračuna Općine Bebrina</w:t>
      </w:r>
    </w:p>
    <w:p w14:paraId="46A06487" w14:textId="77777777" w:rsidR="00CF0F43" w:rsidRPr="00CF0F43" w:rsidRDefault="00CF0F43" w:rsidP="00CF0F43">
      <w:pPr>
        <w:jc w:val="both"/>
        <w:rPr>
          <w:rFonts w:cstheme="minorHAnsi"/>
          <w:sz w:val="24"/>
          <w:szCs w:val="24"/>
        </w:rPr>
      </w:pPr>
      <w:r w:rsidRPr="00CF0F43">
        <w:rPr>
          <w:rFonts w:cstheme="minorHAnsi"/>
          <w:sz w:val="24"/>
          <w:szCs w:val="24"/>
        </w:rPr>
        <w:t xml:space="preserve">Nadalje, infrastrukturne investicije obuhvatile su i izgradnju pješačkih staza u naseljima općine, pa se u ovom razdoblju utrošilo 672.892,22 HRK za izgradnju pješačkih staza u mjestima </w:t>
      </w:r>
      <w:proofErr w:type="spellStart"/>
      <w:r w:rsidRPr="00CF0F43">
        <w:rPr>
          <w:rFonts w:cstheme="minorHAnsi"/>
          <w:sz w:val="24"/>
          <w:szCs w:val="24"/>
        </w:rPr>
        <w:t>Bebrini</w:t>
      </w:r>
      <w:proofErr w:type="spellEnd"/>
      <w:r w:rsidRPr="00CF0F43">
        <w:rPr>
          <w:rFonts w:cstheme="minorHAnsi"/>
          <w:sz w:val="24"/>
          <w:szCs w:val="24"/>
        </w:rPr>
        <w:t xml:space="preserve">, </w:t>
      </w:r>
      <w:proofErr w:type="spellStart"/>
      <w:r w:rsidRPr="00CF0F43">
        <w:rPr>
          <w:rFonts w:cstheme="minorHAnsi"/>
          <w:sz w:val="24"/>
          <w:szCs w:val="24"/>
        </w:rPr>
        <w:t>Kaniži</w:t>
      </w:r>
      <w:proofErr w:type="spellEnd"/>
      <w:r w:rsidRPr="00CF0F43">
        <w:rPr>
          <w:rFonts w:cstheme="minorHAnsi"/>
          <w:sz w:val="24"/>
          <w:szCs w:val="24"/>
        </w:rPr>
        <w:t xml:space="preserve"> i Zbjegu. </w:t>
      </w:r>
    </w:p>
    <w:p w14:paraId="123D716D" w14:textId="77777777" w:rsidR="00CF0F43" w:rsidRPr="00CF0F43" w:rsidRDefault="00CF0F43" w:rsidP="00CF0F43">
      <w:pPr>
        <w:jc w:val="both"/>
        <w:rPr>
          <w:rFonts w:cstheme="minorHAnsi"/>
          <w:sz w:val="24"/>
          <w:szCs w:val="24"/>
        </w:rPr>
      </w:pPr>
      <w:r w:rsidRPr="00CF0F43">
        <w:rPr>
          <w:rFonts w:cstheme="minorHAnsi"/>
          <w:sz w:val="24"/>
          <w:szCs w:val="24"/>
        </w:rPr>
        <w:t xml:space="preserve">U promatranom razdoblju od 2017. do 2020. godine na području općine Bebrina za izgradnju energetski učinkovite javne rasvjete izrađena je dokumentacija dok su za provedbu kanalizacijske mreže nadležne druge institucije. </w:t>
      </w:r>
    </w:p>
    <w:p w14:paraId="4473E7DB" w14:textId="77777777" w:rsidR="00CF0F43" w:rsidRPr="00CF0F43" w:rsidRDefault="00CF0F43" w:rsidP="00CF0F43">
      <w:pPr>
        <w:jc w:val="both"/>
        <w:rPr>
          <w:rFonts w:cstheme="minorHAnsi"/>
          <w:sz w:val="24"/>
          <w:szCs w:val="24"/>
        </w:rPr>
      </w:pPr>
      <w:r w:rsidRPr="00CF0F43">
        <w:rPr>
          <w:rFonts w:cstheme="minorHAnsi"/>
          <w:sz w:val="24"/>
          <w:szCs w:val="24"/>
        </w:rPr>
        <w:t xml:space="preserve">Dodatno, prema popisu stanovništva iz 2011. godine u općini Bebrina 44% kućanstava posjeduje osobno računalo, stolno ili prijenosno, dok se 40% kućanstava koristi internetom. O razvoju informatičke pismenosti stanovništva općine Bebrina više će reći usporedba navedenih podataka sa onima koji će iznjedriti novi službeni popis stanovništva u 2021. godini. Ključni preduvjeti za društveni i gospodarski razvoj općine Bebrina je uvođenje besplatnog bežičnog interneta kao osnovne telekomunikacijske infrastrukture. Projekt WiFi4EU proveden je 2020. godine te je za sve uveden besplatni bežični internet na javnim površinama. Instalirane su dvije pristupne točke na zgradi Društvenog doma u </w:t>
      </w:r>
      <w:proofErr w:type="spellStart"/>
      <w:r w:rsidRPr="00CF0F43">
        <w:rPr>
          <w:rFonts w:cstheme="minorHAnsi"/>
          <w:sz w:val="24"/>
          <w:szCs w:val="24"/>
        </w:rPr>
        <w:t>Kaniži</w:t>
      </w:r>
      <w:proofErr w:type="spellEnd"/>
      <w:r w:rsidRPr="00CF0F43">
        <w:rPr>
          <w:rFonts w:cstheme="minorHAnsi"/>
          <w:sz w:val="24"/>
          <w:szCs w:val="24"/>
        </w:rPr>
        <w:t xml:space="preserve"> te na zgradi Društvenog doma u Dubočcu. </w:t>
      </w:r>
    </w:p>
    <w:p w14:paraId="715723F7" w14:textId="771B807F" w:rsidR="00CF0F43" w:rsidRDefault="00940961" w:rsidP="00940961">
      <w:pPr>
        <w:pStyle w:val="Naslov2"/>
        <w:numPr>
          <w:ilvl w:val="1"/>
          <w:numId w:val="24"/>
        </w:numPr>
        <w:ind w:left="567" w:hanging="567"/>
        <w:rPr>
          <w:lang w:bidi="hr-HR"/>
        </w:rPr>
      </w:pPr>
      <w:bookmarkStart w:id="25" w:name="_Toc89329874"/>
      <w:r>
        <w:rPr>
          <w:lang w:bidi="hr-HR"/>
        </w:rPr>
        <w:t>Društvo</w:t>
      </w:r>
      <w:bookmarkEnd w:id="25"/>
    </w:p>
    <w:p w14:paraId="751D6D49" w14:textId="5FF8D155" w:rsidR="00940961" w:rsidRDefault="00940961" w:rsidP="00940961">
      <w:pPr>
        <w:pStyle w:val="Naslov3"/>
        <w:numPr>
          <w:ilvl w:val="2"/>
          <w:numId w:val="24"/>
        </w:numPr>
        <w:ind w:left="567" w:hanging="567"/>
      </w:pPr>
      <w:bookmarkStart w:id="26" w:name="_Toc89329875"/>
      <w:r>
        <w:t>Demografski pokazatelji</w:t>
      </w:r>
      <w:bookmarkEnd w:id="26"/>
    </w:p>
    <w:p w14:paraId="2998226C" w14:textId="77777777" w:rsidR="00437708" w:rsidRPr="00437708" w:rsidRDefault="00437708" w:rsidP="00592157">
      <w:pPr>
        <w:jc w:val="both"/>
        <w:rPr>
          <w:rFonts w:cstheme="minorHAnsi"/>
          <w:sz w:val="24"/>
          <w:szCs w:val="24"/>
        </w:rPr>
      </w:pPr>
      <w:r w:rsidRPr="00437708">
        <w:rPr>
          <w:rFonts w:cstheme="minorHAnsi"/>
          <w:sz w:val="24"/>
          <w:szCs w:val="24"/>
        </w:rPr>
        <w:t xml:space="preserve">Općina Bebrina značajna proračunska sredstva ulaže u unapređenje demografske situacije na svome području, kako bi u najvećoj mogućoj mjeri olakšala život svojim stanovnicima te unaprijedila kvalitetu života na području općine. Kao najuspješnije mjere za unapređenje demografske slike općine ističemo slijedeće: </w:t>
      </w:r>
    </w:p>
    <w:p w14:paraId="4C6D628C"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t xml:space="preserve">Općina Bebrina isplaćuje naknade roditeljima u visini 2.000,00 HRK za prvo dijete te povećanje od 500,00 HRK za svako slijedeće dijete (ukupno 346.000,00 proračunskih kuna utrošeno za </w:t>
      </w:r>
      <w:proofErr w:type="spellStart"/>
      <w:r w:rsidRPr="00437708">
        <w:rPr>
          <w:sz w:val="24"/>
          <w:szCs w:val="24"/>
        </w:rPr>
        <w:t>rodiljne</w:t>
      </w:r>
      <w:proofErr w:type="spellEnd"/>
      <w:r w:rsidRPr="00437708">
        <w:rPr>
          <w:sz w:val="24"/>
          <w:szCs w:val="24"/>
        </w:rPr>
        <w:t xml:space="preserve"> naknade)</w:t>
      </w:r>
    </w:p>
    <w:p w14:paraId="1B6A827B"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lastRenderedPageBreak/>
        <w:t xml:space="preserve">Isplata financijskih sredstava za sufinanciranje boravka u vrtićima te dječjim igraonicama </w:t>
      </w:r>
    </w:p>
    <w:p w14:paraId="601C788E"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t>Provođenje programa predškolskog i osnovnoškolskog obrazovanja na području općine Bebrina sufinancirana od strane općine (489.384,06 HRK u protekle 4 godine)</w:t>
      </w:r>
    </w:p>
    <w:p w14:paraId="3F49D18D"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t xml:space="preserve">Darivanje djece s područja općine (novorođenčad do mlađih osnovnoškolaca) povodom blagdana </w:t>
      </w:r>
    </w:p>
    <w:p w14:paraId="0DF8F2A1"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t xml:space="preserve">Sufinanciranje školskih projekata polaznika osnovne škole Bebrina (95.082,68 HRK u posljednje 4 godine) </w:t>
      </w:r>
    </w:p>
    <w:p w14:paraId="2280CD40"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t xml:space="preserve">Sufinanciranje autobusnih karti svih srednjoškolaca s područja općine za vrijeme cijelog trajanja srednjoškolskog obrazovanja (418.180,00 HRK u posljednje 4 godine). </w:t>
      </w:r>
    </w:p>
    <w:p w14:paraId="424EE405" w14:textId="77777777" w:rsidR="00437708" w:rsidRPr="00437708" w:rsidRDefault="00437708" w:rsidP="00437708">
      <w:pPr>
        <w:pStyle w:val="Odlomakpopisa"/>
        <w:numPr>
          <w:ilvl w:val="0"/>
          <w:numId w:val="26"/>
        </w:numPr>
        <w:spacing w:after="0" w:line="259" w:lineRule="auto"/>
        <w:ind w:left="567" w:hanging="567"/>
        <w:jc w:val="both"/>
        <w:rPr>
          <w:sz w:val="24"/>
          <w:szCs w:val="24"/>
        </w:rPr>
      </w:pPr>
      <w:r w:rsidRPr="00437708">
        <w:rPr>
          <w:sz w:val="24"/>
          <w:szCs w:val="24"/>
        </w:rPr>
        <w:t xml:space="preserve">Jednokratne novčane naknade za sve studente s područja općine u iznosu od 1.000,00 HRK po studentu (182 studenta u posljednje 4 godine) </w:t>
      </w:r>
    </w:p>
    <w:p w14:paraId="678E7080" w14:textId="77777777" w:rsidR="00437708" w:rsidRPr="00437708" w:rsidRDefault="00437708" w:rsidP="00437708">
      <w:pPr>
        <w:pStyle w:val="Odlomakpopisa"/>
        <w:numPr>
          <w:ilvl w:val="0"/>
          <w:numId w:val="26"/>
        </w:numPr>
        <w:spacing w:line="259" w:lineRule="auto"/>
        <w:ind w:left="567" w:hanging="567"/>
        <w:jc w:val="both"/>
        <w:rPr>
          <w:sz w:val="24"/>
          <w:szCs w:val="24"/>
        </w:rPr>
      </w:pPr>
      <w:r w:rsidRPr="00437708">
        <w:rPr>
          <w:sz w:val="24"/>
          <w:szCs w:val="24"/>
        </w:rPr>
        <w:t xml:space="preserve">Rekonstruirana dječja igraonica u sklopu Doma kulture u </w:t>
      </w:r>
      <w:proofErr w:type="spellStart"/>
      <w:r w:rsidRPr="00437708">
        <w:rPr>
          <w:sz w:val="24"/>
          <w:szCs w:val="24"/>
        </w:rPr>
        <w:t>Bebrini</w:t>
      </w:r>
      <w:proofErr w:type="spellEnd"/>
      <w:r w:rsidRPr="00437708">
        <w:rPr>
          <w:sz w:val="24"/>
          <w:szCs w:val="24"/>
        </w:rPr>
        <w:t xml:space="preserve"> (ukupno 700.000,00 HRK za rekonstrukciju i opremanje) </w:t>
      </w:r>
    </w:p>
    <w:p w14:paraId="5E7ED2CA" w14:textId="0D1FF78F" w:rsidR="00437708" w:rsidRDefault="00437708" w:rsidP="00437708">
      <w:pPr>
        <w:jc w:val="both"/>
        <w:rPr>
          <w:rFonts w:cstheme="minorHAnsi"/>
          <w:sz w:val="24"/>
          <w:szCs w:val="24"/>
        </w:rPr>
      </w:pPr>
      <w:r w:rsidRPr="00437708">
        <w:rPr>
          <w:rFonts w:cstheme="minorHAnsi"/>
          <w:sz w:val="24"/>
          <w:szCs w:val="24"/>
        </w:rPr>
        <w:t>Općina Bebrina, prema popisu stanovništva iz 2011. godine broji 3.252 stanovnika u 966 kućanstava. Udio stanovništva općine Bebrina u ukupnom stanovništvu Brodsko-posavske županije iznosi 2%. Kako je vidljivo iz podataka Hrvatskog zavoda za statistiku, broj stanovnika na području općine u posljednjih četrdesetak godina pretežno stagnira. Općina se s problemom negativnih populacijskih trendova nosi bolje od svoje okolice stalnim ulaganjima u unapređenje kvalitete života i uvođenjem novih sadržaja za svoje stanovnike. Kako je vidljivo u slijedećoj tablici, negativni populacijski trendovi na području općine su prisutni ali s umjerenim utjecajem</w:t>
      </w:r>
      <w:r>
        <w:rPr>
          <w:rFonts w:cstheme="minorHAnsi"/>
          <w:sz w:val="24"/>
          <w:szCs w:val="24"/>
        </w:rPr>
        <w:t>.</w:t>
      </w:r>
    </w:p>
    <w:p w14:paraId="1E68D323" w14:textId="3E3ABAF8" w:rsidR="00437708" w:rsidRDefault="00437708" w:rsidP="00437708">
      <w:pPr>
        <w:pStyle w:val="Opisslike"/>
        <w:spacing w:after="0" w:line="276" w:lineRule="auto"/>
        <w:jc w:val="center"/>
        <w:rPr>
          <w:sz w:val="20"/>
          <w:szCs w:val="20"/>
        </w:rPr>
      </w:pPr>
      <w:bookmarkStart w:id="27" w:name="_Toc89330093"/>
      <w:r w:rsidRPr="00437708">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6</w:t>
      </w:r>
      <w:r w:rsidR="00052860">
        <w:rPr>
          <w:sz w:val="20"/>
          <w:szCs w:val="20"/>
        </w:rPr>
        <w:fldChar w:fldCharType="end"/>
      </w:r>
      <w:r w:rsidRPr="00437708">
        <w:rPr>
          <w:sz w:val="20"/>
          <w:szCs w:val="20"/>
        </w:rPr>
        <w:t>: Populacijski trendovi na području Općine Bebrina</w:t>
      </w:r>
      <w:bookmarkEnd w:id="27"/>
    </w:p>
    <w:tbl>
      <w:tblPr>
        <w:tblStyle w:val="Tamnatablicareetke5-isticanje1"/>
        <w:tblW w:w="0" w:type="auto"/>
        <w:jc w:val="center"/>
        <w:tblLook w:val="04A0" w:firstRow="1" w:lastRow="0" w:firstColumn="1" w:lastColumn="0" w:noHBand="0" w:noVBand="1"/>
      </w:tblPr>
      <w:tblGrid>
        <w:gridCol w:w="1500"/>
        <w:gridCol w:w="1502"/>
        <w:gridCol w:w="1503"/>
        <w:gridCol w:w="1503"/>
        <w:gridCol w:w="1504"/>
        <w:gridCol w:w="1504"/>
      </w:tblGrid>
      <w:tr w:rsidR="00437708" w:rsidRPr="00611F6C" w14:paraId="6FAAAABD" w14:textId="77777777" w:rsidTr="0043770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350CFCC4" w14:textId="403924B8" w:rsidR="00437708" w:rsidRPr="00611F6C" w:rsidRDefault="00437708" w:rsidP="00437708">
            <w:pPr>
              <w:jc w:val="center"/>
              <w:rPr>
                <w:b w:val="0"/>
                <w:bCs w:val="0"/>
              </w:rPr>
            </w:pPr>
            <w:r w:rsidRPr="00611F6C">
              <w:rPr>
                <w:b w:val="0"/>
                <w:bCs w:val="0"/>
              </w:rPr>
              <w:t>Naselja općine Bebrina</w:t>
            </w:r>
          </w:p>
        </w:tc>
        <w:tc>
          <w:tcPr>
            <w:tcW w:w="1510" w:type="dxa"/>
            <w:vAlign w:val="center"/>
          </w:tcPr>
          <w:p w14:paraId="4E49CB30" w14:textId="77777777" w:rsidR="00437708" w:rsidRPr="00611F6C"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611F6C">
              <w:rPr>
                <w:b w:val="0"/>
                <w:bCs w:val="0"/>
              </w:rPr>
              <w:t>Broj stanovnika 1971. godine</w:t>
            </w:r>
          </w:p>
        </w:tc>
        <w:tc>
          <w:tcPr>
            <w:tcW w:w="1510" w:type="dxa"/>
            <w:vAlign w:val="center"/>
          </w:tcPr>
          <w:p w14:paraId="0004BE11" w14:textId="77777777" w:rsidR="00437708" w:rsidRPr="00611F6C"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611F6C">
              <w:rPr>
                <w:b w:val="0"/>
                <w:bCs w:val="0"/>
              </w:rPr>
              <w:t>Broj stanovnika 1981. godine</w:t>
            </w:r>
          </w:p>
        </w:tc>
        <w:tc>
          <w:tcPr>
            <w:tcW w:w="1510" w:type="dxa"/>
            <w:vAlign w:val="center"/>
          </w:tcPr>
          <w:p w14:paraId="50FC4C8B" w14:textId="77777777" w:rsidR="00437708" w:rsidRPr="00611F6C"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611F6C">
              <w:rPr>
                <w:b w:val="0"/>
                <w:bCs w:val="0"/>
              </w:rPr>
              <w:t>Broj stanovnika 1991. godine</w:t>
            </w:r>
          </w:p>
        </w:tc>
        <w:tc>
          <w:tcPr>
            <w:tcW w:w="1511" w:type="dxa"/>
            <w:vAlign w:val="center"/>
          </w:tcPr>
          <w:p w14:paraId="7A115D71" w14:textId="77777777" w:rsidR="00437708" w:rsidRPr="00611F6C"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611F6C">
              <w:rPr>
                <w:b w:val="0"/>
                <w:bCs w:val="0"/>
              </w:rPr>
              <w:t>Broj stanovnika 2001. godine</w:t>
            </w:r>
          </w:p>
        </w:tc>
        <w:tc>
          <w:tcPr>
            <w:tcW w:w="1511" w:type="dxa"/>
            <w:vAlign w:val="center"/>
          </w:tcPr>
          <w:p w14:paraId="073AA3CD" w14:textId="77777777" w:rsidR="00437708" w:rsidRPr="00611F6C"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611F6C">
              <w:rPr>
                <w:b w:val="0"/>
                <w:bCs w:val="0"/>
              </w:rPr>
              <w:t>Broj stanovnika 2011. godine</w:t>
            </w:r>
          </w:p>
        </w:tc>
      </w:tr>
      <w:tr w:rsidR="00437708" w14:paraId="10489A4E" w14:textId="77777777" w:rsidTr="0043770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01650881" w14:textId="77777777" w:rsidR="00437708" w:rsidRPr="00611F6C" w:rsidRDefault="00437708" w:rsidP="00E91E89">
            <w:pPr>
              <w:rPr>
                <w:b w:val="0"/>
                <w:bCs w:val="0"/>
              </w:rPr>
            </w:pPr>
            <w:r w:rsidRPr="00611F6C">
              <w:rPr>
                <w:b w:val="0"/>
                <w:bCs w:val="0"/>
              </w:rPr>
              <w:t>Banovci</w:t>
            </w:r>
          </w:p>
        </w:tc>
        <w:tc>
          <w:tcPr>
            <w:tcW w:w="1510" w:type="dxa"/>
            <w:vAlign w:val="center"/>
          </w:tcPr>
          <w:p w14:paraId="1C03E973"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443</w:t>
            </w:r>
          </w:p>
        </w:tc>
        <w:tc>
          <w:tcPr>
            <w:tcW w:w="1510" w:type="dxa"/>
            <w:vAlign w:val="center"/>
          </w:tcPr>
          <w:p w14:paraId="5D1F972D"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372</w:t>
            </w:r>
          </w:p>
        </w:tc>
        <w:tc>
          <w:tcPr>
            <w:tcW w:w="1510" w:type="dxa"/>
            <w:vAlign w:val="center"/>
          </w:tcPr>
          <w:p w14:paraId="1FF779BF"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399</w:t>
            </w:r>
          </w:p>
        </w:tc>
        <w:tc>
          <w:tcPr>
            <w:tcW w:w="1511" w:type="dxa"/>
            <w:vAlign w:val="center"/>
          </w:tcPr>
          <w:p w14:paraId="74064ED4"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400</w:t>
            </w:r>
          </w:p>
        </w:tc>
        <w:tc>
          <w:tcPr>
            <w:tcW w:w="1511" w:type="dxa"/>
            <w:vAlign w:val="center"/>
          </w:tcPr>
          <w:p w14:paraId="310B0EEE"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357</w:t>
            </w:r>
          </w:p>
        </w:tc>
      </w:tr>
      <w:tr w:rsidR="00437708" w14:paraId="130298BA" w14:textId="77777777" w:rsidTr="00437708">
        <w:trPr>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4C544DA5" w14:textId="77777777" w:rsidR="00437708" w:rsidRPr="00611F6C" w:rsidRDefault="00437708" w:rsidP="00E91E89">
            <w:pPr>
              <w:rPr>
                <w:b w:val="0"/>
                <w:bCs w:val="0"/>
              </w:rPr>
            </w:pPr>
            <w:r w:rsidRPr="00611F6C">
              <w:rPr>
                <w:b w:val="0"/>
                <w:bCs w:val="0"/>
              </w:rPr>
              <w:t>Bebrina</w:t>
            </w:r>
          </w:p>
        </w:tc>
        <w:tc>
          <w:tcPr>
            <w:tcW w:w="1510" w:type="dxa"/>
            <w:vAlign w:val="center"/>
          </w:tcPr>
          <w:p w14:paraId="59338C54"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684</w:t>
            </w:r>
          </w:p>
        </w:tc>
        <w:tc>
          <w:tcPr>
            <w:tcW w:w="1510" w:type="dxa"/>
            <w:vAlign w:val="center"/>
          </w:tcPr>
          <w:p w14:paraId="299B671B"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577</w:t>
            </w:r>
          </w:p>
        </w:tc>
        <w:tc>
          <w:tcPr>
            <w:tcW w:w="1510" w:type="dxa"/>
            <w:vAlign w:val="center"/>
          </w:tcPr>
          <w:p w14:paraId="49CF4290"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536</w:t>
            </w:r>
          </w:p>
        </w:tc>
        <w:tc>
          <w:tcPr>
            <w:tcW w:w="1511" w:type="dxa"/>
            <w:vAlign w:val="center"/>
          </w:tcPr>
          <w:p w14:paraId="2F395A4B"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521</w:t>
            </w:r>
          </w:p>
        </w:tc>
        <w:tc>
          <w:tcPr>
            <w:tcW w:w="1511" w:type="dxa"/>
            <w:vAlign w:val="center"/>
          </w:tcPr>
          <w:p w14:paraId="4649A9C4"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494</w:t>
            </w:r>
          </w:p>
        </w:tc>
      </w:tr>
      <w:tr w:rsidR="00437708" w14:paraId="2F1393C5" w14:textId="77777777" w:rsidTr="0043770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65A9C6D9" w14:textId="77777777" w:rsidR="00437708" w:rsidRPr="00611F6C" w:rsidRDefault="00437708" w:rsidP="00E91E89">
            <w:pPr>
              <w:rPr>
                <w:b w:val="0"/>
                <w:bCs w:val="0"/>
              </w:rPr>
            </w:pPr>
            <w:r w:rsidRPr="00611F6C">
              <w:rPr>
                <w:b w:val="0"/>
                <w:bCs w:val="0"/>
              </w:rPr>
              <w:t>Dubočac</w:t>
            </w:r>
          </w:p>
        </w:tc>
        <w:tc>
          <w:tcPr>
            <w:tcW w:w="1510" w:type="dxa"/>
            <w:vAlign w:val="center"/>
          </w:tcPr>
          <w:p w14:paraId="3D3E6446"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377</w:t>
            </w:r>
          </w:p>
        </w:tc>
        <w:tc>
          <w:tcPr>
            <w:tcW w:w="1510" w:type="dxa"/>
            <w:vAlign w:val="center"/>
          </w:tcPr>
          <w:p w14:paraId="1D99AB6C"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287</w:t>
            </w:r>
          </w:p>
        </w:tc>
        <w:tc>
          <w:tcPr>
            <w:tcW w:w="1510" w:type="dxa"/>
            <w:vAlign w:val="center"/>
          </w:tcPr>
          <w:p w14:paraId="2B52077B"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268</w:t>
            </w:r>
          </w:p>
        </w:tc>
        <w:tc>
          <w:tcPr>
            <w:tcW w:w="1511" w:type="dxa"/>
            <w:vAlign w:val="center"/>
          </w:tcPr>
          <w:p w14:paraId="04F5CAD6"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282</w:t>
            </w:r>
          </w:p>
        </w:tc>
        <w:tc>
          <w:tcPr>
            <w:tcW w:w="1511" w:type="dxa"/>
            <w:vAlign w:val="center"/>
          </w:tcPr>
          <w:p w14:paraId="64731C5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202</w:t>
            </w:r>
          </w:p>
        </w:tc>
      </w:tr>
      <w:tr w:rsidR="00437708" w14:paraId="4FADEFD9" w14:textId="77777777" w:rsidTr="00437708">
        <w:trPr>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1D18B5B3" w14:textId="77777777" w:rsidR="00437708" w:rsidRPr="00611F6C" w:rsidRDefault="00437708" w:rsidP="00E91E89">
            <w:pPr>
              <w:rPr>
                <w:b w:val="0"/>
                <w:bCs w:val="0"/>
              </w:rPr>
            </w:pPr>
            <w:proofErr w:type="spellStart"/>
            <w:r w:rsidRPr="00611F6C">
              <w:rPr>
                <w:b w:val="0"/>
                <w:bCs w:val="0"/>
              </w:rPr>
              <w:t>Stupnički</w:t>
            </w:r>
            <w:proofErr w:type="spellEnd"/>
            <w:r w:rsidRPr="00611F6C">
              <w:rPr>
                <w:b w:val="0"/>
                <w:bCs w:val="0"/>
              </w:rPr>
              <w:t xml:space="preserve"> Kuti</w:t>
            </w:r>
          </w:p>
        </w:tc>
        <w:tc>
          <w:tcPr>
            <w:tcW w:w="1510" w:type="dxa"/>
            <w:vAlign w:val="center"/>
          </w:tcPr>
          <w:p w14:paraId="57FF524B"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548</w:t>
            </w:r>
          </w:p>
        </w:tc>
        <w:tc>
          <w:tcPr>
            <w:tcW w:w="1510" w:type="dxa"/>
            <w:vAlign w:val="center"/>
          </w:tcPr>
          <w:p w14:paraId="7904DEE9"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473</w:t>
            </w:r>
          </w:p>
        </w:tc>
        <w:tc>
          <w:tcPr>
            <w:tcW w:w="1510" w:type="dxa"/>
            <w:vAlign w:val="center"/>
          </w:tcPr>
          <w:p w14:paraId="4AE87E6A"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430</w:t>
            </w:r>
          </w:p>
        </w:tc>
        <w:tc>
          <w:tcPr>
            <w:tcW w:w="1511" w:type="dxa"/>
            <w:vAlign w:val="center"/>
          </w:tcPr>
          <w:p w14:paraId="54468664"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394</w:t>
            </w:r>
          </w:p>
        </w:tc>
        <w:tc>
          <w:tcPr>
            <w:tcW w:w="1511" w:type="dxa"/>
            <w:vAlign w:val="center"/>
          </w:tcPr>
          <w:p w14:paraId="309E9B06"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384</w:t>
            </w:r>
          </w:p>
        </w:tc>
      </w:tr>
      <w:tr w:rsidR="00437708" w14:paraId="2E51F03D" w14:textId="77777777" w:rsidTr="0043770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5ED73A49" w14:textId="77777777" w:rsidR="00437708" w:rsidRPr="00611F6C" w:rsidRDefault="00437708" w:rsidP="00E91E89">
            <w:pPr>
              <w:rPr>
                <w:b w:val="0"/>
                <w:bCs w:val="0"/>
              </w:rPr>
            </w:pPr>
            <w:r w:rsidRPr="00611F6C">
              <w:rPr>
                <w:b w:val="0"/>
                <w:bCs w:val="0"/>
              </w:rPr>
              <w:t xml:space="preserve">Šumeće </w:t>
            </w:r>
          </w:p>
        </w:tc>
        <w:tc>
          <w:tcPr>
            <w:tcW w:w="1510" w:type="dxa"/>
            <w:vAlign w:val="center"/>
          </w:tcPr>
          <w:p w14:paraId="01E3F64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594</w:t>
            </w:r>
          </w:p>
        </w:tc>
        <w:tc>
          <w:tcPr>
            <w:tcW w:w="1510" w:type="dxa"/>
            <w:vAlign w:val="center"/>
          </w:tcPr>
          <w:p w14:paraId="216C1A59"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552</w:t>
            </w:r>
          </w:p>
        </w:tc>
        <w:tc>
          <w:tcPr>
            <w:tcW w:w="1510" w:type="dxa"/>
            <w:vAlign w:val="center"/>
          </w:tcPr>
          <w:p w14:paraId="4B3B9B48"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602</w:t>
            </w:r>
          </w:p>
        </w:tc>
        <w:tc>
          <w:tcPr>
            <w:tcW w:w="1511" w:type="dxa"/>
            <w:vAlign w:val="center"/>
          </w:tcPr>
          <w:p w14:paraId="48C0E68F"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610</w:t>
            </w:r>
          </w:p>
        </w:tc>
        <w:tc>
          <w:tcPr>
            <w:tcW w:w="1511" w:type="dxa"/>
            <w:vAlign w:val="center"/>
          </w:tcPr>
          <w:p w14:paraId="2B59C7C7"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580</w:t>
            </w:r>
          </w:p>
        </w:tc>
      </w:tr>
      <w:tr w:rsidR="00437708" w14:paraId="7B4ACC44" w14:textId="77777777" w:rsidTr="00437708">
        <w:trPr>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187A30ED" w14:textId="77777777" w:rsidR="00437708" w:rsidRPr="00611F6C" w:rsidRDefault="00437708" w:rsidP="00E91E89">
            <w:pPr>
              <w:rPr>
                <w:b w:val="0"/>
                <w:bCs w:val="0"/>
              </w:rPr>
            </w:pPr>
            <w:r w:rsidRPr="00611F6C">
              <w:rPr>
                <w:b w:val="0"/>
                <w:bCs w:val="0"/>
              </w:rPr>
              <w:t>Zbjeg</w:t>
            </w:r>
          </w:p>
        </w:tc>
        <w:tc>
          <w:tcPr>
            <w:tcW w:w="1510" w:type="dxa"/>
            <w:vAlign w:val="center"/>
          </w:tcPr>
          <w:p w14:paraId="22B3A2A1"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468</w:t>
            </w:r>
          </w:p>
        </w:tc>
        <w:tc>
          <w:tcPr>
            <w:tcW w:w="1510" w:type="dxa"/>
            <w:vAlign w:val="center"/>
          </w:tcPr>
          <w:p w14:paraId="6072CC9C"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453</w:t>
            </w:r>
          </w:p>
        </w:tc>
        <w:tc>
          <w:tcPr>
            <w:tcW w:w="1510" w:type="dxa"/>
            <w:vAlign w:val="center"/>
          </w:tcPr>
          <w:p w14:paraId="2F205982"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450</w:t>
            </w:r>
          </w:p>
        </w:tc>
        <w:tc>
          <w:tcPr>
            <w:tcW w:w="1511" w:type="dxa"/>
            <w:vAlign w:val="center"/>
          </w:tcPr>
          <w:p w14:paraId="0716AC18"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510</w:t>
            </w:r>
          </w:p>
        </w:tc>
        <w:tc>
          <w:tcPr>
            <w:tcW w:w="1511" w:type="dxa"/>
            <w:vAlign w:val="center"/>
          </w:tcPr>
          <w:p w14:paraId="0BD4BC5C"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427</w:t>
            </w:r>
          </w:p>
        </w:tc>
      </w:tr>
      <w:tr w:rsidR="00437708" w14:paraId="54DA2216" w14:textId="77777777" w:rsidTr="0043770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F8B4B67" w14:textId="77777777" w:rsidR="00437708" w:rsidRPr="00611F6C" w:rsidRDefault="00437708" w:rsidP="00E91E89">
            <w:pPr>
              <w:rPr>
                <w:b w:val="0"/>
                <w:bCs w:val="0"/>
              </w:rPr>
            </w:pPr>
            <w:proofErr w:type="spellStart"/>
            <w:r w:rsidRPr="00611F6C">
              <w:rPr>
                <w:b w:val="0"/>
                <w:bCs w:val="0"/>
              </w:rPr>
              <w:t>Kaniža</w:t>
            </w:r>
            <w:proofErr w:type="spellEnd"/>
          </w:p>
        </w:tc>
        <w:tc>
          <w:tcPr>
            <w:tcW w:w="1510" w:type="dxa"/>
            <w:vAlign w:val="center"/>
          </w:tcPr>
          <w:p w14:paraId="1DD8B49E"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884</w:t>
            </w:r>
          </w:p>
        </w:tc>
        <w:tc>
          <w:tcPr>
            <w:tcW w:w="1510" w:type="dxa"/>
            <w:vAlign w:val="center"/>
          </w:tcPr>
          <w:p w14:paraId="1D95D12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755</w:t>
            </w:r>
          </w:p>
        </w:tc>
        <w:tc>
          <w:tcPr>
            <w:tcW w:w="1510" w:type="dxa"/>
            <w:vAlign w:val="center"/>
          </w:tcPr>
          <w:p w14:paraId="178601D7"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779</w:t>
            </w:r>
          </w:p>
        </w:tc>
        <w:tc>
          <w:tcPr>
            <w:tcW w:w="1511" w:type="dxa"/>
            <w:vAlign w:val="center"/>
          </w:tcPr>
          <w:p w14:paraId="0B0156D2"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824</w:t>
            </w:r>
          </w:p>
        </w:tc>
        <w:tc>
          <w:tcPr>
            <w:tcW w:w="1511" w:type="dxa"/>
            <w:vAlign w:val="center"/>
          </w:tcPr>
          <w:p w14:paraId="4D6C753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808</w:t>
            </w:r>
          </w:p>
        </w:tc>
      </w:tr>
      <w:tr w:rsidR="00437708" w14:paraId="291FFFC2" w14:textId="77777777" w:rsidTr="00437708">
        <w:trPr>
          <w:trHeight w:val="283"/>
          <w:jc w:val="center"/>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4F5A9509" w14:textId="77777777" w:rsidR="00437708" w:rsidRPr="00611F6C" w:rsidRDefault="00437708" w:rsidP="00E91E89">
            <w:pPr>
              <w:rPr>
                <w:b w:val="0"/>
                <w:bCs w:val="0"/>
              </w:rPr>
            </w:pPr>
            <w:r w:rsidRPr="00611F6C">
              <w:rPr>
                <w:b w:val="0"/>
                <w:bCs w:val="0"/>
              </w:rPr>
              <w:t xml:space="preserve">Ukupno </w:t>
            </w:r>
          </w:p>
        </w:tc>
        <w:tc>
          <w:tcPr>
            <w:tcW w:w="1510" w:type="dxa"/>
            <w:vAlign w:val="center"/>
          </w:tcPr>
          <w:p w14:paraId="61145B73"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3998</w:t>
            </w:r>
          </w:p>
        </w:tc>
        <w:tc>
          <w:tcPr>
            <w:tcW w:w="1510" w:type="dxa"/>
            <w:vAlign w:val="center"/>
          </w:tcPr>
          <w:p w14:paraId="65053B2B"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3469</w:t>
            </w:r>
          </w:p>
        </w:tc>
        <w:tc>
          <w:tcPr>
            <w:tcW w:w="1510" w:type="dxa"/>
            <w:vAlign w:val="center"/>
          </w:tcPr>
          <w:p w14:paraId="14BBCC25"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3464</w:t>
            </w:r>
          </w:p>
        </w:tc>
        <w:tc>
          <w:tcPr>
            <w:tcW w:w="1511" w:type="dxa"/>
            <w:vAlign w:val="center"/>
          </w:tcPr>
          <w:p w14:paraId="03937406"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3541</w:t>
            </w:r>
          </w:p>
        </w:tc>
        <w:tc>
          <w:tcPr>
            <w:tcW w:w="1511" w:type="dxa"/>
            <w:vAlign w:val="center"/>
          </w:tcPr>
          <w:p w14:paraId="4AD6AFB8"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3252</w:t>
            </w:r>
          </w:p>
        </w:tc>
      </w:tr>
    </w:tbl>
    <w:p w14:paraId="5AF3F68B" w14:textId="48F370F6" w:rsidR="00437708" w:rsidRDefault="00437708" w:rsidP="00437708">
      <w:pPr>
        <w:pStyle w:val="Opisslike"/>
        <w:spacing w:after="320" w:line="276" w:lineRule="auto"/>
        <w:jc w:val="center"/>
        <w:rPr>
          <w:sz w:val="20"/>
          <w:szCs w:val="20"/>
        </w:rPr>
      </w:pPr>
      <w:r w:rsidRPr="00437708">
        <w:rPr>
          <w:sz w:val="20"/>
          <w:szCs w:val="20"/>
        </w:rPr>
        <w:t>Izvor: Državni zavod za statistiku, 2011. godine</w:t>
      </w:r>
    </w:p>
    <w:p w14:paraId="3D1E9790" w14:textId="77777777" w:rsidR="00437708" w:rsidRPr="00437708" w:rsidRDefault="00437708" w:rsidP="00437708">
      <w:pPr>
        <w:jc w:val="both"/>
        <w:rPr>
          <w:rFonts w:cstheme="minorHAnsi"/>
          <w:sz w:val="24"/>
          <w:szCs w:val="24"/>
        </w:rPr>
      </w:pPr>
      <w:r w:rsidRPr="00437708">
        <w:rPr>
          <w:rFonts w:cstheme="minorHAnsi"/>
          <w:sz w:val="24"/>
          <w:szCs w:val="24"/>
        </w:rPr>
        <w:t xml:space="preserve">Prosječna gustoća naseljenosti na području općine Bebrina iznosi 32,20 stanovnika po kilometru kvadratnom, što je značajno ispod županijskog prosjeka (78,12 stan/km2). </w:t>
      </w:r>
    </w:p>
    <w:p w14:paraId="59A94EEB" w14:textId="171171E9" w:rsidR="00437708" w:rsidRDefault="00437708" w:rsidP="00437708">
      <w:pPr>
        <w:jc w:val="both"/>
        <w:rPr>
          <w:rFonts w:cstheme="minorHAnsi"/>
          <w:sz w:val="24"/>
          <w:szCs w:val="24"/>
        </w:rPr>
      </w:pPr>
      <w:r w:rsidRPr="00437708">
        <w:rPr>
          <w:rFonts w:cstheme="minorHAnsi"/>
          <w:sz w:val="24"/>
          <w:szCs w:val="24"/>
        </w:rPr>
        <w:t xml:space="preserve">Dobno-spolna struktura stanovništva temeljna je demografska struktura koja prikazuje vitalnost stanovništva te prikazuju raspoloživost radne snage na području općine. </w:t>
      </w:r>
    </w:p>
    <w:p w14:paraId="134BA8F3" w14:textId="36951149" w:rsidR="00437708" w:rsidRDefault="00437708" w:rsidP="00437708">
      <w:pPr>
        <w:pStyle w:val="Opisslike"/>
        <w:spacing w:after="0" w:line="276" w:lineRule="auto"/>
        <w:jc w:val="center"/>
        <w:rPr>
          <w:sz w:val="20"/>
          <w:szCs w:val="20"/>
        </w:rPr>
      </w:pPr>
      <w:bookmarkStart w:id="28" w:name="_Toc89330094"/>
      <w:r w:rsidRPr="00437708">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7</w:t>
      </w:r>
      <w:r w:rsidR="00052860">
        <w:rPr>
          <w:sz w:val="20"/>
          <w:szCs w:val="20"/>
        </w:rPr>
        <w:fldChar w:fldCharType="end"/>
      </w:r>
      <w:r w:rsidRPr="00437708">
        <w:rPr>
          <w:sz w:val="20"/>
          <w:szCs w:val="20"/>
        </w:rPr>
        <w:t>: Dobno-spolna struktura stanovništva na području Općine Bebrina</w:t>
      </w:r>
      <w:bookmarkEnd w:id="28"/>
    </w:p>
    <w:tbl>
      <w:tblPr>
        <w:tblStyle w:val="Tamnatablicareetke5-isticanje1"/>
        <w:tblW w:w="0" w:type="auto"/>
        <w:tblLook w:val="04A0" w:firstRow="1" w:lastRow="0" w:firstColumn="1" w:lastColumn="0" w:noHBand="0" w:noVBand="1"/>
      </w:tblPr>
      <w:tblGrid>
        <w:gridCol w:w="1128"/>
        <w:gridCol w:w="1125"/>
        <w:gridCol w:w="1127"/>
        <w:gridCol w:w="1127"/>
        <w:gridCol w:w="1127"/>
        <w:gridCol w:w="1127"/>
        <w:gridCol w:w="1127"/>
        <w:gridCol w:w="1128"/>
      </w:tblGrid>
      <w:tr w:rsidR="00437708" w:rsidRPr="00B71AD2" w14:paraId="6929A22A" w14:textId="77777777" w:rsidTr="00735DF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7FCC11B3" w14:textId="77777777" w:rsidR="00437708" w:rsidRPr="00B71AD2" w:rsidRDefault="00437708" w:rsidP="00E91E89">
            <w:pPr>
              <w:rPr>
                <w:b w:val="0"/>
                <w:bCs w:val="0"/>
              </w:rPr>
            </w:pPr>
          </w:p>
        </w:tc>
        <w:tc>
          <w:tcPr>
            <w:tcW w:w="1125" w:type="dxa"/>
            <w:vAlign w:val="center"/>
          </w:tcPr>
          <w:p w14:paraId="52D000C1"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0-4</w:t>
            </w:r>
          </w:p>
        </w:tc>
        <w:tc>
          <w:tcPr>
            <w:tcW w:w="1127" w:type="dxa"/>
            <w:vAlign w:val="center"/>
          </w:tcPr>
          <w:p w14:paraId="10B9C85A"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5-9</w:t>
            </w:r>
          </w:p>
        </w:tc>
        <w:tc>
          <w:tcPr>
            <w:tcW w:w="1127" w:type="dxa"/>
            <w:vAlign w:val="center"/>
          </w:tcPr>
          <w:p w14:paraId="4247EF2D"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10-14</w:t>
            </w:r>
          </w:p>
        </w:tc>
        <w:tc>
          <w:tcPr>
            <w:tcW w:w="1127" w:type="dxa"/>
            <w:vAlign w:val="center"/>
          </w:tcPr>
          <w:p w14:paraId="5CAF59F4"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15-19</w:t>
            </w:r>
          </w:p>
        </w:tc>
        <w:tc>
          <w:tcPr>
            <w:tcW w:w="1127" w:type="dxa"/>
            <w:vAlign w:val="center"/>
          </w:tcPr>
          <w:p w14:paraId="4E1ABFDB"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20-24</w:t>
            </w:r>
          </w:p>
        </w:tc>
        <w:tc>
          <w:tcPr>
            <w:tcW w:w="1127" w:type="dxa"/>
            <w:vAlign w:val="center"/>
          </w:tcPr>
          <w:p w14:paraId="733F02B5"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25-29</w:t>
            </w:r>
          </w:p>
        </w:tc>
        <w:tc>
          <w:tcPr>
            <w:tcW w:w="1128" w:type="dxa"/>
            <w:vAlign w:val="center"/>
          </w:tcPr>
          <w:p w14:paraId="5357C4E7" w14:textId="77777777" w:rsidR="00437708" w:rsidRPr="00B71AD2" w:rsidRDefault="00437708" w:rsidP="00437708">
            <w:pPr>
              <w:jc w:val="center"/>
              <w:cnfStyle w:val="100000000000" w:firstRow="1" w:lastRow="0" w:firstColumn="0" w:lastColumn="0" w:oddVBand="0" w:evenVBand="0" w:oddHBand="0" w:evenHBand="0" w:firstRowFirstColumn="0" w:firstRowLastColumn="0" w:lastRowFirstColumn="0" w:lastRowLastColumn="0"/>
              <w:rPr>
                <w:b w:val="0"/>
                <w:bCs w:val="0"/>
              </w:rPr>
            </w:pPr>
            <w:r w:rsidRPr="00B71AD2">
              <w:rPr>
                <w:b w:val="0"/>
                <w:bCs w:val="0"/>
              </w:rPr>
              <w:t>30-34</w:t>
            </w:r>
          </w:p>
        </w:tc>
      </w:tr>
      <w:tr w:rsidR="00437708" w14:paraId="09CA5030" w14:textId="77777777" w:rsidTr="00735DF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7D3F13B3" w14:textId="77777777" w:rsidR="00437708" w:rsidRPr="00B71AD2" w:rsidRDefault="00437708" w:rsidP="00E91E89">
            <w:pPr>
              <w:rPr>
                <w:b w:val="0"/>
                <w:bCs w:val="0"/>
              </w:rPr>
            </w:pPr>
            <w:r w:rsidRPr="00B71AD2">
              <w:rPr>
                <w:b w:val="0"/>
                <w:bCs w:val="0"/>
              </w:rPr>
              <w:t xml:space="preserve">Ukupno </w:t>
            </w:r>
          </w:p>
        </w:tc>
        <w:tc>
          <w:tcPr>
            <w:tcW w:w="1125" w:type="dxa"/>
            <w:vAlign w:val="center"/>
          </w:tcPr>
          <w:p w14:paraId="77E3B030"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200</w:t>
            </w:r>
          </w:p>
        </w:tc>
        <w:tc>
          <w:tcPr>
            <w:tcW w:w="1127" w:type="dxa"/>
            <w:vAlign w:val="center"/>
          </w:tcPr>
          <w:p w14:paraId="74EB0C82"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204</w:t>
            </w:r>
          </w:p>
        </w:tc>
        <w:tc>
          <w:tcPr>
            <w:tcW w:w="1127" w:type="dxa"/>
            <w:vAlign w:val="center"/>
          </w:tcPr>
          <w:p w14:paraId="784BC6CB"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258</w:t>
            </w:r>
          </w:p>
        </w:tc>
        <w:tc>
          <w:tcPr>
            <w:tcW w:w="1127" w:type="dxa"/>
            <w:vAlign w:val="center"/>
          </w:tcPr>
          <w:p w14:paraId="0E16456C"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261</w:t>
            </w:r>
          </w:p>
        </w:tc>
        <w:tc>
          <w:tcPr>
            <w:tcW w:w="1127" w:type="dxa"/>
            <w:vAlign w:val="center"/>
          </w:tcPr>
          <w:p w14:paraId="0771F477"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241</w:t>
            </w:r>
          </w:p>
        </w:tc>
        <w:tc>
          <w:tcPr>
            <w:tcW w:w="1127" w:type="dxa"/>
            <w:vAlign w:val="center"/>
          </w:tcPr>
          <w:p w14:paraId="39BC1D7F"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199</w:t>
            </w:r>
          </w:p>
        </w:tc>
        <w:tc>
          <w:tcPr>
            <w:tcW w:w="1128" w:type="dxa"/>
            <w:vAlign w:val="center"/>
          </w:tcPr>
          <w:p w14:paraId="00C467AF"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186</w:t>
            </w:r>
          </w:p>
        </w:tc>
      </w:tr>
      <w:tr w:rsidR="00437708" w14:paraId="6191C87C" w14:textId="77777777" w:rsidTr="00735DF9">
        <w:trPr>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3172E9FA" w14:textId="77777777" w:rsidR="00437708" w:rsidRPr="00B71AD2" w:rsidRDefault="00437708" w:rsidP="00E91E89">
            <w:pPr>
              <w:rPr>
                <w:b w:val="0"/>
                <w:bCs w:val="0"/>
              </w:rPr>
            </w:pPr>
            <w:r w:rsidRPr="00B71AD2">
              <w:rPr>
                <w:b w:val="0"/>
                <w:bCs w:val="0"/>
              </w:rPr>
              <w:t xml:space="preserve">Muški </w:t>
            </w:r>
          </w:p>
        </w:tc>
        <w:tc>
          <w:tcPr>
            <w:tcW w:w="1125" w:type="dxa"/>
            <w:vAlign w:val="center"/>
          </w:tcPr>
          <w:p w14:paraId="2086E511"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94</w:t>
            </w:r>
          </w:p>
        </w:tc>
        <w:tc>
          <w:tcPr>
            <w:tcW w:w="1127" w:type="dxa"/>
            <w:vAlign w:val="center"/>
          </w:tcPr>
          <w:p w14:paraId="720E72B6"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106</w:t>
            </w:r>
          </w:p>
        </w:tc>
        <w:tc>
          <w:tcPr>
            <w:tcW w:w="1127" w:type="dxa"/>
            <w:vAlign w:val="center"/>
          </w:tcPr>
          <w:p w14:paraId="2F5394C9"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114</w:t>
            </w:r>
          </w:p>
        </w:tc>
        <w:tc>
          <w:tcPr>
            <w:tcW w:w="1127" w:type="dxa"/>
            <w:vAlign w:val="center"/>
          </w:tcPr>
          <w:p w14:paraId="347FAB07"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134</w:t>
            </w:r>
          </w:p>
        </w:tc>
        <w:tc>
          <w:tcPr>
            <w:tcW w:w="1127" w:type="dxa"/>
            <w:vAlign w:val="center"/>
          </w:tcPr>
          <w:p w14:paraId="20D0F460"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121</w:t>
            </w:r>
          </w:p>
        </w:tc>
        <w:tc>
          <w:tcPr>
            <w:tcW w:w="1127" w:type="dxa"/>
            <w:vAlign w:val="center"/>
          </w:tcPr>
          <w:p w14:paraId="0B3BCFA2"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107</w:t>
            </w:r>
          </w:p>
        </w:tc>
        <w:tc>
          <w:tcPr>
            <w:tcW w:w="1128" w:type="dxa"/>
            <w:vAlign w:val="center"/>
          </w:tcPr>
          <w:p w14:paraId="10993BA4"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88</w:t>
            </w:r>
          </w:p>
        </w:tc>
      </w:tr>
      <w:tr w:rsidR="00437708" w14:paraId="4D4DDDD5" w14:textId="77777777" w:rsidTr="00735DF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30C528F2" w14:textId="77777777" w:rsidR="00437708" w:rsidRPr="00B71AD2" w:rsidRDefault="00437708" w:rsidP="00E91E89">
            <w:pPr>
              <w:rPr>
                <w:b w:val="0"/>
                <w:bCs w:val="0"/>
              </w:rPr>
            </w:pPr>
            <w:r w:rsidRPr="00B71AD2">
              <w:rPr>
                <w:b w:val="0"/>
                <w:bCs w:val="0"/>
              </w:rPr>
              <w:t xml:space="preserve">Ženski </w:t>
            </w:r>
          </w:p>
        </w:tc>
        <w:tc>
          <w:tcPr>
            <w:tcW w:w="1125" w:type="dxa"/>
            <w:vAlign w:val="center"/>
          </w:tcPr>
          <w:p w14:paraId="16C094F9"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106</w:t>
            </w:r>
          </w:p>
        </w:tc>
        <w:tc>
          <w:tcPr>
            <w:tcW w:w="1127" w:type="dxa"/>
            <w:vAlign w:val="center"/>
          </w:tcPr>
          <w:p w14:paraId="751FCBC0"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98</w:t>
            </w:r>
          </w:p>
        </w:tc>
        <w:tc>
          <w:tcPr>
            <w:tcW w:w="1127" w:type="dxa"/>
            <w:vAlign w:val="center"/>
          </w:tcPr>
          <w:p w14:paraId="5FD886E6"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114</w:t>
            </w:r>
          </w:p>
        </w:tc>
        <w:tc>
          <w:tcPr>
            <w:tcW w:w="1127" w:type="dxa"/>
            <w:vAlign w:val="center"/>
          </w:tcPr>
          <w:p w14:paraId="10BC1307"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127</w:t>
            </w:r>
          </w:p>
        </w:tc>
        <w:tc>
          <w:tcPr>
            <w:tcW w:w="1127" w:type="dxa"/>
            <w:vAlign w:val="center"/>
          </w:tcPr>
          <w:p w14:paraId="1A32B57C"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120</w:t>
            </w:r>
          </w:p>
        </w:tc>
        <w:tc>
          <w:tcPr>
            <w:tcW w:w="1127" w:type="dxa"/>
            <w:vAlign w:val="center"/>
          </w:tcPr>
          <w:p w14:paraId="26690388"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92</w:t>
            </w:r>
          </w:p>
        </w:tc>
        <w:tc>
          <w:tcPr>
            <w:tcW w:w="1128" w:type="dxa"/>
            <w:vAlign w:val="center"/>
          </w:tcPr>
          <w:p w14:paraId="25B935B3"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98</w:t>
            </w:r>
          </w:p>
        </w:tc>
      </w:tr>
      <w:tr w:rsidR="00437708" w:rsidRPr="00B71AD2" w14:paraId="4C5533B4" w14:textId="77777777" w:rsidTr="00735DF9">
        <w:trPr>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3F440AFF" w14:textId="77777777" w:rsidR="00437708" w:rsidRPr="00B71AD2" w:rsidRDefault="00437708" w:rsidP="00E91E89">
            <w:pPr>
              <w:rPr>
                <w:b w:val="0"/>
                <w:bCs w:val="0"/>
              </w:rPr>
            </w:pPr>
          </w:p>
        </w:tc>
        <w:tc>
          <w:tcPr>
            <w:tcW w:w="1125" w:type="dxa"/>
            <w:shd w:val="clear" w:color="auto" w:fill="F24F4F" w:themeFill="accent1"/>
            <w:vAlign w:val="center"/>
          </w:tcPr>
          <w:p w14:paraId="3066B194"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35-39</w:t>
            </w:r>
          </w:p>
        </w:tc>
        <w:tc>
          <w:tcPr>
            <w:tcW w:w="1127" w:type="dxa"/>
            <w:shd w:val="clear" w:color="auto" w:fill="F24F4F" w:themeFill="accent1"/>
            <w:vAlign w:val="center"/>
          </w:tcPr>
          <w:p w14:paraId="6EB7458B"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40-44</w:t>
            </w:r>
          </w:p>
        </w:tc>
        <w:tc>
          <w:tcPr>
            <w:tcW w:w="1127" w:type="dxa"/>
            <w:shd w:val="clear" w:color="auto" w:fill="F24F4F" w:themeFill="accent1"/>
            <w:vAlign w:val="center"/>
          </w:tcPr>
          <w:p w14:paraId="07F3C9FB"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45-49</w:t>
            </w:r>
          </w:p>
        </w:tc>
        <w:tc>
          <w:tcPr>
            <w:tcW w:w="1127" w:type="dxa"/>
            <w:shd w:val="clear" w:color="auto" w:fill="F24F4F" w:themeFill="accent1"/>
            <w:vAlign w:val="center"/>
          </w:tcPr>
          <w:p w14:paraId="2E9845A0"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50-54</w:t>
            </w:r>
          </w:p>
        </w:tc>
        <w:tc>
          <w:tcPr>
            <w:tcW w:w="1127" w:type="dxa"/>
            <w:shd w:val="clear" w:color="auto" w:fill="F24F4F" w:themeFill="accent1"/>
            <w:vAlign w:val="center"/>
          </w:tcPr>
          <w:p w14:paraId="22B3E1BF"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55-59</w:t>
            </w:r>
          </w:p>
        </w:tc>
        <w:tc>
          <w:tcPr>
            <w:tcW w:w="1127" w:type="dxa"/>
            <w:shd w:val="clear" w:color="auto" w:fill="F24F4F" w:themeFill="accent1"/>
            <w:vAlign w:val="center"/>
          </w:tcPr>
          <w:p w14:paraId="69E80EF6"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60-64</w:t>
            </w:r>
          </w:p>
        </w:tc>
        <w:tc>
          <w:tcPr>
            <w:tcW w:w="1128" w:type="dxa"/>
            <w:shd w:val="clear" w:color="auto" w:fill="F24F4F" w:themeFill="accent1"/>
            <w:vAlign w:val="center"/>
          </w:tcPr>
          <w:p w14:paraId="0692E483"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65-69</w:t>
            </w:r>
          </w:p>
        </w:tc>
      </w:tr>
      <w:tr w:rsidR="00437708" w14:paraId="3C938583" w14:textId="77777777" w:rsidTr="00735DF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7BAD707B" w14:textId="77777777" w:rsidR="00437708" w:rsidRPr="00B71AD2" w:rsidRDefault="00437708" w:rsidP="00E91E89">
            <w:pPr>
              <w:rPr>
                <w:b w:val="0"/>
                <w:bCs w:val="0"/>
              </w:rPr>
            </w:pPr>
            <w:r w:rsidRPr="00B71AD2">
              <w:rPr>
                <w:b w:val="0"/>
                <w:bCs w:val="0"/>
              </w:rPr>
              <w:lastRenderedPageBreak/>
              <w:t>Ukupno</w:t>
            </w:r>
          </w:p>
        </w:tc>
        <w:tc>
          <w:tcPr>
            <w:tcW w:w="1125" w:type="dxa"/>
            <w:vAlign w:val="center"/>
          </w:tcPr>
          <w:p w14:paraId="47C114B2"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205</w:t>
            </w:r>
          </w:p>
        </w:tc>
        <w:tc>
          <w:tcPr>
            <w:tcW w:w="1127" w:type="dxa"/>
            <w:vAlign w:val="center"/>
          </w:tcPr>
          <w:p w14:paraId="5543CDCD"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203</w:t>
            </w:r>
          </w:p>
        </w:tc>
        <w:tc>
          <w:tcPr>
            <w:tcW w:w="1127" w:type="dxa"/>
            <w:vAlign w:val="center"/>
          </w:tcPr>
          <w:p w14:paraId="253B02D9"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258</w:t>
            </w:r>
          </w:p>
        </w:tc>
        <w:tc>
          <w:tcPr>
            <w:tcW w:w="1127" w:type="dxa"/>
            <w:vAlign w:val="center"/>
          </w:tcPr>
          <w:p w14:paraId="63E8FC59"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233</w:t>
            </w:r>
          </w:p>
        </w:tc>
        <w:tc>
          <w:tcPr>
            <w:tcW w:w="1127" w:type="dxa"/>
            <w:vAlign w:val="center"/>
          </w:tcPr>
          <w:p w14:paraId="7C25C10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191</w:t>
            </w:r>
          </w:p>
        </w:tc>
        <w:tc>
          <w:tcPr>
            <w:tcW w:w="1127" w:type="dxa"/>
            <w:vAlign w:val="center"/>
          </w:tcPr>
          <w:p w14:paraId="4F6B8D40"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115</w:t>
            </w:r>
          </w:p>
        </w:tc>
        <w:tc>
          <w:tcPr>
            <w:tcW w:w="1128" w:type="dxa"/>
            <w:vAlign w:val="center"/>
          </w:tcPr>
          <w:p w14:paraId="6C16AA63"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126</w:t>
            </w:r>
          </w:p>
        </w:tc>
      </w:tr>
      <w:tr w:rsidR="00437708" w14:paraId="44344F2B" w14:textId="77777777" w:rsidTr="00735DF9">
        <w:trPr>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0275BBA6" w14:textId="77777777" w:rsidR="00437708" w:rsidRPr="00B71AD2" w:rsidRDefault="00437708" w:rsidP="00E91E89">
            <w:pPr>
              <w:rPr>
                <w:b w:val="0"/>
                <w:bCs w:val="0"/>
              </w:rPr>
            </w:pPr>
            <w:r w:rsidRPr="00B71AD2">
              <w:rPr>
                <w:b w:val="0"/>
                <w:bCs w:val="0"/>
              </w:rPr>
              <w:t xml:space="preserve">Muški </w:t>
            </w:r>
          </w:p>
        </w:tc>
        <w:tc>
          <w:tcPr>
            <w:tcW w:w="1125" w:type="dxa"/>
            <w:vAlign w:val="center"/>
          </w:tcPr>
          <w:p w14:paraId="79AC8699"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109</w:t>
            </w:r>
          </w:p>
        </w:tc>
        <w:tc>
          <w:tcPr>
            <w:tcW w:w="1127" w:type="dxa"/>
            <w:vAlign w:val="center"/>
          </w:tcPr>
          <w:p w14:paraId="6AB49DBC"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107</w:t>
            </w:r>
          </w:p>
        </w:tc>
        <w:tc>
          <w:tcPr>
            <w:tcW w:w="1127" w:type="dxa"/>
            <w:vAlign w:val="center"/>
          </w:tcPr>
          <w:p w14:paraId="2E141355"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141</w:t>
            </w:r>
          </w:p>
        </w:tc>
        <w:tc>
          <w:tcPr>
            <w:tcW w:w="1127" w:type="dxa"/>
            <w:vAlign w:val="center"/>
          </w:tcPr>
          <w:p w14:paraId="53367C25"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125</w:t>
            </w:r>
          </w:p>
        </w:tc>
        <w:tc>
          <w:tcPr>
            <w:tcW w:w="1127" w:type="dxa"/>
            <w:vAlign w:val="center"/>
          </w:tcPr>
          <w:p w14:paraId="6C45703B"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102</w:t>
            </w:r>
          </w:p>
        </w:tc>
        <w:tc>
          <w:tcPr>
            <w:tcW w:w="1127" w:type="dxa"/>
            <w:vAlign w:val="center"/>
          </w:tcPr>
          <w:p w14:paraId="3EEF6AA4"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60</w:t>
            </w:r>
          </w:p>
        </w:tc>
        <w:tc>
          <w:tcPr>
            <w:tcW w:w="1128" w:type="dxa"/>
            <w:vAlign w:val="center"/>
          </w:tcPr>
          <w:p w14:paraId="01DADBF1"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53</w:t>
            </w:r>
          </w:p>
        </w:tc>
      </w:tr>
      <w:tr w:rsidR="00437708" w14:paraId="48E00885" w14:textId="77777777" w:rsidTr="00735DF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25CDFB51" w14:textId="77777777" w:rsidR="00437708" w:rsidRPr="00B71AD2" w:rsidRDefault="00437708" w:rsidP="00E91E89">
            <w:pPr>
              <w:rPr>
                <w:b w:val="0"/>
                <w:bCs w:val="0"/>
              </w:rPr>
            </w:pPr>
            <w:r w:rsidRPr="00B71AD2">
              <w:rPr>
                <w:b w:val="0"/>
                <w:bCs w:val="0"/>
              </w:rPr>
              <w:t xml:space="preserve">Ženski </w:t>
            </w:r>
          </w:p>
        </w:tc>
        <w:tc>
          <w:tcPr>
            <w:tcW w:w="1125" w:type="dxa"/>
            <w:vAlign w:val="center"/>
          </w:tcPr>
          <w:p w14:paraId="6A2F22F9"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96</w:t>
            </w:r>
          </w:p>
        </w:tc>
        <w:tc>
          <w:tcPr>
            <w:tcW w:w="1127" w:type="dxa"/>
            <w:vAlign w:val="center"/>
          </w:tcPr>
          <w:p w14:paraId="2D5D8E6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96</w:t>
            </w:r>
          </w:p>
        </w:tc>
        <w:tc>
          <w:tcPr>
            <w:tcW w:w="1127" w:type="dxa"/>
            <w:vAlign w:val="center"/>
          </w:tcPr>
          <w:p w14:paraId="792D37D2"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117</w:t>
            </w:r>
          </w:p>
        </w:tc>
        <w:tc>
          <w:tcPr>
            <w:tcW w:w="1127" w:type="dxa"/>
            <w:vAlign w:val="center"/>
          </w:tcPr>
          <w:p w14:paraId="56C35FC9"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108</w:t>
            </w:r>
          </w:p>
        </w:tc>
        <w:tc>
          <w:tcPr>
            <w:tcW w:w="1127" w:type="dxa"/>
            <w:vAlign w:val="center"/>
          </w:tcPr>
          <w:p w14:paraId="203E7C76"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89</w:t>
            </w:r>
          </w:p>
        </w:tc>
        <w:tc>
          <w:tcPr>
            <w:tcW w:w="1127" w:type="dxa"/>
            <w:vAlign w:val="center"/>
          </w:tcPr>
          <w:p w14:paraId="18397790"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55</w:t>
            </w:r>
          </w:p>
        </w:tc>
        <w:tc>
          <w:tcPr>
            <w:tcW w:w="1128" w:type="dxa"/>
            <w:vAlign w:val="center"/>
          </w:tcPr>
          <w:p w14:paraId="6FAC87BB"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73</w:t>
            </w:r>
          </w:p>
        </w:tc>
      </w:tr>
      <w:tr w:rsidR="00437708" w:rsidRPr="00B71AD2" w14:paraId="13B7A019" w14:textId="77777777" w:rsidTr="00735DF9">
        <w:trPr>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55B3AC42" w14:textId="77777777" w:rsidR="00437708" w:rsidRPr="00B71AD2" w:rsidRDefault="00437708" w:rsidP="00E91E89">
            <w:pPr>
              <w:rPr>
                <w:b w:val="0"/>
                <w:bCs w:val="0"/>
              </w:rPr>
            </w:pPr>
          </w:p>
        </w:tc>
        <w:tc>
          <w:tcPr>
            <w:tcW w:w="1125" w:type="dxa"/>
            <w:shd w:val="clear" w:color="auto" w:fill="F24F4F" w:themeFill="accent1"/>
            <w:vAlign w:val="center"/>
          </w:tcPr>
          <w:p w14:paraId="68E446ED"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70-74</w:t>
            </w:r>
          </w:p>
        </w:tc>
        <w:tc>
          <w:tcPr>
            <w:tcW w:w="1127" w:type="dxa"/>
            <w:shd w:val="clear" w:color="auto" w:fill="F24F4F" w:themeFill="accent1"/>
            <w:vAlign w:val="center"/>
          </w:tcPr>
          <w:p w14:paraId="1881E1F8"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75-79</w:t>
            </w:r>
          </w:p>
        </w:tc>
        <w:tc>
          <w:tcPr>
            <w:tcW w:w="1127" w:type="dxa"/>
            <w:shd w:val="clear" w:color="auto" w:fill="F24F4F" w:themeFill="accent1"/>
            <w:vAlign w:val="center"/>
          </w:tcPr>
          <w:p w14:paraId="49C6A1D6"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80-84</w:t>
            </w:r>
          </w:p>
        </w:tc>
        <w:tc>
          <w:tcPr>
            <w:tcW w:w="1127" w:type="dxa"/>
            <w:shd w:val="clear" w:color="auto" w:fill="F24F4F" w:themeFill="accent1"/>
            <w:vAlign w:val="center"/>
          </w:tcPr>
          <w:p w14:paraId="643B782A"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85-89</w:t>
            </w:r>
          </w:p>
        </w:tc>
        <w:tc>
          <w:tcPr>
            <w:tcW w:w="1127" w:type="dxa"/>
            <w:shd w:val="clear" w:color="auto" w:fill="F24F4F" w:themeFill="accent1"/>
            <w:vAlign w:val="center"/>
          </w:tcPr>
          <w:p w14:paraId="587DD2E6"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90-94</w:t>
            </w:r>
          </w:p>
        </w:tc>
        <w:tc>
          <w:tcPr>
            <w:tcW w:w="1127" w:type="dxa"/>
            <w:shd w:val="clear" w:color="auto" w:fill="F24F4F" w:themeFill="accent1"/>
            <w:vAlign w:val="center"/>
          </w:tcPr>
          <w:p w14:paraId="6E10B41E"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B69EF">
              <w:rPr>
                <w:b/>
                <w:bCs/>
                <w:color w:val="FFFFFF" w:themeColor="background1"/>
              </w:rPr>
              <w:t>95+</w:t>
            </w:r>
          </w:p>
        </w:tc>
        <w:tc>
          <w:tcPr>
            <w:tcW w:w="1128" w:type="dxa"/>
            <w:shd w:val="clear" w:color="auto" w:fill="F24F4F" w:themeFill="accent1"/>
            <w:vAlign w:val="center"/>
          </w:tcPr>
          <w:p w14:paraId="11DAD8B0" w14:textId="77777777" w:rsidR="00437708" w:rsidRPr="00EB69EF" w:rsidRDefault="00437708" w:rsidP="0043770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437708" w14:paraId="198ACAA6" w14:textId="77777777" w:rsidTr="00735DF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06858F7D" w14:textId="77777777" w:rsidR="00437708" w:rsidRPr="00B71AD2" w:rsidRDefault="00437708" w:rsidP="00E91E89">
            <w:pPr>
              <w:rPr>
                <w:b w:val="0"/>
                <w:bCs w:val="0"/>
              </w:rPr>
            </w:pPr>
            <w:r w:rsidRPr="00B71AD2">
              <w:rPr>
                <w:b w:val="0"/>
                <w:bCs w:val="0"/>
              </w:rPr>
              <w:t>Ukupno</w:t>
            </w:r>
          </w:p>
        </w:tc>
        <w:tc>
          <w:tcPr>
            <w:tcW w:w="1125" w:type="dxa"/>
            <w:vAlign w:val="center"/>
          </w:tcPr>
          <w:p w14:paraId="4CDE6EEC"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144</w:t>
            </w:r>
          </w:p>
        </w:tc>
        <w:tc>
          <w:tcPr>
            <w:tcW w:w="1127" w:type="dxa"/>
            <w:vAlign w:val="center"/>
          </w:tcPr>
          <w:p w14:paraId="0C523CA3"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122</w:t>
            </w:r>
          </w:p>
        </w:tc>
        <w:tc>
          <w:tcPr>
            <w:tcW w:w="1127" w:type="dxa"/>
            <w:vAlign w:val="center"/>
          </w:tcPr>
          <w:p w14:paraId="49ECF814"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77</w:t>
            </w:r>
          </w:p>
        </w:tc>
        <w:tc>
          <w:tcPr>
            <w:tcW w:w="1127" w:type="dxa"/>
            <w:vAlign w:val="center"/>
          </w:tcPr>
          <w:p w14:paraId="22F60051"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25</w:t>
            </w:r>
          </w:p>
        </w:tc>
        <w:tc>
          <w:tcPr>
            <w:tcW w:w="1127" w:type="dxa"/>
            <w:vAlign w:val="center"/>
          </w:tcPr>
          <w:p w14:paraId="5276F03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4</w:t>
            </w:r>
          </w:p>
        </w:tc>
        <w:tc>
          <w:tcPr>
            <w:tcW w:w="1127" w:type="dxa"/>
            <w:vAlign w:val="center"/>
          </w:tcPr>
          <w:p w14:paraId="37EAC1E1"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0</w:t>
            </w:r>
          </w:p>
        </w:tc>
        <w:tc>
          <w:tcPr>
            <w:tcW w:w="1128" w:type="dxa"/>
            <w:vAlign w:val="center"/>
          </w:tcPr>
          <w:p w14:paraId="441CA24A" w14:textId="77777777" w:rsidR="00437708" w:rsidRPr="00B71AD2" w:rsidRDefault="00437708" w:rsidP="00437708">
            <w:pPr>
              <w:jc w:val="center"/>
              <w:cnfStyle w:val="000000100000" w:firstRow="0" w:lastRow="0" w:firstColumn="0" w:lastColumn="0" w:oddVBand="0" w:evenVBand="0" w:oddHBand="1" w:evenHBand="0" w:firstRowFirstColumn="0" w:firstRowLastColumn="0" w:lastRowFirstColumn="0" w:lastRowLastColumn="0"/>
              <w:rPr>
                <w:b/>
                <w:bCs/>
              </w:rPr>
            </w:pPr>
            <w:r w:rsidRPr="00B71AD2">
              <w:rPr>
                <w:b/>
                <w:bCs/>
              </w:rPr>
              <w:t>3252</w:t>
            </w:r>
          </w:p>
        </w:tc>
      </w:tr>
      <w:tr w:rsidR="00437708" w14:paraId="5D185CAE" w14:textId="77777777" w:rsidTr="00735DF9">
        <w:trPr>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7C8D0D01" w14:textId="77777777" w:rsidR="00437708" w:rsidRPr="00B71AD2" w:rsidRDefault="00437708" w:rsidP="00E91E89">
            <w:pPr>
              <w:rPr>
                <w:b w:val="0"/>
                <w:bCs w:val="0"/>
              </w:rPr>
            </w:pPr>
            <w:r w:rsidRPr="00B71AD2">
              <w:rPr>
                <w:b w:val="0"/>
                <w:bCs w:val="0"/>
              </w:rPr>
              <w:t>Muški</w:t>
            </w:r>
          </w:p>
        </w:tc>
        <w:tc>
          <w:tcPr>
            <w:tcW w:w="1125" w:type="dxa"/>
            <w:vAlign w:val="center"/>
          </w:tcPr>
          <w:p w14:paraId="4A38E33D"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58</w:t>
            </w:r>
          </w:p>
        </w:tc>
        <w:tc>
          <w:tcPr>
            <w:tcW w:w="1127" w:type="dxa"/>
            <w:vAlign w:val="center"/>
          </w:tcPr>
          <w:p w14:paraId="03726904"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46</w:t>
            </w:r>
          </w:p>
        </w:tc>
        <w:tc>
          <w:tcPr>
            <w:tcW w:w="1127" w:type="dxa"/>
            <w:vAlign w:val="center"/>
          </w:tcPr>
          <w:p w14:paraId="5733675D"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27</w:t>
            </w:r>
          </w:p>
        </w:tc>
        <w:tc>
          <w:tcPr>
            <w:tcW w:w="1127" w:type="dxa"/>
            <w:vAlign w:val="center"/>
          </w:tcPr>
          <w:p w14:paraId="6A113B5E"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7</w:t>
            </w:r>
          </w:p>
        </w:tc>
        <w:tc>
          <w:tcPr>
            <w:tcW w:w="1127" w:type="dxa"/>
            <w:vAlign w:val="center"/>
          </w:tcPr>
          <w:p w14:paraId="321F6429"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0</w:t>
            </w:r>
          </w:p>
        </w:tc>
        <w:tc>
          <w:tcPr>
            <w:tcW w:w="1127" w:type="dxa"/>
            <w:vAlign w:val="center"/>
          </w:tcPr>
          <w:p w14:paraId="795238A8" w14:textId="77777777" w:rsidR="00437708" w:rsidRDefault="00437708" w:rsidP="00437708">
            <w:pPr>
              <w:jc w:val="center"/>
              <w:cnfStyle w:val="000000000000" w:firstRow="0" w:lastRow="0" w:firstColumn="0" w:lastColumn="0" w:oddVBand="0" w:evenVBand="0" w:oddHBand="0" w:evenHBand="0" w:firstRowFirstColumn="0" w:firstRowLastColumn="0" w:lastRowFirstColumn="0" w:lastRowLastColumn="0"/>
            </w:pPr>
            <w:r>
              <w:t>0</w:t>
            </w:r>
          </w:p>
        </w:tc>
        <w:tc>
          <w:tcPr>
            <w:tcW w:w="1128" w:type="dxa"/>
            <w:vAlign w:val="center"/>
          </w:tcPr>
          <w:p w14:paraId="625474F9" w14:textId="77777777" w:rsidR="00437708" w:rsidRPr="00B71AD2" w:rsidRDefault="00437708" w:rsidP="00437708">
            <w:pPr>
              <w:jc w:val="center"/>
              <w:cnfStyle w:val="000000000000" w:firstRow="0" w:lastRow="0" w:firstColumn="0" w:lastColumn="0" w:oddVBand="0" w:evenVBand="0" w:oddHBand="0" w:evenHBand="0" w:firstRowFirstColumn="0" w:firstRowLastColumn="0" w:lastRowFirstColumn="0" w:lastRowLastColumn="0"/>
              <w:rPr>
                <w:b/>
                <w:bCs/>
              </w:rPr>
            </w:pPr>
            <w:r w:rsidRPr="00B71AD2">
              <w:rPr>
                <w:b/>
                <w:bCs/>
              </w:rPr>
              <w:t>1627</w:t>
            </w:r>
          </w:p>
        </w:tc>
      </w:tr>
      <w:tr w:rsidR="00437708" w14:paraId="7F2FAB77" w14:textId="77777777" w:rsidTr="00735DF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8" w:type="dxa"/>
            <w:vAlign w:val="center"/>
          </w:tcPr>
          <w:p w14:paraId="0AA87274" w14:textId="77777777" w:rsidR="00437708" w:rsidRPr="00B71AD2" w:rsidRDefault="00437708" w:rsidP="00E91E89">
            <w:pPr>
              <w:rPr>
                <w:b w:val="0"/>
                <w:bCs w:val="0"/>
              </w:rPr>
            </w:pPr>
            <w:r w:rsidRPr="00B71AD2">
              <w:rPr>
                <w:b w:val="0"/>
                <w:bCs w:val="0"/>
              </w:rPr>
              <w:t xml:space="preserve">Ženski </w:t>
            </w:r>
          </w:p>
        </w:tc>
        <w:tc>
          <w:tcPr>
            <w:tcW w:w="1125" w:type="dxa"/>
            <w:vAlign w:val="center"/>
          </w:tcPr>
          <w:p w14:paraId="7B3B8D8D"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88</w:t>
            </w:r>
          </w:p>
        </w:tc>
        <w:tc>
          <w:tcPr>
            <w:tcW w:w="1127" w:type="dxa"/>
            <w:vAlign w:val="center"/>
          </w:tcPr>
          <w:p w14:paraId="36B24A04"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76</w:t>
            </w:r>
          </w:p>
        </w:tc>
        <w:tc>
          <w:tcPr>
            <w:tcW w:w="1127" w:type="dxa"/>
            <w:vAlign w:val="center"/>
          </w:tcPr>
          <w:p w14:paraId="70CE5597"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50</w:t>
            </w:r>
          </w:p>
        </w:tc>
        <w:tc>
          <w:tcPr>
            <w:tcW w:w="1127" w:type="dxa"/>
            <w:vAlign w:val="center"/>
          </w:tcPr>
          <w:p w14:paraId="36B66F67"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18</w:t>
            </w:r>
          </w:p>
        </w:tc>
        <w:tc>
          <w:tcPr>
            <w:tcW w:w="1127" w:type="dxa"/>
            <w:vAlign w:val="center"/>
          </w:tcPr>
          <w:p w14:paraId="0FDC8B7A"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4</w:t>
            </w:r>
          </w:p>
        </w:tc>
        <w:tc>
          <w:tcPr>
            <w:tcW w:w="1127" w:type="dxa"/>
            <w:vAlign w:val="center"/>
          </w:tcPr>
          <w:p w14:paraId="1ADF7E9F" w14:textId="77777777" w:rsidR="00437708" w:rsidRDefault="00437708" w:rsidP="00437708">
            <w:pPr>
              <w:jc w:val="center"/>
              <w:cnfStyle w:val="000000100000" w:firstRow="0" w:lastRow="0" w:firstColumn="0" w:lastColumn="0" w:oddVBand="0" w:evenVBand="0" w:oddHBand="1" w:evenHBand="0" w:firstRowFirstColumn="0" w:firstRowLastColumn="0" w:lastRowFirstColumn="0" w:lastRowLastColumn="0"/>
            </w:pPr>
            <w:r>
              <w:t>0</w:t>
            </w:r>
          </w:p>
        </w:tc>
        <w:tc>
          <w:tcPr>
            <w:tcW w:w="1128" w:type="dxa"/>
            <w:vAlign w:val="center"/>
          </w:tcPr>
          <w:p w14:paraId="0B094F30" w14:textId="77777777" w:rsidR="00437708" w:rsidRPr="00B71AD2" w:rsidRDefault="00437708" w:rsidP="00437708">
            <w:pPr>
              <w:jc w:val="center"/>
              <w:cnfStyle w:val="000000100000" w:firstRow="0" w:lastRow="0" w:firstColumn="0" w:lastColumn="0" w:oddVBand="0" w:evenVBand="0" w:oddHBand="1" w:evenHBand="0" w:firstRowFirstColumn="0" w:firstRowLastColumn="0" w:lastRowFirstColumn="0" w:lastRowLastColumn="0"/>
              <w:rPr>
                <w:b/>
                <w:bCs/>
              </w:rPr>
            </w:pPr>
            <w:r w:rsidRPr="00B71AD2">
              <w:rPr>
                <w:b/>
                <w:bCs/>
              </w:rPr>
              <w:t>1625</w:t>
            </w:r>
          </w:p>
        </w:tc>
      </w:tr>
    </w:tbl>
    <w:p w14:paraId="25353DBA" w14:textId="77777777" w:rsidR="00735DF9" w:rsidRDefault="00735DF9" w:rsidP="00735DF9">
      <w:pPr>
        <w:pStyle w:val="Opisslike"/>
        <w:spacing w:after="320" w:line="276" w:lineRule="auto"/>
        <w:jc w:val="center"/>
        <w:rPr>
          <w:sz w:val="20"/>
          <w:szCs w:val="20"/>
        </w:rPr>
      </w:pPr>
      <w:r w:rsidRPr="00437708">
        <w:rPr>
          <w:sz w:val="20"/>
          <w:szCs w:val="20"/>
        </w:rPr>
        <w:t>Izvor: Državni zavod za statistiku, 2011. godine</w:t>
      </w:r>
    </w:p>
    <w:p w14:paraId="0C1CA8DB" w14:textId="0B8A7344" w:rsidR="00735DF9" w:rsidRDefault="00735DF9" w:rsidP="00735DF9">
      <w:pPr>
        <w:jc w:val="both"/>
        <w:rPr>
          <w:rFonts w:cstheme="minorHAnsi"/>
          <w:sz w:val="24"/>
          <w:szCs w:val="24"/>
        </w:rPr>
      </w:pPr>
      <w:r w:rsidRPr="00735DF9">
        <w:rPr>
          <w:rFonts w:cstheme="minorHAnsi"/>
          <w:sz w:val="24"/>
          <w:szCs w:val="24"/>
        </w:rPr>
        <w:t xml:space="preserve">Kako je vidljivo iz prethodne tablice, Općina Bebrina suočava se s istim demografskim problemima kao i ostatak ruralne Hrvatske a to je relativno niski udio djece u odnosu na stanovništvo srednje dobi, što će predstavljati problem za Općinu u budućem periodu. Na temelju ovih statističkih podataka, Općina je kreirala mjere za svoj Provedbeni program, kojima u najvećoj mogućoj mjeri planira unaprijediti kvalitetu života, omogućiti sve potrebne kapacitete (infrastrukturne i stručne) kako bi se potakli pozitivni demografski trendovi te povećao udio djece u ukupnom stanovništvu Općine. </w:t>
      </w:r>
    </w:p>
    <w:p w14:paraId="5974BFA2" w14:textId="0A728CA6" w:rsidR="00735DF9" w:rsidRPr="00735DF9" w:rsidRDefault="00735DF9" w:rsidP="00735DF9">
      <w:pPr>
        <w:pStyle w:val="Opisslike"/>
        <w:spacing w:after="0" w:line="276" w:lineRule="auto"/>
        <w:jc w:val="center"/>
        <w:rPr>
          <w:sz w:val="20"/>
          <w:szCs w:val="20"/>
        </w:rPr>
      </w:pPr>
      <w:bookmarkStart w:id="29" w:name="_Toc89330070"/>
      <w:r w:rsidRPr="00735DF9">
        <w:rPr>
          <w:sz w:val="20"/>
          <w:szCs w:val="20"/>
        </w:rPr>
        <w:t xml:space="preserve">Grafikon </w:t>
      </w:r>
      <w:r w:rsidR="00063E4E">
        <w:rPr>
          <w:sz w:val="20"/>
          <w:szCs w:val="20"/>
        </w:rPr>
        <w:fldChar w:fldCharType="begin"/>
      </w:r>
      <w:r w:rsidR="00063E4E">
        <w:rPr>
          <w:sz w:val="20"/>
          <w:szCs w:val="20"/>
        </w:rPr>
        <w:instrText xml:space="preserve"> STYLEREF 1 \s </w:instrText>
      </w:r>
      <w:r w:rsidR="00063E4E">
        <w:rPr>
          <w:sz w:val="20"/>
          <w:szCs w:val="20"/>
        </w:rPr>
        <w:fldChar w:fldCharType="separate"/>
      </w:r>
      <w:r w:rsidR="00063E4E">
        <w:rPr>
          <w:noProof/>
          <w:sz w:val="20"/>
          <w:szCs w:val="20"/>
        </w:rPr>
        <w:t>2</w:t>
      </w:r>
      <w:r w:rsidR="00063E4E">
        <w:rPr>
          <w:sz w:val="20"/>
          <w:szCs w:val="20"/>
        </w:rPr>
        <w:fldChar w:fldCharType="end"/>
      </w:r>
      <w:r w:rsidR="00063E4E">
        <w:rPr>
          <w:sz w:val="20"/>
          <w:szCs w:val="20"/>
        </w:rPr>
        <w:noBreakHyphen/>
      </w:r>
      <w:r w:rsidR="00063E4E">
        <w:rPr>
          <w:sz w:val="20"/>
          <w:szCs w:val="20"/>
        </w:rPr>
        <w:fldChar w:fldCharType="begin"/>
      </w:r>
      <w:r w:rsidR="00063E4E">
        <w:rPr>
          <w:sz w:val="20"/>
          <w:szCs w:val="20"/>
        </w:rPr>
        <w:instrText xml:space="preserve"> SEQ Equation \* ARABIC \s 1 </w:instrText>
      </w:r>
      <w:r w:rsidR="00063E4E">
        <w:rPr>
          <w:sz w:val="20"/>
          <w:szCs w:val="20"/>
        </w:rPr>
        <w:fldChar w:fldCharType="separate"/>
      </w:r>
      <w:r w:rsidR="00063E4E">
        <w:rPr>
          <w:noProof/>
          <w:sz w:val="20"/>
          <w:szCs w:val="20"/>
        </w:rPr>
        <w:t>3</w:t>
      </w:r>
      <w:r w:rsidR="00063E4E">
        <w:rPr>
          <w:sz w:val="20"/>
          <w:szCs w:val="20"/>
        </w:rPr>
        <w:fldChar w:fldCharType="end"/>
      </w:r>
      <w:r w:rsidRPr="00735DF9">
        <w:rPr>
          <w:sz w:val="20"/>
          <w:szCs w:val="20"/>
        </w:rPr>
        <w:t>: Dobna struktura stanovnika Općine Bebrina</w:t>
      </w:r>
      <w:bookmarkEnd w:id="29"/>
    </w:p>
    <w:p w14:paraId="0A5B814C" w14:textId="2D47B4DD" w:rsidR="00735DF9" w:rsidRDefault="00735DF9" w:rsidP="00735DF9">
      <w:pPr>
        <w:jc w:val="center"/>
      </w:pPr>
      <w:r>
        <w:rPr>
          <w:noProof/>
        </w:rPr>
        <w:drawing>
          <wp:inline distT="0" distB="0" distL="0" distR="0" wp14:anchorId="78521F00" wp14:editId="0964DA59">
            <wp:extent cx="4218317" cy="2820838"/>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579889" w14:textId="7E490226" w:rsidR="00735DF9" w:rsidRDefault="00735DF9" w:rsidP="00735DF9">
      <w:pPr>
        <w:jc w:val="both"/>
        <w:rPr>
          <w:rFonts w:cstheme="minorHAnsi"/>
          <w:sz w:val="24"/>
          <w:szCs w:val="24"/>
        </w:rPr>
      </w:pPr>
      <w:r w:rsidRPr="00735DF9">
        <w:rPr>
          <w:rFonts w:cstheme="minorHAnsi"/>
          <w:sz w:val="24"/>
          <w:szCs w:val="24"/>
        </w:rPr>
        <w:t xml:space="preserve">Također, kako je moguće vidjeti iz prethodne tablice, spolna struktura stanovništva općine je gotovo identična u omjeru žena i muškaraca. Negativni trendovi primjetni su u omjeru mladog zrelog i starog stanovništva, koji negativno utječu na trendove u općini u proteklih nekoliko desetljeća, sa smanjenjem mladog stanovništva, a povećanjem broja zrelog i starog. </w:t>
      </w:r>
    </w:p>
    <w:p w14:paraId="51E45FB8" w14:textId="381CC882" w:rsidR="00735DF9" w:rsidRDefault="00735DF9" w:rsidP="00735DF9">
      <w:pPr>
        <w:pStyle w:val="Naslov3"/>
        <w:numPr>
          <w:ilvl w:val="2"/>
          <w:numId w:val="24"/>
        </w:numPr>
        <w:ind w:left="567" w:hanging="567"/>
      </w:pPr>
      <w:bookmarkStart w:id="30" w:name="_Toc89329876"/>
      <w:r w:rsidRPr="00735DF9">
        <w:t>Odgoj i obrazovanje</w:t>
      </w:r>
      <w:bookmarkEnd w:id="30"/>
    </w:p>
    <w:p w14:paraId="48234D0E" w14:textId="77777777" w:rsidR="00735DF9" w:rsidRPr="00735DF9" w:rsidRDefault="00735DF9" w:rsidP="00735DF9">
      <w:pPr>
        <w:jc w:val="both"/>
        <w:rPr>
          <w:rFonts w:cstheme="minorHAnsi"/>
          <w:sz w:val="24"/>
          <w:szCs w:val="24"/>
        </w:rPr>
      </w:pPr>
      <w:r w:rsidRPr="00735DF9">
        <w:rPr>
          <w:rFonts w:cstheme="minorHAnsi"/>
          <w:sz w:val="24"/>
          <w:szCs w:val="24"/>
        </w:rPr>
        <w:t xml:space="preserve">Na području općine Bebrina ne postoje dječji vrtići te sva djeca predškolskog uzrasta pohađaju vrtić „Ivančica“ u susjednoj općini Oriovac.  </w:t>
      </w:r>
    </w:p>
    <w:p w14:paraId="0D4FF179" w14:textId="77777777" w:rsidR="00735DF9" w:rsidRPr="00735DF9" w:rsidRDefault="00735DF9" w:rsidP="00735DF9">
      <w:pPr>
        <w:jc w:val="both"/>
        <w:rPr>
          <w:rFonts w:cstheme="minorHAnsi"/>
          <w:sz w:val="24"/>
          <w:szCs w:val="24"/>
        </w:rPr>
      </w:pPr>
      <w:r w:rsidRPr="00735DF9">
        <w:rPr>
          <w:rFonts w:cstheme="minorHAnsi"/>
          <w:sz w:val="24"/>
          <w:szCs w:val="24"/>
        </w:rPr>
        <w:t xml:space="preserve">Na području općine Bebrina djeluje osnovna škola „Matija Antun Reljković“ s matičnom školom u mjestu Bebrina te područnim školama u 6 naselja Općine i to: </w:t>
      </w:r>
      <w:proofErr w:type="spellStart"/>
      <w:r w:rsidRPr="00735DF9">
        <w:rPr>
          <w:rFonts w:cstheme="minorHAnsi"/>
          <w:sz w:val="24"/>
          <w:szCs w:val="24"/>
        </w:rPr>
        <w:t>Kaniža</w:t>
      </w:r>
      <w:proofErr w:type="spellEnd"/>
      <w:r w:rsidRPr="00735DF9">
        <w:rPr>
          <w:rFonts w:cstheme="minorHAnsi"/>
          <w:sz w:val="24"/>
          <w:szCs w:val="24"/>
        </w:rPr>
        <w:t xml:space="preserve">, Zbjeg, Šumeće, Banovci, Dubočac i </w:t>
      </w:r>
      <w:proofErr w:type="spellStart"/>
      <w:r w:rsidRPr="00735DF9">
        <w:rPr>
          <w:rFonts w:cstheme="minorHAnsi"/>
          <w:sz w:val="24"/>
          <w:szCs w:val="24"/>
        </w:rPr>
        <w:t>Stupnički</w:t>
      </w:r>
      <w:proofErr w:type="spellEnd"/>
      <w:r w:rsidRPr="00735DF9">
        <w:rPr>
          <w:rFonts w:cstheme="minorHAnsi"/>
          <w:sz w:val="24"/>
          <w:szCs w:val="24"/>
        </w:rPr>
        <w:t xml:space="preserve"> Kuti. Matična škola provodi nastavu od I – VIII razreda te ima sve potrebne </w:t>
      </w:r>
      <w:r w:rsidRPr="00735DF9">
        <w:rPr>
          <w:rFonts w:cstheme="minorHAnsi"/>
          <w:sz w:val="24"/>
          <w:szCs w:val="24"/>
        </w:rPr>
        <w:lastRenderedPageBreak/>
        <w:t xml:space="preserve">infrastrukturne kapacitete (učionički prostori, školska dvorana, vanjska igrališta) za održavanje kvalitetne nastave. Područne škole održavaju nastavu od I – IV razreda te su ograničene prostornim kapacitetima. Ukupno, škole na području općine broje 380 učenika. Općina konstantno ulaže u unapređenje obrazovnih kapaciteta za svoje stanovnike, kroz korištenje dostupnih EU fondova i proračunskih sredstava. Matična osnovna školu u mjestu Bebrina konstantno ulaže u unapređenje svojih prostornih i stručnih kapaciteta kroz korištenje EU fondova te je jedna od najaktivnijih po tome pitanju na području BPŽ. </w:t>
      </w:r>
    </w:p>
    <w:p w14:paraId="4EEF6B33" w14:textId="0992A82A" w:rsidR="00735DF9" w:rsidRDefault="00735DF9" w:rsidP="00735DF9">
      <w:pPr>
        <w:jc w:val="both"/>
        <w:rPr>
          <w:rFonts w:cstheme="minorHAnsi"/>
          <w:sz w:val="24"/>
          <w:szCs w:val="24"/>
        </w:rPr>
      </w:pPr>
      <w:r w:rsidRPr="00735DF9">
        <w:rPr>
          <w:rFonts w:cstheme="minorHAnsi"/>
          <w:sz w:val="24"/>
          <w:szCs w:val="24"/>
        </w:rPr>
        <w:t>Kako je vidljivo u prethodnom poglavlju „Demografski pokazatelji”, broj djece koja se rađa se iz godine u godinu smanjuje, što je izrazito vidljivo na periodu od posljednjih 20 godina (stanovnici od 0-19 godina starosti navedeni u tablici). Kako bi se ovi negativni demografski učinci ublažili, Općina planira, planskim ulaganjima u budućem periodu u najvećoj mogućoj mjeri unaprijediti kvalitetu života stanovnika općine te planski ulagati uz unapređenje odgojno obrazovne infrastrukture.</w:t>
      </w:r>
    </w:p>
    <w:p w14:paraId="5A4A054F" w14:textId="01EFC92A" w:rsidR="00F365D7" w:rsidRPr="00F365D7" w:rsidRDefault="00F365D7" w:rsidP="00F365D7">
      <w:pPr>
        <w:pStyle w:val="Naslov3"/>
        <w:numPr>
          <w:ilvl w:val="2"/>
          <w:numId w:val="24"/>
        </w:numPr>
        <w:ind w:left="567" w:hanging="567"/>
      </w:pPr>
      <w:bookmarkStart w:id="31" w:name="_Toc89329877"/>
      <w:r w:rsidRPr="00F365D7">
        <w:t>Kultura</w:t>
      </w:r>
      <w:bookmarkEnd w:id="31"/>
    </w:p>
    <w:p w14:paraId="79CAB90E" w14:textId="77777777" w:rsidR="00F365D7" w:rsidRPr="00F365D7" w:rsidRDefault="00F365D7" w:rsidP="00F365D7">
      <w:pPr>
        <w:jc w:val="both"/>
        <w:rPr>
          <w:rFonts w:cstheme="minorHAnsi"/>
          <w:sz w:val="24"/>
          <w:szCs w:val="24"/>
        </w:rPr>
      </w:pPr>
      <w:r w:rsidRPr="00F365D7">
        <w:rPr>
          <w:rFonts w:cstheme="minorHAnsi"/>
          <w:sz w:val="24"/>
          <w:szCs w:val="24"/>
        </w:rPr>
        <w:t xml:space="preserve">Na području općine Bebrina nalazi se slijedeća kulturna baština: </w:t>
      </w:r>
    </w:p>
    <w:p w14:paraId="712A3DCD"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Crkva sv. Marije Magdalene – nepokretno kulturno dobro </w:t>
      </w:r>
    </w:p>
    <w:p w14:paraId="7C91DB14"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Inventar crkve sv. Marije Magdalene – pokretno kulturno dobro </w:t>
      </w:r>
    </w:p>
    <w:p w14:paraId="028E86FB"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Tradicijska kuća (Kuća Crnac) k. br. 97 – nepokretno kulturno dobro </w:t>
      </w:r>
    </w:p>
    <w:p w14:paraId="30DCF046"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Crkva sv. Mihovila arkanđela – nepokretno kulturno dobro </w:t>
      </w:r>
    </w:p>
    <w:p w14:paraId="26FA83E7" w14:textId="77777777" w:rsidR="00F365D7" w:rsidRPr="00F365D7" w:rsidRDefault="00F365D7" w:rsidP="00F365D7">
      <w:pPr>
        <w:pStyle w:val="Odlomakpopisa"/>
        <w:numPr>
          <w:ilvl w:val="0"/>
          <w:numId w:val="26"/>
        </w:numPr>
        <w:spacing w:line="259" w:lineRule="auto"/>
        <w:ind w:left="567" w:hanging="567"/>
        <w:jc w:val="both"/>
        <w:rPr>
          <w:sz w:val="24"/>
          <w:szCs w:val="24"/>
        </w:rPr>
      </w:pPr>
      <w:r w:rsidRPr="00F365D7">
        <w:rPr>
          <w:sz w:val="24"/>
          <w:szCs w:val="24"/>
        </w:rPr>
        <w:t xml:space="preserve">Inventar </w:t>
      </w:r>
      <w:proofErr w:type="spellStart"/>
      <w:r w:rsidRPr="00F365D7">
        <w:rPr>
          <w:sz w:val="24"/>
          <w:szCs w:val="24"/>
        </w:rPr>
        <w:t>srkve</w:t>
      </w:r>
      <w:proofErr w:type="spellEnd"/>
      <w:r w:rsidRPr="00F365D7">
        <w:rPr>
          <w:sz w:val="24"/>
          <w:szCs w:val="24"/>
        </w:rPr>
        <w:t xml:space="preserve"> sv. Mihovila arkanđela – pokretno kulturno dobro </w:t>
      </w:r>
    </w:p>
    <w:p w14:paraId="73A2F08F" w14:textId="77777777" w:rsidR="00F365D7" w:rsidRPr="00F365D7" w:rsidRDefault="00F365D7" w:rsidP="00F365D7">
      <w:pPr>
        <w:jc w:val="both"/>
        <w:rPr>
          <w:rFonts w:cstheme="minorHAnsi"/>
          <w:sz w:val="24"/>
          <w:szCs w:val="24"/>
        </w:rPr>
      </w:pPr>
      <w:r w:rsidRPr="00F365D7">
        <w:rPr>
          <w:rFonts w:cstheme="minorHAnsi"/>
          <w:sz w:val="24"/>
          <w:szCs w:val="24"/>
        </w:rPr>
        <w:t xml:space="preserve">Osim navedenih stavki kulturne baštine, na području općine postoji i značajan broj kulturnih lokaliteta novije povijesti, etnoloških dobara i građevina te evidentiranih arheoloških lokaliteta. Svojim jedinstvenim geografskim položajem općina je vezana za rijeku Savu te je kroz povijest bila stanište mnogobrojnih kultura, što značajno povećava njen značaj kao potencijalni arheološki lokalitet. </w:t>
      </w:r>
    </w:p>
    <w:p w14:paraId="4CF38E44" w14:textId="77777777" w:rsidR="00F365D7" w:rsidRPr="00F365D7" w:rsidRDefault="00F365D7" w:rsidP="00F365D7">
      <w:pPr>
        <w:jc w:val="both"/>
        <w:rPr>
          <w:rFonts w:cstheme="minorHAnsi"/>
          <w:sz w:val="24"/>
          <w:szCs w:val="24"/>
        </w:rPr>
      </w:pPr>
      <w:r w:rsidRPr="00F365D7">
        <w:rPr>
          <w:rFonts w:cstheme="minorHAnsi"/>
          <w:sz w:val="24"/>
          <w:szCs w:val="24"/>
        </w:rPr>
        <w:t xml:space="preserve">Također, na području općine </w:t>
      </w:r>
      <w:proofErr w:type="spellStart"/>
      <w:r w:rsidRPr="00F365D7">
        <w:rPr>
          <w:rFonts w:cstheme="minorHAnsi"/>
          <w:sz w:val="24"/>
          <w:szCs w:val="24"/>
        </w:rPr>
        <w:t>Bebrine</w:t>
      </w:r>
      <w:proofErr w:type="spellEnd"/>
      <w:r w:rsidRPr="00F365D7">
        <w:rPr>
          <w:rFonts w:cstheme="minorHAnsi"/>
          <w:sz w:val="24"/>
          <w:szCs w:val="24"/>
        </w:rPr>
        <w:t xml:space="preserve"> djeluje veliki broj udruga u kulturi koje unapređuju ili promoviraju kulturno nasljeđe ovog područja, kako hrvatskog naroda tako i ukrajinske nacionalne manjine, koja dugi niz godina živi na ovom području. </w:t>
      </w:r>
    </w:p>
    <w:p w14:paraId="36A5AB55" w14:textId="77777777" w:rsidR="00F365D7" w:rsidRPr="00F365D7" w:rsidRDefault="00F365D7" w:rsidP="00F365D7">
      <w:pPr>
        <w:jc w:val="both"/>
        <w:rPr>
          <w:rFonts w:cstheme="minorHAnsi"/>
          <w:sz w:val="24"/>
          <w:szCs w:val="24"/>
        </w:rPr>
      </w:pPr>
      <w:r w:rsidRPr="00F365D7">
        <w:rPr>
          <w:rFonts w:cstheme="minorHAnsi"/>
          <w:sz w:val="24"/>
          <w:szCs w:val="24"/>
        </w:rPr>
        <w:t xml:space="preserve">Udruge te sama općina sudjeluju u organizaciji velikog broja kulturnih manifestacija od kojih izdvajamo: </w:t>
      </w:r>
    </w:p>
    <w:p w14:paraId="0CAAB38C"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KUD „Bebrina“: Urodila šuma </w:t>
      </w:r>
      <w:proofErr w:type="spellStart"/>
      <w:r w:rsidRPr="00F365D7">
        <w:rPr>
          <w:sz w:val="24"/>
          <w:szCs w:val="24"/>
        </w:rPr>
        <w:t>žirovica</w:t>
      </w:r>
      <w:proofErr w:type="spellEnd"/>
      <w:r w:rsidRPr="00F365D7">
        <w:rPr>
          <w:sz w:val="24"/>
          <w:szCs w:val="24"/>
        </w:rPr>
        <w:t xml:space="preserve"> </w:t>
      </w:r>
    </w:p>
    <w:p w14:paraId="0BB6C945"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KUD „Graničar“: Slavonija u srcu i duši </w:t>
      </w:r>
    </w:p>
    <w:p w14:paraId="7E541383"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 xml:space="preserve">KUD „Posavac“: Kolo na </w:t>
      </w:r>
      <w:proofErr w:type="spellStart"/>
      <w:r w:rsidRPr="00F365D7">
        <w:rPr>
          <w:sz w:val="24"/>
          <w:szCs w:val="24"/>
        </w:rPr>
        <w:t>Matniku</w:t>
      </w:r>
      <w:proofErr w:type="spellEnd"/>
      <w:r w:rsidRPr="00F365D7">
        <w:rPr>
          <w:sz w:val="24"/>
          <w:szCs w:val="24"/>
        </w:rPr>
        <w:t xml:space="preserve"> za </w:t>
      </w:r>
      <w:proofErr w:type="spellStart"/>
      <w:r w:rsidRPr="00F365D7">
        <w:rPr>
          <w:sz w:val="24"/>
          <w:szCs w:val="24"/>
        </w:rPr>
        <w:t>Grgurevo</w:t>
      </w:r>
      <w:proofErr w:type="spellEnd"/>
      <w:r w:rsidRPr="00F365D7">
        <w:rPr>
          <w:sz w:val="24"/>
          <w:szCs w:val="24"/>
        </w:rPr>
        <w:t xml:space="preserve"> </w:t>
      </w:r>
    </w:p>
    <w:p w14:paraId="7A7D724F"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KUD „</w:t>
      </w:r>
      <w:proofErr w:type="spellStart"/>
      <w:r w:rsidRPr="00F365D7">
        <w:rPr>
          <w:sz w:val="24"/>
          <w:szCs w:val="24"/>
        </w:rPr>
        <w:t>Šokadija</w:t>
      </w:r>
      <w:proofErr w:type="spellEnd"/>
      <w:r w:rsidRPr="00F365D7">
        <w:rPr>
          <w:sz w:val="24"/>
          <w:szCs w:val="24"/>
        </w:rPr>
        <w:t xml:space="preserve">“: Inati se Slavonijo </w:t>
      </w:r>
    </w:p>
    <w:p w14:paraId="39974C4B"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KUD „</w:t>
      </w:r>
      <w:proofErr w:type="spellStart"/>
      <w:r w:rsidRPr="00F365D7">
        <w:rPr>
          <w:sz w:val="24"/>
          <w:szCs w:val="24"/>
        </w:rPr>
        <w:t>Andrij</w:t>
      </w:r>
      <w:proofErr w:type="spellEnd"/>
      <w:r w:rsidRPr="00F365D7">
        <w:rPr>
          <w:sz w:val="24"/>
          <w:szCs w:val="24"/>
        </w:rPr>
        <w:t xml:space="preserve"> </w:t>
      </w:r>
      <w:proofErr w:type="spellStart"/>
      <w:r w:rsidRPr="00F365D7">
        <w:rPr>
          <w:sz w:val="24"/>
          <w:szCs w:val="24"/>
        </w:rPr>
        <w:t>Pelih</w:t>
      </w:r>
      <w:proofErr w:type="spellEnd"/>
      <w:r w:rsidRPr="00F365D7">
        <w:rPr>
          <w:sz w:val="24"/>
          <w:szCs w:val="24"/>
        </w:rPr>
        <w:t xml:space="preserve">“ :Tradicionalni ukrajinski bal </w:t>
      </w:r>
    </w:p>
    <w:p w14:paraId="7C569C01" w14:textId="77777777" w:rsidR="00F365D7" w:rsidRPr="00F365D7" w:rsidRDefault="00F365D7" w:rsidP="00F365D7">
      <w:pPr>
        <w:pStyle w:val="Odlomakpopisa"/>
        <w:numPr>
          <w:ilvl w:val="0"/>
          <w:numId w:val="26"/>
        </w:numPr>
        <w:spacing w:after="0" w:line="259" w:lineRule="auto"/>
        <w:ind w:left="567" w:hanging="567"/>
        <w:jc w:val="both"/>
        <w:rPr>
          <w:sz w:val="24"/>
          <w:szCs w:val="24"/>
        </w:rPr>
      </w:pPr>
      <w:r w:rsidRPr="00F365D7">
        <w:rPr>
          <w:sz w:val="24"/>
          <w:szCs w:val="24"/>
        </w:rPr>
        <w:t>UKPD „</w:t>
      </w:r>
      <w:proofErr w:type="spellStart"/>
      <w:r w:rsidRPr="00F365D7">
        <w:rPr>
          <w:sz w:val="24"/>
          <w:szCs w:val="24"/>
        </w:rPr>
        <w:t>Taras</w:t>
      </w:r>
      <w:proofErr w:type="spellEnd"/>
      <w:r w:rsidRPr="00F365D7">
        <w:rPr>
          <w:sz w:val="24"/>
          <w:szCs w:val="24"/>
        </w:rPr>
        <w:t xml:space="preserve"> </w:t>
      </w:r>
      <w:proofErr w:type="spellStart"/>
      <w:r w:rsidRPr="00F365D7">
        <w:rPr>
          <w:sz w:val="24"/>
          <w:szCs w:val="24"/>
        </w:rPr>
        <w:t>Ševčenko</w:t>
      </w:r>
      <w:proofErr w:type="spellEnd"/>
      <w:r w:rsidRPr="00F365D7">
        <w:rPr>
          <w:sz w:val="24"/>
          <w:szCs w:val="24"/>
        </w:rPr>
        <w:t xml:space="preserve">“: LITERARNO-DRAMSKE VEČERI POSVEĆENE </w:t>
      </w:r>
      <w:proofErr w:type="spellStart"/>
      <w:r w:rsidRPr="00F365D7">
        <w:rPr>
          <w:sz w:val="24"/>
          <w:szCs w:val="24"/>
        </w:rPr>
        <w:t>Tarasu</w:t>
      </w:r>
      <w:proofErr w:type="spellEnd"/>
      <w:r w:rsidRPr="00F365D7">
        <w:rPr>
          <w:sz w:val="24"/>
          <w:szCs w:val="24"/>
        </w:rPr>
        <w:t xml:space="preserve"> </w:t>
      </w:r>
      <w:proofErr w:type="spellStart"/>
      <w:r w:rsidRPr="00F365D7">
        <w:rPr>
          <w:sz w:val="24"/>
          <w:szCs w:val="24"/>
        </w:rPr>
        <w:t>Ševčenku</w:t>
      </w:r>
      <w:proofErr w:type="spellEnd"/>
      <w:r w:rsidRPr="00F365D7">
        <w:rPr>
          <w:sz w:val="24"/>
          <w:szCs w:val="24"/>
        </w:rPr>
        <w:t xml:space="preserve"> </w:t>
      </w:r>
    </w:p>
    <w:p w14:paraId="21ABCC80" w14:textId="77777777" w:rsidR="00F365D7" w:rsidRPr="00F365D7" w:rsidRDefault="00F365D7" w:rsidP="00F365D7">
      <w:pPr>
        <w:pStyle w:val="Odlomakpopisa"/>
        <w:numPr>
          <w:ilvl w:val="0"/>
          <w:numId w:val="26"/>
        </w:numPr>
        <w:spacing w:after="0" w:line="259" w:lineRule="auto"/>
        <w:ind w:left="567" w:hanging="567"/>
        <w:jc w:val="both"/>
        <w:rPr>
          <w:sz w:val="24"/>
          <w:szCs w:val="24"/>
        </w:rPr>
      </w:pPr>
      <w:proofErr w:type="spellStart"/>
      <w:r w:rsidRPr="00F365D7">
        <w:rPr>
          <w:sz w:val="24"/>
          <w:szCs w:val="24"/>
        </w:rPr>
        <w:lastRenderedPageBreak/>
        <w:t>Bebrinska</w:t>
      </w:r>
      <w:proofErr w:type="spellEnd"/>
      <w:r w:rsidRPr="00F365D7">
        <w:rPr>
          <w:sz w:val="24"/>
          <w:szCs w:val="24"/>
        </w:rPr>
        <w:t xml:space="preserve"> udruga mladih: Advent u </w:t>
      </w:r>
      <w:proofErr w:type="spellStart"/>
      <w:r w:rsidRPr="00F365D7">
        <w:rPr>
          <w:sz w:val="24"/>
          <w:szCs w:val="24"/>
        </w:rPr>
        <w:t>Bebrini</w:t>
      </w:r>
      <w:proofErr w:type="spellEnd"/>
      <w:r w:rsidRPr="00F365D7">
        <w:rPr>
          <w:sz w:val="24"/>
          <w:szCs w:val="24"/>
        </w:rPr>
        <w:t xml:space="preserve"> </w:t>
      </w:r>
    </w:p>
    <w:p w14:paraId="56D100F9" w14:textId="77777777" w:rsidR="00F365D7" w:rsidRPr="00F365D7" w:rsidRDefault="00F365D7" w:rsidP="00F365D7">
      <w:pPr>
        <w:pStyle w:val="Odlomakpopisa"/>
        <w:numPr>
          <w:ilvl w:val="0"/>
          <w:numId w:val="26"/>
        </w:numPr>
        <w:spacing w:after="0" w:line="259" w:lineRule="auto"/>
        <w:ind w:left="567" w:hanging="567"/>
        <w:jc w:val="both"/>
        <w:rPr>
          <w:sz w:val="24"/>
          <w:szCs w:val="24"/>
        </w:rPr>
      </w:pPr>
      <w:proofErr w:type="spellStart"/>
      <w:r w:rsidRPr="00F365D7">
        <w:rPr>
          <w:sz w:val="24"/>
          <w:szCs w:val="24"/>
        </w:rPr>
        <w:t>Bebrinska</w:t>
      </w:r>
      <w:proofErr w:type="spellEnd"/>
      <w:r w:rsidRPr="00F365D7">
        <w:rPr>
          <w:sz w:val="24"/>
          <w:szCs w:val="24"/>
        </w:rPr>
        <w:t xml:space="preserve"> udruga mladih: Križni put Bebrina-Dubočac </w:t>
      </w:r>
    </w:p>
    <w:p w14:paraId="2B1F2C52" w14:textId="77777777" w:rsidR="00F365D7" w:rsidRPr="00F365D7" w:rsidRDefault="00F365D7" w:rsidP="00F365D7">
      <w:pPr>
        <w:pStyle w:val="Odlomakpopisa"/>
        <w:numPr>
          <w:ilvl w:val="0"/>
          <w:numId w:val="26"/>
        </w:numPr>
        <w:spacing w:after="0" w:line="259" w:lineRule="auto"/>
        <w:ind w:left="567" w:hanging="567"/>
        <w:jc w:val="both"/>
        <w:rPr>
          <w:sz w:val="24"/>
          <w:szCs w:val="24"/>
        </w:rPr>
      </w:pPr>
      <w:proofErr w:type="spellStart"/>
      <w:r w:rsidRPr="00F365D7">
        <w:rPr>
          <w:sz w:val="24"/>
          <w:szCs w:val="24"/>
        </w:rPr>
        <w:t>Kutljanska</w:t>
      </w:r>
      <w:proofErr w:type="spellEnd"/>
      <w:r w:rsidRPr="00F365D7">
        <w:rPr>
          <w:sz w:val="24"/>
          <w:szCs w:val="24"/>
        </w:rPr>
        <w:t xml:space="preserve"> udruga mladih: Dani prvog hrvatskog piva u </w:t>
      </w:r>
      <w:proofErr w:type="spellStart"/>
      <w:r w:rsidRPr="00F365D7">
        <w:rPr>
          <w:sz w:val="24"/>
          <w:szCs w:val="24"/>
        </w:rPr>
        <w:t>Kutima</w:t>
      </w:r>
      <w:proofErr w:type="spellEnd"/>
      <w:r w:rsidRPr="00F365D7">
        <w:rPr>
          <w:sz w:val="24"/>
          <w:szCs w:val="24"/>
        </w:rPr>
        <w:t xml:space="preserve"> </w:t>
      </w:r>
    </w:p>
    <w:p w14:paraId="65F413CA" w14:textId="77777777" w:rsidR="00F365D7" w:rsidRPr="00F365D7" w:rsidRDefault="00F365D7" w:rsidP="00F365D7">
      <w:pPr>
        <w:pStyle w:val="Odlomakpopisa"/>
        <w:numPr>
          <w:ilvl w:val="0"/>
          <w:numId w:val="26"/>
        </w:numPr>
        <w:spacing w:after="0" w:line="259" w:lineRule="auto"/>
        <w:ind w:left="567" w:hanging="567"/>
        <w:jc w:val="both"/>
        <w:rPr>
          <w:sz w:val="24"/>
          <w:szCs w:val="24"/>
        </w:rPr>
      </w:pPr>
      <w:proofErr w:type="spellStart"/>
      <w:r w:rsidRPr="00F365D7">
        <w:rPr>
          <w:sz w:val="24"/>
          <w:szCs w:val="24"/>
        </w:rPr>
        <w:t>Bebrinska</w:t>
      </w:r>
      <w:proofErr w:type="spellEnd"/>
      <w:r w:rsidRPr="00F365D7">
        <w:rPr>
          <w:sz w:val="24"/>
          <w:szCs w:val="24"/>
        </w:rPr>
        <w:t xml:space="preserve"> udruga mladih: Sportske igre mladih </w:t>
      </w:r>
    </w:p>
    <w:p w14:paraId="5FA80998" w14:textId="77777777" w:rsidR="00F365D7" w:rsidRPr="00F365D7" w:rsidRDefault="00F365D7" w:rsidP="00F365D7">
      <w:pPr>
        <w:pStyle w:val="Odlomakpopisa"/>
        <w:numPr>
          <w:ilvl w:val="0"/>
          <w:numId w:val="26"/>
        </w:numPr>
        <w:spacing w:after="0" w:line="259" w:lineRule="auto"/>
        <w:ind w:left="567" w:hanging="567"/>
        <w:jc w:val="both"/>
        <w:rPr>
          <w:sz w:val="24"/>
          <w:szCs w:val="24"/>
        </w:rPr>
      </w:pPr>
      <w:proofErr w:type="spellStart"/>
      <w:r w:rsidRPr="00F365D7">
        <w:rPr>
          <w:sz w:val="24"/>
          <w:szCs w:val="24"/>
        </w:rPr>
        <w:t>Kutljanska</w:t>
      </w:r>
      <w:proofErr w:type="spellEnd"/>
      <w:r w:rsidRPr="00F365D7">
        <w:rPr>
          <w:sz w:val="24"/>
          <w:szCs w:val="24"/>
        </w:rPr>
        <w:t xml:space="preserve"> udruga mladih: Olimpijada mladih </w:t>
      </w:r>
    </w:p>
    <w:p w14:paraId="4C84E48F" w14:textId="77777777" w:rsidR="00F365D7" w:rsidRPr="00F365D7" w:rsidRDefault="00F365D7" w:rsidP="00F365D7">
      <w:pPr>
        <w:pStyle w:val="Odlomakpopisa"/>
        <w:numPr>
          <w:ilvl w:val="0"/>
          <w:numId w:val="26"/>
        </w:numPr>
        <w:spacing w:line="259" w:lineRule="auto"/>
        <w:ind w:left="567" w:hanging="567"/>
        <w:jc w:val="both"/>
        <w:rPr>
          <w:sz w:val="24"/>
          <w:szCs w:val="24"/>
        </w:rPr>
      </w:pPr>
      <w:proofErr w:type="spellStart"/>
      <w:r w:rsidRPr="00F365D7">
        <w:rPr>
          <w:sz w:val="24"/>
          <w:szCs w:val="24"/>
        </w:rPr>
        <w:t>Zbježanska</w:t>
      </w:r>
      <w:proofErr w:type="spellEnd"/>
      <w:r w:rsidRPr="00F365D7">
        <w:rPr>
          <w:sz w:val="24"/>
          <w:szCs w:val="24"/>
        </w:rPr>
        <w:t xml:space="preserve"> udruga mladih: Sportske igre mladih</w:t>
      </w:r>
    </w:p>
    <w:p w14:paraId="214121B6" w14:textId="77777777" w:rsidR="00F365D7" w:rsidRPr="00F365D7" w:rsidRDefault="00F365D7" w:rsidP="00F365D7">
      <w:pPr>
        <w:jc w:val="both"/>
        <w:rPr>
          <w:rFonts w:cstheme="minorHAnsi"/>
          <w:sz w:val="24"/>
          <w:szCs w:val="24"/>
        </w:rPr>
      </w:pPr>
      <w:r w:rsidRPr="00F365D7">
        <w:rPr>
          <w:rFonts w:cstheme="minorHAnsi"/>
          <w:sz w:val="24"/>
          <w:szCs w:val="24"/>
        </w:rPr>
        <w:t xml:space="preserve">Manifestacije koje se održavaju na području općine Bebrina predstavljaju značajan faktor privlačenja posjetitelja na područje Općine te se stupanj organizacije navedenih manifestacija iz godine u godinu profesionalizira te unapređuje. </w:t>
      </w:r>
    </w:p>
    <w:p w14:paraId="5AB6FBD6" w14:textId="47926C23" w:rsidR="00F365D7" w:rsidRDefault="00F365D7" w:rsidP="00F365D7">
      <w:pPr>
        <w:jc w:val="both"/>
        <w:rPr>
          <w:rFonts w:cstheme="minorHAnsi"/>
          <w:sz w:val="24"/>
          <w:szCs w:val="24"/>
        </w:rPr>
      </w:pPr>
      <w:r w:rsidRPr="00F365D7">
        <w:rPr>
          <w:rFonts w:cstheme="minorHAnsi"/>
          <w:sz w:val="24"/>
          <w:szCs w:val="24"/>
        </w:rPr>
        <w:t>Općina je u prethodne četiri godine za rad udruga na svom području iz proračuna ukupno isplatila 1.520.000,00 kuna.</w:t>
      </w:r>
    </w:p>
    <w:p w14:paraId="574B6483" w14:textId="1FC1D4E5" w:rsidR="00F365D7" w:rsidRPr="00F365D7" w:rsidRDefault="00F365D7" w:rsidP="00F365D7">
      <w:pPr>
        <w:pStyle w:val="Naslov3"/>
        <w:numPr>
          <w:ilvl w:val="2"/>
          <w:numId w:val="24"/>
        </w:numPr>
        <w:ind w:left="567" w:hanging="567"/>
      </w:pPr>
      <w:bookmarkStart w:id="32" w:name="_Toc89329878"/>
      <w:r w:rsidRPr="00F365D7">
        <w:t>Civilno društvo</w:t>
      </w:r>
      <w:bookmarkEnd w:id="32"/>
    </w:p>
    <w:p w14:paraId="58FBF42D" w14:textId="51E4A830" w:rsidR="0057425B" w:rsidRDefault="0057425B" w:rsidP="0057425B">
      <w:pPr>
        <w:jc w:val="both"/>
        <w:rPr>
          <w:rFonts w:cstheme="minorHAnsi"/>
          <w:sz w:val="24"/>
          <w:szCs w:val="24"/>
        </w:rPr>
      </w:pPr>
      <w:r w:rsidRPr="0057425B">
        <w:rPr>
          <w:rFonts w:cstheme="minorHAnsi"/>
          <w:sz w:val="24"/>
          <w:szCs w:val="24"/>
        </w:rPr>
        <w:t xml:space="preserve">Organizacije civilnog društva koje djeluju na području općine Bebrina imaju veliku ulogu u društvenom životu stanovnika općine budući da sudjeluju u organizaciji velikog broja manifestacija koje se održavaju u samoj općini. One imaju snažnu ulogu u kreiranju aktivnosti općine, bile one humanitarnog ili društvenog karaktera, a sve za korist svoje lokalne zajednice. Organizacije civilnog društva na području općine (30 udruga) financiraju se iz proračuna općine, ovisno o sektoru u kojem djeluju. Najveći broj udruga djeluje u sportsko-rekreativnoj djelatnosti (njih 8), a slijede kulturno-umjetničke (6 udruga) te vatrogasne (5 udruga). </w:t>
      </w:r>
    </w:p>
    <w:p w14:paraId="4C151F1D" w14:textId="17174EC2" w:rsidR="00962EF2" w:rsidRPr="00962EF2" w:rsidRDefault="00962EF2" w:rsidP="00962EF2">
      <w:pPr>
        <w:pStyle w:val="Opisslike"/>
        <w:spacing w:after="0" w:line="276" w:lineRule="auto"/>
        <w:jc w:val="center"/>
        <w:rPr>
          <w:sz w:val="20"/>
          <w:szCs w:val="20"/>
        </w:rPr>
      </w:pPr>
      <w:bookmarkStart w:id="33" w:name="_Toc89330071"/>
      <w:r w:rsidRPr="00962EF2">
        <w:rPr>
          <w:sz w:val="20"/>
          <w:szCs w:val="20"/>
        </w:rPr>
        <w:t xml:space="preserve">Grafikon </w:t>
      </w:r>
      <w:r w:rsidR="00063E4E">
        <w:rPr>
          <w:sz w:val="20"/>
          <w:szCs w:val="20"/>
        </w:rPr>
        <w:fldChar w:fldCharType="begin"/>
      </w:r>
      <w:r w:rsidR="00063E4E">
        <w:rPr>
          <w:sz w:val="20"/>
          <w:szCs w:val="20"/>
        </w:rPr>
        <w:instrText xml:space="preserve"> STYLEREF 1 \s </w:instrText>
      </w:r>
      <w:r w:rsidR="00063E4E">
        <w:rPr>
          <w:sz w:val="20"/>
          <w:szCs w:val="20"/>
        </w:rPr>
        <w:fldChar w:fldCharType="separate"/>
      </w:r>
      <w:r w:rsidR="00063E4E">
        <w:rPr>
          <w:noProof/>
          <w:sz w:val="20"/>
          <w:szCs w:val="20"/>
        </w:rPr>
        <w:t>2</w:t>
      </w:r>
      <w:r w:rsidR="00063E4E">
        <w:rPr>
          <w:sz w:val="20"/>
          <w:szCs w:val="20"/>
        </w:rPr>
        <w:fldChar w:fldCharType="end"/>
      </w:r>
      <w:r w:rsidR="00063E4E">
        <w:rPr>
          <w:sz w:val="20"/>
          <w:szCs w:val="20"/>
        </w:rPr>
        <w:noBreakHyphen/>
      </w:r>
      <w:r w:rsidR="00063E4E">
        <w:rPr>
          <w:sz w:val="20"/>
          <w:szCs w:val="20"/>
        </w:rPr>
        <w:fldChar w:fldCharType="begin"/>
      </w:r>
      <w:r w:rsidR="00063E4E">
        <w:rPr>
          <w:sz w:val="20"/>
          <w:szCs w:val="20"/>
        </w:rPr>
        <w:instrText xml:space="preserve"> SEQ Equation \* ARABIC \s 1 </w:instrText>
      </w:r>
      <w:r w:rsidR="00063E4E">
        <w:rPr>
          <w:sz w:val="20"/>
          <w:szCs w:val="20"/>
        </w:rPr>
        <w:fldChar w:fldCharType="separate"/>
      </w:r>
      <w:r w:rsidR="00063E4E">
        <w:rPr>
          <w:noProof/>
          <w:sz w:val="20"/>
          <w:szCs w:val="20"/>
        </w:rPr>
        <w:t>4</w:t>
      </w:r>
      <w:r w:rsidR="00063E4E">
        <w:rPr>
          <w:sz w:val="20"/>
          <w:szCs w:val="20"/>
        </w:rPr>
        <w:fldChar w:fldCharType="end"/>
      </w:r>
      <w:r w:rsidRPr="00962EF2">
        <w:rPr>
          <w:sz w:val="20"/>
          <w:szCs w:val="20"/>
        </w:rPr>
        <w:t>: Područja djelovanja OCD-ova s područja Općine Bebrina</w:t>
      </w:r>
      <w:bookmarkEnd w:id="33"/>
    </w:p>
    <w:p w14:paraId="363321D9" w14:textId="00AEFFB8" w:rsidR="00962EF2" w:rsidRDefault="00962EF2" w:rsidP="00F239F2">
      <w:pPr>
        <w:spacing w:after="0"/>
        <w:jc w:val="center"/>
      </w:pPr>
      <w:r>
        <w:rPr>
          <w:noProof/>
        </w:rPr>
        <w:drawing>
          <wp:inline distT="0" distB="0" distL="0" distR="0" wp14:anchorId="78E4E3F7" wp14:editId="000A7DA2">
            <wp:extent cx="5657850" cy="3028950"/>
            <wp:effectExtent l="0" t="0" r="0" b="0"/>
            <wp:docPr id="107" name="Grafikon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94ED5D" w14:textId="0741254A" w:rsidR="00962EF2" w:rsidRDefault="00962EF2" w:rsidP="00962EF2">
      <w:pPr>
        <w:pStyle w:val="Opisslike"/>
        <w:spacing w:after="320" w:line="276" w:lineRule="auto"/>
        <w:jc w:val="center"/>
        <w:rPr>
          <w:sz w:val="20"/>
          <w:szCs w:val="20"/>
        </w:rPr>
      </w:pPr>
      <w:r w:rsidRPr="00962EF2">
        <w:rPr>
          <w:sz w:val="20"/>
          <w:szCs w:val="20"/>
        </w:rPr>
        <w:t>Izvor: Registar udruga</w:t>
      </w:r>
    </w:p>
    <w:p w14:paraId="69403B5B" w14:textId="3477B758" w:rsidR="00962EF2" w:rsidRDefault="00962EF2" w:rsidP="00962EF2">
      <w:pPr>
        <w:pStyle w:val="Naslov3"/>
        <w:numPr>
          <w:ilvl w:val="2"/>
          <w:numId w:val="24"/>
        </w:numPr>
        <w:ind w:left="567" w:hanging="567"/>
      </w:pPr>
      <w:bookmarkStart w:id="34" w:name="_Toc89329879"/>
      <w:r>
        <w:t>Sport</w:t>
      </w:r>
      <w:bookmarkEnd w:id="34"/>
    </w:p>
    <w:p w14:paraId="0418C180" w14:textId="77777777" w:rsidR="00962EF2" w:rsidRPr="00962EF2" w:rsidRDefault="00962EF2" w:rsidP="00962EF2">
      <w:pPr>
        <w:jc w:val="both"/>
        <w:rPr>
          <w:rFonts w:cstheme="minorHAnsi"/>
          <w:sz w:val="24"/>
          <w:szCs w:val="24"/>
        </w:rPr>
      </w:pPr>
      <w:r w:rsidRPr="00962EF2">
        <w:rPr>
          <w:rFonts w:cstheme="minorHAnsi"/>
          <w:sz w:val="24"/>
          <w:szCs w:val="24"/>
        </w:rPr>
        <w:t xml:space="preserve">Općina Bebrina nema krovnu sportsku organizaciju koja se bavi organiziranjem i financiranjem djelovanja sportskih udruga na području općine. Općina je s ukupno 1.520.000,00 kuna u protekle četiri godine financirala rad udruga na području općine, u što su uključene i udruge koje se bave </w:t>
      </w:r>
      <w:r w:rsidRPr="00962EF2">
        <w:rPr>
          <w:rFonts w:cstheme="minorHAnsi"/>
          <w:sz w:val="24"/>
          <w:szCs w:val="24"/>
        </w:rPr>
        <w:lastRenderedPageBreak/>
        <w:t xml:space="preserve">sportom. Također, Općina je provodila projekt obnove infrastrukture koju koriste sportska društva i to energetske obnove objekta nogometnog igrališta Šumeće u vrijednosti 400.000,00 kuna. Između ostalih aktivnosti Općine u prethodnom razdoblju bitnih za sport i sportske aktivnosti na području općine ističe se i legalizacija slijedećih sportskih objekata: </w:t>
      </w:r>
    </w:p>
    <w:p w14:paraId="44C40006" w14:textId="77777777" w:rsidR="00962EF2" w:rsidRPr="00962EF2" w:rsidRDefault="00962EF2" w:rsidP="00962EF2">
      <w:pPr>
        <w:pStyle w:val="Odlomakpopisa"/>
        <w:numPr>
          <w:ilvl w:val="0"/>
          <w:numId w:val="26"/>
        </w:numPr>
        <w:spacing w:after="0" w:line="259" w:lineRule="auto"/>
        <w:ind w:left="567" w:hanging="567"/>
        <w:jc w:val="both"/>
        <w:rPr>
          <w:sz w:val="24"/>
          <w:szCs w:val="24"/>
        </w:rPr>
      </w:pPr>
      <w:r w:rsidRPr="00962EF2">
        <w:rPr>
          <w:sz w:val="24"/>
          <w:szCs w:val="24"/>
        </w:rPr>
        <w:t>sportski ob</w:t>
      </w:r>
      <w:r w:rsidRPr="00962EF2">
        <w:rPr>
          <w:sz w:val="24"/>
          <w:szCs w:val="24"/>
        </w:rPr>
        <w:softHyphen/>
        <w:t xml:space="preserve">jekt i igralište u </w:t>
      </w:r>
      <w:proofErr w:type="spellStart"/>
      <w:r w:rsidRPr="00962EF2">
        <w:rPr>
          <w:sz w:val="24"/>
          <w:szCs w:val="24"/>
        </w:rPr>
        <w:t>Bebrini</w:t>
      </w:r>
      <w:proofErr w:type="spellEnd"/>
      <w:r w:rsidRPr="00962EF2">
        <w:rPr>
          <w:sz w:val="24"/>
          <w:szCs w:val="24"/>
        </w:rPr>
        <w:t xml:space="preserve"> </w:t>
      </w:r>
    </w:p>
    <w:p w14:paraId="2E41CCAF" w14:textId="77777777" w:rsidR="00962EF2" w:rsidRPr="00962EF2" w:rsidRDefault="00962EF2" w:rsidP="00962EF2">
      <w:pPr>
        <w:pStyle w:val="Odlomakpopisa"/>
        <w:numPr>
          <w:ilvl w:val="0"/>
          <w:numId w:val="26"/>
        </w:numPr>
        <w:spacing w:after="0" w:line="259" w:lineRule="auto"/>
        <w:ind w:left="567" w:hanging="567"/>
        <w:jc w:val="both"/>
        <w:rPr>
          <w:sz w:val="24"/>
          <w:szCs w:val="24"/>
        </w:rPr>
      </w:pPr>
      <w:r w:rsidRPr="00962EF2">
        <w:rPr>
          <w:sz w:val="24"/>
          <w:szCs w:val="24"/>
        </w:rPr>
        <w:t xml:space="preserve">sportski objekt i igralište u Banovcima </w:t>
      </w:r>
    </w:p>
    <w:p w14:paraId="2D561BA2" w14:textId="77777777" w:rsidR="00962EF2" w:rsidRPr="00962EF2" w:rsidRDefault="00962EF2" w:rsidP="00962EF2">
      <w:pPr>
        <w:pStyle w:val="Odlomakpopisa"/>
        <w:numPr>
          <w:ilvl w:val="0"/>
          <w:numId w:val="26"/>
        </w:numPr>
        <w:spacing w:after="0" w:line="259" w:lineRule="auto"/>
        <w:ind w:left="567" w:hanging="567"/>
        <w:jc w:val="both"/>
        <w:rPr>
          <w:sz w:val="24"/>
          <w:szCs w:val="24"/>
        </w:rPr>
      </w:pPr>
      <w:r w:rsidRPr="00962EF2">
        <w:rPr>
          <w:sz w:val="24"/>
          <w:szCs w:val="24"/>
        </w:rPr>
        <w:t xml:space="preserve">sportski objekt u </w:t>
      </w:r>
      <w:proofErr w:type="spellStart"/>
      <w:r w:rsidRPr="00962EF2">
        <w:rPr>
          <w:sz w:val="24"/>
          <w:szCs w:val="24"/>
        </w:rPr>
        <w:t>Kaniži</w:t>
      </w:r>
      <w:proofErr w:type="spellEnd"/>
      <w:r w:rsidRPr="00962EF2">
        <w:rPr>
          <w:sz w:val="24"/>
          <w:szCs w:val="24"/>
        </w:rPr>
        <w:t xml:space="preserve"> </w:t>
      </w:r>
    </w:p>
    <w:p w14:paraId="5B6EE952" w14:textId="77777777" w:rsidR="00962EF2" w:rsidRPr="00962EF2" w:rsidRDefault="00962EF2" w:rsidP="00962EF2">
      <w:pPr>
        <w:pStyle w:val="Odlomakpopisa"/>
        <w:numPr>
          <w:ilvl w:val="0"/>
          <w:numId w:val="26"/>
        </w:numPr>
        <w:spacing w:line="259" w:lineRule="auto"/>
        <w:ind w:left="567" w:hanging="567"/>
        <w:jc w:val="both"/>
        <w:rPr>
          <w:sz w:val="24"/>
          <w:szCs w:val="24"/>
        </w:rPr>
      </w:pPr>
      <w:r w:rsidRPr="00962EF2">
        <w:rPr>
          <w:sz w:val="24"/>
          <w:szCs w:val="24"/>
        </w:rPr>
        <w:t xml:space="preserve">sportski objekt na igralištu u Zbjegu </w:t>
      </w:r>
    </w:p>
    <w:p w14:paraId="48F9D5F7" w14:textId="7464F963" w:rsidR="00962EF2" w:rsidRDefault="00962EF2" w:rsidP="00962EF2">
      <w:pPr>
        <w:jc w:val="both"/>
        <w:rPr>
          <w:rFonts w:cstheme="minorHAnsi"/>
          <w:sz w:val="24"/>
          <w:szCs w:val="24"/>
        </w:rPr>
      </w:pPr>
      <w:r w:rsidRPr="00962EF2">
        <w:rPr>
          <w:rFonts w:cstheme="minorHAnsi"/>
          <w:sz w:val="24"/>
          <w:szCs w:val="24"/>
        </w:rPr>
        <w:t xml:space="preserve">U budućem periodu, Općina ima u planu obnovu sportskih objekata u </w:t>
      </w:r>
      <w:proofErr w:type="spellStart"/>
      <w:r w:rsidRPr="00962EF2">
        <w:rPr>
          <w:rFonts w:cstheme="minorHAnsi"/>
          <w:sz w:val="24"/>
          <w:szCs w:val="24"/>
        </w:rPr>
        <w:t>Bebrini</w:t>
      </w:r>
      <w:proofErr w:type="spellEnd"/>
      <w:r w:rsidRPr="00962EF2">
        <w:rPr>
          <w:rFonts w:cstheme="minorHAnsi"/>
          <w:sz w:val="24"/>
          <w:szCs w:val="24"/>
        </w:rPr>
        <w:t xml:space="preserve">, Zbjegu, </w:t>
      </w:r>
      <w:proofErr w:type="spellStart"/>
      <w:r w:rsidRPr="00962EF2">
        <w:rPr>
          <w:rFonts w:cstheme="minorHAnsi"/>
          <w:sz w:val="24"/>
          <w:szCs w:val="24"/>
        </w:rPr>
        <w:t>Kaniži</w:t>
      </w:r>
      <w:proofErr w:type="spellEnd"/>
      <w:r w:rsidRPr="00962EF2">
        <w:rPr>
          <w:rFonts w:cstheme="minorHAnsi"/>
          <w:sz w:val="24"/>
          <w:szCs w:val="24"/>
        </w:rPr>
        <w:t xml:space="preserve"> i Banovcima</w:t>
      </w:r>
      <w:r>
        <w:rPr>
          <w:rFonts w:cstheme="minorHAnsi"/>
          <w:sz w:val="24"/>
          <w:szCs w:val="24"/>
        </w:rPr>
        <w:t>.</w:t>
      </w:r>
    </w:p>
    <w:p w14:paraId="60C03DD4" w14:textId="511BAAE2" w:rsidR="00962EF2" w:rsidRDefault="00962EF2" w:rsidP="00962EF2">
      <w:pPr>
        <w:pStyle w:val="Naslov3"/>
        <w:numPr>
          <w:ilvl w:val="2"/>
          <w:numId w:val="24"/>
        </w:numPr>
        <w:ind w:left="567" w:hanging="567"/>
      </w:pPr>
      <w:bookmarkStart w:id="35" w:name="_Toc89329880"/>
      <w:r w:rsidRPr="00962EF2">
        <w:t>Zdravstvena zaštita i socijalna skrb</w:t>
      </w:r>
      <w:bookmarkEnd w:id="35"/>
    </w:p>
    <w:p w14:paraId="6E54D607" w14:textId="77777777" w:rsidR="00821676" w:rsidRPr="00821676" w:rsidRDefault="00821676" w:rsidP="00821676">
      <w:pPr>
        <w:jc w:val="both"/>
        <w:rPr>
          <w:rFonts w:cstheme="minorHAnsi"/>
          <w:sz w:val="24"/>
          <w:szCs w:val="24"/>
        </w:rPr>
      </w:pPr>
      <w:r w:rsidRPr="00821676">
        <w:rPr>
          <w:rFonts w:cstheme="minorHAnsi"/>
          <w:sz w:val="24"/>
          <w:szCs w:val="24"/>
        </w:rPr>
        <w:t xml:space="preserve">Zdravstvena zaštita stanovnicima općine Bebrina dostupna je u mjestu Bebrina gdje je smještena zgrada ambulante u kojoj se nalazi ordinacija liječnika opće prakse, zubarska ambulanta te ljekarna. Navedeni kapaciteti zadovoljavaju trenutne potrebe svih stanovnika općine, dok je za budući period u planu, a u skladu s propisanim minimumom društvenih funkcija (PPŽ) da ambulanta u </w:t>
      </w:r>
      <w:proofErr w:type="spellStart"/>
      <w:r w:rsidRPr="00821676">
        <w:rPr>
          <w:rFonts w:cstheme="minorHAnsi"/>
          <w:sz w:val="24"/>
          <w:szCs w:val="24"/>
        </w:rPr>
        <w:t>Bebrini</w:t>
      </w:r>
      <w:proofErr w:type="spellEnd"/>
      <w:r w:rsidRPr="00821676">
        <w:rPr>
          <w:rFonts w:cstheme="minorHAnsi"/>
          <w:sz w:val="24"/>
          <w:szCs w:val="24"/>
        </w:rPr>
        <w:t xml:space="preserve"> preraste u zdravstvenu stanicu s više specijalističkih timova, dok bi se nove ambulante opće medicine otvorile u mjestima </w:t>
      </w:r>
      <w:proofErr w:type="spellStart"/>
      <w:r w:rsidRPr="00821676">
        <w:rPr>
          <w:rFonts w:cstheme="minorHAnsi"/>
          <w:sz w:val="24"/>
          <w:szCs w:val="24"/>
        </w:rPr>
        <w:t>Kaniža</w:t>
      </w:r>
      <w:proofErr w:type="spellEnd"/>
      <w:r w:rsidRPr="00821676">
        <w:rPr>
          <w:rFonts w:cstheme="minorHAnsi"/>
          <w:sz w:val="24"/>
          <w:szCs w:val="24"/>
        </w:rPr>
        <w:t xml:space="preserve"> i Šumeće.  </w:t>
      </w:r>
    </w:p>
    <w:p w14:paraId="47A3C4AD" w14:textId="77777777" w:rsidR="00821676" w:rsidRPr="00821676" w:rsidRDefault="00821676" w:rsidP="00821676">
      <w:pPr>
        <w:jc w:val="both"/>
        <w:rPr>
          <w:rFonts w:cstheme="minorHAnsi"/>
          <w:sz w:val="24"/>
          <w:szCs w:val="24"/>
        </w:rPr>
      </w:pPr>
      <w:r w:rsidRPr="00821676">
        <w:rPr>
          <w:rFonts w:cstheme="minorHAnsi"/>
          <w:sz w:val="24"/>
          <w:szCs w:val="24"/>
        </w:rPr>
        <w:t>Osim navedenoga, na području općine postoji i veterinarska ordinacija.</w:t>
      </w:r>
    </w:p>
    <w:p w14:paraId="70BCFDAE" w14:textId="6E8D9ECA" w:rsidR="00821676" w:rsidRDefault="00821676" w:rsidP="00821676">
      <w:pPr>
        <w:jc w:val="both"/>
        <w:rPr>
          <w:rFonts w:cstheme="minorHAnsi"/>
          <w:sz w:val="24"/>
          <w:szCs w:val="24"/>
        </w:rPr>
      </w:pPr>
      <w:r w:rsidRPr="00821676">
        <w:rPr>
          <w:rFonts w:cstheme="minorHAnsi"/>
          <w:sz w:val="24"/>
          <w:szCs w:val="24"/>
        </w:rPr>
        <w:t xml:space="preserve">Stanovnici općine Bebrina sve svoje potrebe iz oblasti civilne zaštite, kao i do sada obavljati će u gradu Slavonskom Brodu, koji je administrativno središte županije te susjedno naselje općine Bebrina. </w:t>
      </w:r>
    </w:p>
    <w:p w14:paraId="4A11AB0F" w14:textId="5E0F166E" w:rsidR="00821676" w:rsidRDefault="00821676" w:rsidP="00821676">
      <w:pPr>
        <w:pStyle w:val="Naslov2"/>
        <w:numPr>
          <w:ilvl w:val="1"/>
          <w:numId w:val="24"/>
        </w:numPr>
        <w:ind w:left="567" w:hanging="567"/>
        <w:rPr>
          <w:lang w:bidi="hr-HR"/>
        </w:rPr>
      </w:pPr>
      <w:bookmarkStart w:id="36" w:name="_Toc89329881"/>
      <w:r w:rsidRPr="00821676">
        <w:rPr>
          <w:lang w:bidi="hr-HR"/>
        </w:rPr>
        <w:t>Gospodarstvo</w:t>
      </w:r>
      <w:bookmarkEnd w:id="36"/>
    </w:p>
    <w:p w14:paraId="03DC69D5" w14:textId="7ECCBACD" w:rsidR="00821676" w:rsidRDefault="00821676" w:rsidP="00821676">
      <w:pPr>
        <w:pStyle w:val="Naslov3"/>
        <w:numPr>
          <w:ilvl w:val="2"/>
          <w:numId w:val="24"/>
        </w:numPr>
        <w:ind w:left="567" w:hanging="567"/>
      </w:pPr>
      <w:bookmarkStart w:id="37" w:name="_Toc89329882"/>
      <w:r>
        <w:t>Indeks razvijenosti</w:t>
      </w:r>
      <w:bookmarkEnd w:id="37"/>
    </w:p>
    <w:p w14:paraId="411E5775" w14:textId="3E7B842F" w:rsidR="00821676" w:rsidRDefault="00821676" w:rsidP="00821676">
      <w:pPr>
        <w:jc w:val="both"/>
        <w:rPr>
          <w:rFonts w:cstheme="minorHAnsi"/>
          <w:sz w:val="24"/>
          <w:szCs w:val="24"/>
        </w:rPr>
      </w:pPr>
      <w:r w:rsidRPr="00821676">
        <w:rPr>
          <w:rFonts w:cstheme="minorHAnsi"/>
          <w:sz w:val="24"/>
          <w:szCs w:val="24"/>
        </w:rPr>
        <w:t>Kompozitni</w:t>
      </w:r>
      <w:r w:rsidRPr="00821676">
        <w:rPr>
          <w:rFonts w:cstheme="minorHAnsi"/>
          <w:sz w:val="24"/>
          <w:szCs w:val="24"/>
          <w:vertAlign w:val="superscript"/>
        </w:rPr>
        <w:footnoteReference w:id="1"/>
      </w:r>
      <w:r w:rsidRPr="00821676">
        <w:rPr>
          <w:rFonts w:cstheme="minorHAnsi"/>
          <w:sz w:val="24"/>
          <w:szCs w:val="24"/>
        </w:rPr>
        <w:t xml:space="preserve"> indeks razvijenosti, sastavljen od društveno-gospodarskih indikatora definira stupanj razvijenosti jedinica lokalne i regionalne samouprave. Općina Bebrina nalazi se u drugoj skupini jedinica lokalne samouprave koje se prema vrijednosti indeksa nalaze u trećoj četvrtini ispodprosječno rangiranih jedinica lokalne samouprave. U skladu s člankom 36. Zakona o regionalnom razvoju RH, Općini Bebrina pripada status potpomognutog područja. Prema parametrima za izračun vrijednosti kompozitnog indeksa razvijenosti (prosječni dohodak po stanovniku, prosječni izvorni prihodi po stanovniku, prosječna stopa nezaposlenosti, opće kretanje stanovništva, indeks starenja te stupanj obrazovanja), vrijednost indeksa Općine iznosi 94,871 dok je vrijednost indeksa razvijenosti Brodsko-posavske županije 93,449, što županiju svrstava u prvu skupinu jedinica regionalne samouprave ili u drugu polovicu ispodprosječno rangiranih županija. </w:t>
      </w:r>
      <w:r w:rsidRPr="00821676">
        <w:rPr>
          <w:rFonts w:cstheme="minorHAnsi"/>
          <w:sz w:val="24"/>
          <w:szCs w:val="24"/>
        </w:rPr>
        <w:lastRenderedPageBreak/>
        <w:t xml:space="preserve">Slijedom navedenog možemo zaključiti da se i analizirana općina Bebrina kao i Brodsko-posavska županija razvijaju podjednakom dinamikom, što je još uvijek ispod prosjeka RH. </w:t>
      </w:r>
    </w:p>
    <w:p w14:paraId="238AE44E" w14:textId="5F038412" w:rsidR="00821676" w:rsidRDefault="00821676" w:rsidP="00821676">
      <w:pPr>
        <w:pStyle w:val="Opisslike"/>
        <w:spacing w:after="0" w:line="276" w:lineRule="auto"/>
        <w:jc w:val="center"/>
        <w:rPr>
          <w:sz w:val="20"/>
          <w:szCs w:val="20"/>
        </w:rPr>
      </w:pPr>
      <w:bookmarkStart w:id="38" w:name="_Toc89330072"/>
      <w:r w:rsidRPr="00821676">
        <w:rPr>
          <w:sz w:val="20"/>
          <w:szCs w:val="20"/>
        </w:rPr>
        <w:t xml:space="preserve">Grafikon </w:t>
      </w:r>
      <w:r w:rsidR="00063E4E">
        <w:rPr>
          <w:sz w:val="20"/>
          <w:szCs w:val="20"/>
        </w:rPr>
        <w:fldChar w:fldCharType="begin"/>
      </w:r>
      <w:r w:rsidR="00063E4E">
        <w:rPr>
          <w:sz w:val="20"/>
          <w:szCs w:val="20"/>
        </w:rPr>
        <w:instrText xml:space="preserve"> STYLEREF 1 \s </w:instrText>
      </w:r>
      <w:r w:rsidR="00063E4E">
        <w:rPr>
          <w:sz w:val="20"/>
          <w:szCs w:val="20"/>
        </w:rPr>
        <w:fldChar w:fldCharType="separate"/>
      </w:r>
      <w:r w:rsidR="00063E4E">
        <w:rPr>
          <w:noProof/>
          <w:sz w:val="20"/>
          <w:szCs w:val="20"/>
        </w:rPr>
        <w:t>2</w:t>
      </w:r>
      <w:r w:rsidR="00063E4E">
        <w:rPr>
          <w:sz w:val="20"/>
          <w:szCs w:val="20"/>
        </w:rPr>
        <w:fldChar w:fldCharType="end"/>
      </w:r>
      <w:r w:rsidR="00063E4E">
        <w:rPr>
          <w:sz w:val="20"/>
          <w:szCs w:val="20"/>
        </w:rPr>
        <w:noBreakHyphen/>
      </w:r>
      <w:r w:rsidR="00063E4E">
        <w:rPr>
          <w:sz w:val="20"/>
          <w:szCs w:val="20"/>
        </w:rPr>
        <w:fldChar w:fldCharType="begin"/>
      </w:r>
      <w:r w:rsidR="00063E4E">
        <w:rPr>
          <w:sz w:val="20"/>
          <w:szCs w:val="20"/>
        </w:rPr>
        <w:instrText xml:space="preserve"> SEQ Equation \* ARABIC \s 1 </w:instrText>
      </w:r>
      <w:r w:rsidR="00063E4E">
        <w:rPr>
          <w:sz w:val="20"/>
          <w:szCs w:val="20"/>
        </w:rPr>
        <w:fldChar w:fldCharType="separate"/>
      </w:r>
      <w:r w:rsidR="00063E4E">
        <w:rPr>
          <w:noProof/>
          <w:sz w:val="20"/>
          <w:szCs w:val="20"/>
        </w:rPr>
        <w:t>5</w:t>
      </w:r>
      <w:r w:rsidR="00063E4E">
        <w:rPr>
          <w:sz w:val="20"/>
          <w:szCs w:val="20"/>
        </w:rPr>
        <w:fldChar w:fldCharType="end"/>
      </w:r>
      <w:r w:rsidRPr="00821676">
        <w:rPr>
          <w:sz w:val="20"/>
          <w:szCs w:val="20"/>
        </w:rPr>
        <w:t>: Indeks razvijenosti</w:t>
      </w:r>
      <w:bookmarkEnd w:id="38"/>
    </w:p>
    <w:p w14:paraId="14FADCC0" w14:textId="23669E9F" w:rsidR="00821676" w:rsidRDefault="00821676" w:rsidP="00821676">
      <w:pPr>
        <w:jc w:val="center"/>
      </w:pPr>
      <w:r>
        <w:rPr>
          <w:noProof/>
        </w:rPr>
        <w:drawing>
          <wp:inline distT="0" distB="0" distL="0" distR="0" wp14:anchorId="73008DEB" wp14:editId="638293A2">
            <wp:extent cx="5106838" cy="2587925"/>
            <wp:effectExtent l="0" t="0" r="0" b="317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DFFB66" w14:textId="65F2FD7E" w:rsidR="00821676" w:rsidRDefault="00821676" w:rsidP="00063E4E">
      <w:pPr>
        <w:pStyle w:val="Opisslike"/>
        <w:spacing w:after="320" w:line="276" w:lineRule="auto"/>
        <w:jc w:val="center"/>
        <w:rPr>
          <w:sz w:val="20"/>
          <w:szCs w:val="20"/>
        </w:rPr>
      </w:pPr>
      <w:r w:rsidRPr="00063E4E">
        <w:rPr>
          <w:sz w:val="20"/>
          <w:szCs w:val="20"/>
        </w:rPr>
        <w:t>Izvor: Mi</w:t>
      </w:r>
      <w:r w:rsidR="00E44230" w:rsidRPr="00063E4E">
        <w:rPr>
          <w:sz w:val="20"/>
          <w:szCs w:val="20"/>
        </w:rPr>
        <w:t>nistarstvo regionalnog razvoja i fondova Europske unije</w:t>
      </w:r>
    </w:p>
    <w:p w14:paraId="35F3B998" w14:textId="4FA04CF1" w:rsidR="00063E4E" w:rsidRDefault="00063E4E" w:rsidP="00063E4E">
      <w:pPr>
        <w:pStyle w:val="Naslov3"/>
        <w:numPr>
          <w:ilvl w:val="2"/>
          <w:numId w:val="24"/>
        </w:numPr>
        <w:ind w:left="567" w:hanging="567"/>
      </w:pPr>
      <w:bookmarkStart w:id="39" w:name="_Toc89329883"/>
      <w:r>
        <w:t>Tržište rada</w:t>
      </w:r>
      <w:bookmarkEnd w:id="39"/>
    </w:p>
    <w:p w14:paraId="7E17DEFF" w14:textId="77777777" w:rsidR="00063E4E" w:rsidRPr="00063E4E" w:rsidRDefault="00063E4E" w:rsidP="00063E4E">
      <w:pPr>
        <w:jc w:val="both"/>
        <w:rPr>
          <w:rFonts w:cstheme="minorHAnsi"/>
          <w:sz w:val="24"/>
          <w:szCs w:val="24"/>
        </w:rPr>
      </w:pPr>
      <w:r w:rsidRPr="00063E4E">
        <w:rPr>
          <w:rFonts w:cstheme="minorHAnsi"/>
          <w:sz w:val="24"/>
          <w:szCs w:val="24"/>
        </w:rPr>
        <w:t xml:space="preserve">Prema službenim informacijama Hrvatskog zavoda za zapošljavanje za mjesec kolovoz 2021. godine (zadnji dostupni podatci), u Brodsko-posavskoj županiji evidentirano je 6265 nezaposlenih osoba. </w:t>
      </w:r>
    </w:p>
    <w:p w14:paraId="74D2D7F7" w14:textId="77777777" w:rsidR="00063E4E" w:rsidRPr="00063E4E" w:rsidRDefault="00063E4E" w:rsidP="00063E4E">
      <w:pPr>
        <w:jc w:val="both"/>
        <w:rPr>
          <w:rFonts w:cstheme="minorHAnsi"/>
          <w:sz w:val="24"/>
          <w:szCs w:val="24"/>
        </w:rPr>
      </w:pPr>
      <w:r w:rsidRPr="00063E4E">
        <w:rPr>
          <w:rFonts w:cstheme="minorHAnsi"/>
          <w:sz w:val="24"/>
          <w:szCs w:val="24"/>
        </w:rPr>
        <w:t xml:space="preserve">Općina je do sada u svojim aktivnostima aktivno radila na rješavanju problema nezaposlenih osoba sa svog područja. Provodila je projekte javnih radova na kojima su sudjelovale 32 nezaposlene osobe s njenog područja u periodu od 4 godine. Nezaposlenost se smatra jednim od najvećih problema na ovome području, a općina ima, kako je vidljivo i u dobnoj strukturi stanovništva, poseban problem s dugotrajno nezaposlenim osobama. Također, kada god je u mogućnosti, zapošljava nove djelatnike na ovom tipu radova, i to na određeno vrijeme, do 6 mjeseci trajanja ugovora. Zaposlenici su radili na poslovima uređenja kanalske mreže uz nerazvrstane ceste, sanacije divljih odlagališta, održavanju poljskih puteva, uređenju zelenih površina, uređenju groblja, sadnji biljaka, zaštiti okoliša i sl. Općina je i u 2021. godini nastavila s prijavom projekata s ciljem zapošljavanja dugotrajno nezaposlenih osoba na javnim radovima, što je praksa s kojom se planira nastaviti i u buduće. </w:t>
      </w:r>
    </w:p>
    <w:p w14:paraId="57B41E55" w14:textId="77777777" w:rsidR="00063E4E" w:rsidRPr="00063E4E" w:rsidRDefault="00063E4E" w:rsidP="00063E4E">
      <w:pPr>
        <w:jc w:val="both"/>
        <w:rPr>
          <w:rFonts w:cstheme="minorHAnsi"/>
          <w:sz w:val="24"/>
          <w:szCs w:val="24"/>
        </w:rPr>
      </w:pPr>
      <w:r w:rsidRPr="00063E4E">
        <w:rPr>
          <w:rFonts w:cstheme="minorHAnsi"/>
          <w:sz w:val="24"/>
          <w:szCs w:val="24"/>
        </w:rPr>
        <w:t xml:space="preserve">Nadalje, od prosinca 2017. godine općina Bebrina provodi projekt zapošljavanja žena </w:t>
      </w:r>
      <w:r w:rsidRPr="00063E4E">
        <w:rPr>
          <w:rFonts w:cstheme="minorHAnsi"/>
          <w:b/>
          <w:bCs/>
          <w:sz w:val="24"/>
          <w:szCs w:val="24"/>
        </w:rPr>
        <w:t>"Želim, rad</w:t>
      </w:r>
      <w:r w:rsidRPr="00063E4E">
        <w:rPr>
          <w:rFonts w:cstheme="minorHAnsi"/>
          <w:b/>
          <w:bCs/>
          <w:sz w:val="24"/>
          <w:szCs w:val="24"/>
        </w:rPr>
        <w:softHyphen/>
        <w:t>im, pomažem"</w:t>
      </w:r>
      <w:r w:rsidRPr="00063E4E">
        <w:rPr>
          <w:rFonts w:cstheme="minorHAnsi"/>
          <w:sz w:val="24"/>
          <w:szCs w:val="24"/>
        </w:rPr>
        <w:t xml:space="preserve"> u okviru programa Zaželi - Program zapošljavanja žena, kojim je zaposleno 10 žena koje su potpi</w:t>
      </w:r>
      <w:r w:rsidRPr="00063E4E">
        <w:rPr>
          <w:rFonts w:cstheme="minorHAnsi"/>
          <w:sz w:val="24"/>
          <w:szCs w:val="24"/>
        </w:rPr>
        <w:softHyphen/>
        <w:t xml:space="preserve">sale svoje Ugovore o radu već u veljači 2018. godine i to na 23 mjeseca. U 2020. godini pokrenut je novi projekt pod nazivom </w:t>
      </w:r>
      <w:r w:rsidRPr="00063E4E">
        <w:rPr>
          <w:rFonts w:cstheme="minorHAnsi"/>
          <w:b/>
          <w:bCs/>
          <w:sz w:val="24"/>
          <w:szCs w:val="24"/>
        </w:rPr>
        <w:t>“Radim i pomažem”</w:t>
      </w:r>
      <w:r w:rsidRPr="00063E4E">
        <w:rPr>
          <w:rFonts w:cstheme="minorHAnsi"/>
          <w:sz w:val="24"/>
          <w:szCs w:val="24"/>
        </w:rPr>
        <w:t xml:space="preserve"> te je zaposleno novih 15 žena na razdoblje od godine dana.  </w:t>
      </w:r>
    </w:p>
    <w:p w14:paraId="33FC899B" w14:textId="77777777" w:rsidR="00063E4E" w:rsidRPr="00063E4E" w:rsidRDefault="00063E4E" w:rsidP="00063E4E">
      <w:pPr>
        <w:jc w:val="both"/>
        <w:rPr>
          <w:rFonts w:cstheme="minorHAnsi"/>
          <w:sz w:val="24"/>
          <w:szCs w:val="24"/>
        </w:rPr>
      </w:pPr>
      <w:r w:rsidRPr="00063E4E">
        <w:rPr>
          <w:rFonts w:cstheme="minorHAnsi"/>
          <w:sz w:val="24"/>
          <w:szCs w:val="24"/>
        </w:rPr>
        <w:t xml:space="preserve">Iz strukture zaposlenih osoba na području općine vidljivo je da je većina zaposlenih (52%) zaposlena kod pravnih osoba koje posluju na području općine. Slijede poljoprivrednici s udjelom </w:t>
      </w:r>
      <w:r w:rsidRPr="00063E4E">
        <w:rPr>
          <w:rFonts w:cstheme="minorHAnsi"/>
          <w:sz w:val="24"/>
          <w:szCs w:val="24"/>
        </w:rPr>
        <w:lastRenderedPageBreak/>
        <w:t xml:space="preserve">od 25%, zatim obrtnici s 16% udjela. Nadalje, većina nezaposlenih (preko 52%) su dugotrajno nezaposlene osobe, koje zbog svoje starosne dobi i stručne spreme imaju vrlo male šanse za pronalazak zaposlenja, čime se još veći naglasak stavlja na planski razvoj općine i nastavak provedbi projekata kojima se osiguravaju javni radovi za stanovnike općine. </w:t>
      </w:r>
    </w:p>
    <w:p w14:paraId="53B49BC8" w14:textId="66805819" w:rsidR="00063E4E" w:rsidRDefault="00063E4E" w:rsidP="00063E4E">
      <w:pPr>
        <w:jc w:val="both"/>
        <w:rPr>
          <w:rFonts w:cstheme="minorHAnsi"/>
          <w:sz w:val="24"/>
          <w:szCs w:val="24"/>
        </w:rPr>
      </w:pPr>
      <w:r w:rsidRPr="00063E4E">
        <w:rPr>
          <w:rFonts w:cstheme="minorHAnsi"/>
          <w:sz w:val="24"/>
          <w:szCs w:val="24"/>
        </w:rPr>
        <w:t xml:space="preserve">Prema obrazovnoj strukturi nezaposlenih osoba, prevladavaju one sa srednjom stručnom spremom (više od 52%), dok poseban problem predstavljaju osobe bez škole, nezavršenom osnovnom školom te sa završenom osnovnom školom koje čine 41% ukupno nezaposlenih.  </w:t>
      </w:r>
    </w:p>
    <w:p w14:paraId="64C0980A" w14:textId="48AFA107" w:rsidR="00063E4E" w:rsidRDefault="00063E4E" w:rsidP="00063E4E">
      <w:pPr>
        <w:pStyle w:val="Naslov3"/>
        <w:numPr>
          <w:ilvl w:val="2"/>
          <w:numId w:val="24"/>
        </w:numPr>
        <w:ind w:left="567" w:hanging="567"/>
      </w:pPr>
      <w:bookmarkStart w:id="40" w:name="_Toc89329884"/>
      <w:r w:rsidRPr="00063E4E">
        <w:t>Poduzetništvo</w:t>
      </w:r>
      <w:bookmarkEnd w:id="40"/>
    </w:p>
    <w:p w14:paraId="5B8A4B67" w14:textId="77777777" w:rsidR="00063E4E" w:rsidRPr="00063E4E" w:rsidRDefault="00063E4E" w:rsidP="00063E4E">
      <w:pPr>
        <w:jc w:val="both"/>
        <w:rPr>
          <w:rFonts w:cstheme="minorHAnsi"/>
          <w:sz w:val="24"/>
          <w:szCs w:val="24"/>
        </w:rPr>
      </w:pPr>
      <w:r w:rsidRPr="00063E4E">
        <w:rPr>
          <w:rFonts w:cstheme="minorHAnsi"/>
          <w:sz w:val="24"/>
          <w:szCs w:val="24"/>
        </w:rPr>
        <w:t xml:space="preserve">Općina Bebrina ulaže značajne napore u unapređenje poduzetničke klime na svome području te na svome području ima ustrojenu poduzetničku zonu površine 17,8 ha koja je namijenjena proizvodnim tvrtkama. Sama zona ima svu potrebnu infrastrukturu za pokretanje proizvodnog procesa, međutim, uzrokovano COVID-19 krizom ali i drugim nepovoljnim gospodarskim pokazateljima na ovom području, Općina nije imala uspjeha u privlačenju gospodarskih subjekata.   </w:t>
      </w:r>
    </w:p>
    <w:p w14:paraId="637B978B" w14:textId="77777777" w:rsidR="00063E4E" w:rsidRPr="00063E4E" w:rsidRDefault="00063E4E" w:rsidP="00063E4E">
      <w:pPr>
        <w:jc w:val="both"/>
        <w:rPr>
          <w:rFonts w:cstheme="minorHAnsi"/>
          <w:sz w:val="24"/>
          <w:szCs w:val="24"/>
        </w:rPr>
      </w:pPr>
      <w:r w:rsidRPr="00063E4E">
        <w:rPr>
          <w:rFonts w:cstheme="minorHAnsi"/>
          <w:sz w:val="24"/>
          <w:szCs w:val="24"/>
        </w:rPr>
        <w:t xml:space="preserve">Trenutno zona nema korisnika te je dostupna u svojoj punoj površini za dugotrajni najam ili kupnju zemljišta. </w:t>
      </w:r>
    </w:p>
    <w:p w14:paraId="17718EBC" w14:textId="77777777" w:rsidR="00063E4E" w:rsidRPr="00063E4E" w:rsidRDefault="00063E4E" w:rsidP="00063E4E">
      <w:pPr>
        <w:jc w:val="both"/>
        <w:rPr>
          <w:rFonts w:cstheme="minorHAnsi"/>
          <w:sz w:val="24"/>
          <w:szCs w:val="24"/>
        </w:rPr>
      </w:pPr>
      <w:r w:rsidRPr="00063E4E">
        <w:rPr>
          <w:rFonts w:cstheme="minorHAnsi"/>
          <w:sz w:val="24"/>
          <w:szCs w:val="24"/>
        </w:rPr>
        <w:t>Na području općine registriran je 51 gospodarski subjekt, od kojih većina djeluje u poljoprivrednoj djelatnosti, slijede prerađivačka industrija, trgovina, ugostiteljstvo i prijevoz. Većina gospodarstva općine tradicionalno je vezana za primarnu poljoprivrednu proizvodnju, tj. korištenje poljoprivrednog zemljišta kao najrasprostranjenijeg prirodnog resursa. Proizvodne djelatnosti su simbolično zastupljene i premda spadaju po nacionalnoj klasifikaciji u prerađivačku industriju, one to u pravnom smislu nisu (proizvodnja svijeća, sitotisak).</w:t>
      </w:r>
    </w:p>
    <w:p w14:paraId="7A7D7099" w14:textId="62FF8139" w:rsidR="00063E4E" w:rsidRDefault="00063E4E" w:rsidP="00063E4E">
      <w:pPr>
        <w:jc w:val="both"/>
        <w:rPr>
          <w:rFonts w:cstheme="minorHAnsi"/>
          <w:sz w:val="24"/>
          <w:szCs w:val="24"/>
        </w:rPr>
      </w:pPr>
      <w:r w:rsidRPr="00063E4E">
        <w:rPr>
          <w:rFonts w:cstheme="minorHAnsi"/>
          <w:sz w:val="24"/>
          <w:szCs w:val="24"/>
        </w:rPr>
        <w:t xml:space="preserve">Općina potiče razvoj poljoprivrede na način da svim OPG-ima i drugim gospodarskim subjektima nudi besplatno savjetovanje u pripremi i izradi projekata za ruralni razvoj, kako bi se na najbolji mogući način osnažila gospodarska situacija u općini te dovelo do novog zapošljavanja i otvaranja radnih mjesta. </w:t>
      </w:r>
    </w:p>
    <w:p w14:paraId="7F0D42E4" w14:textId="4A1B2543" w:rsidR="00063E4E" w:rsidRPr="00063E4E" w:rsidRDefault="00063E4E" w:rsidP="00063E4E">
      <w:pPr>
        <w:pStyle w:val="Naslov3"/>
        <w:numPr>
          <w:ilvl w:val="2"/>
          <w:numId w:val="24"/>
        </w:numPr>
        <w:ind w:left="567" w:hanging="567"/>
      </w:pPr>
      <w:bookmarkStart w:id="41" w:name="_Toc89329885"/>
      <w:r w:rsidRPr="00063E4E">
        <w:t>Poljoprivreda</w:t>
      </w:r>
      <w:bookmarkEnd w:id="41"/>
    </w:p>
    <w:p w14:paraId="6B6C6A59" w14:textId="77777777" w:rsidR="00063E4E" w:rsidRPr="00063E4E" w:rsidRDefault="00063E4E" w:rsidP="00063E4E">
      <w:pPr>
        <w:jc w:val="both"/>
        <w:rPr>
          <w:rFonts w:cstheme="minorHAnsi"/>
          <w:sz w:val="24"/>
          <w:szCs w:val="24"/>
        </w:rPr>
      </w:pPr>
      <w:r w:rsidRPr="00063E4E">
        <w:rPr>
          <w:rFonts w:cstheme="minorHAnsi"/>
          <w:sz w:val="24"/>
          <w:szCs w:val="24"/>
        </w:rPr>
        <w:t xml:space="preserve">Općina Bebrina primarno je poljoprivredo područje te je od ukupne površine Općine (10.590,1 ha), čak 58,8% (6.225,7 ha) karakterizirano kao poljoprivredna površina. </w:t>
      </w:r>
    </w:p>
    <w:p w14:paraId="14C16B8D" w14:textId="216F1EA1" w:rsidR="00063E4E" w:rsidRDefault="00063E4E" w:rsidP="00063E4E">
      <w:pPr>
        <w:pStyle w:val="Opisslike"/>
        <w:spacing w:after="0" w:line="276" w:lineRule="auto"/>
        <w:jc w:val="center"/>
        <w:rPr>
          <w:sz w:val="20"/>
          <w:szCs w:val="20"/>
        </w:rPr>
      </w:pPr>
      <w:bookmarkStart w:id="42" w:name="_Toc89330095"/>
      <w:r w:rsidRPr="00063E4E">
        <w:rPr>
          <w:sz w:val="20"/>
          <w:szCs w:val="20"/>
        </w:rPr>
        <w:t xml:space="preserve">Tablica </w:t>
      </w:r>
      <w:r w:rsidR="00052860">
        <w:rPr>
          <w:sz w:val="20"/>
          <w:szCs w:val="20"/>
        </w:rPr>
        <w:fldChar w:fldCharType="begin"/>
      </w:r>
      <w:r w:rsidR="00052860">
        <w:rPr>
          <w:sz w:val="20"/>
          <w:szCs w:val="20"/>
        </w:rPr>
        <w:instrText xml:space="preserve"> STYLEREF 1 \s </w:instrText>
      </w:r>
      <w:r w:rsidR="00052860">
        <w:rPr>
          <w:sz w:val="20"/>
          <w:szCs w:val="20"/>
        </w:rPr>
        <w:fldChar w:fldCharType="separate"/>
      </w:r>
      <w:r w:rsidR="00052860">
        <w:rPr>
          <w:noProof/>
          <w:sz w:val="20"/>
          <w:szCs w:val="20"/>
        </w:rPr>
        <w:t>2</w:t>
      </w:r>
      <w:r w:rsidR="00052860">
        <w:rPr>
          <w:sz w:val="20"/>
          <w:szCs w:val="20"/>
        </w:rPr>
        <w:fldChar w:fldCharType="end"/>
      </w:r>
      <w:r w:rsidR="00052860">
        <w:rPr>
          <w:sz w:val="20"/>
          <w:szCs w:val="20"/>
        </w:rPr>
        <w:noBreakHyphen/>
      </w:r>
      <w:r w:rsidR="00052860">
        <w:rPr>
          <w:sz w:val="20"/>
          <w:szCs w:val="20"/>
        </w:rPr>
        <w:fldChar w:fldCharType="begin"/>
      </w:r>
      <w:r w:rsidR="00052860">
        <w:rPr>
          <w:sz w:val="20"/>
          <w:szCs w:val="20"/>
        </w:rPr>
        <w:instrText xml:space="preserve"> SEQ Tablica \* ARABIC \s 1 </w:instrText>
      </w:r>
      <w:r w:rsidR="00052860">
        <w:rPr>
          <w:sz w:val="20"/>
          <w:szCs w:val="20"/>
        </w:rPr>
        <w:fldChar w:fldCharType="separate"/>
      </w:r>
      <w:r w:rsidR="00052860">
        <w:rPr>
          <w:noProof/>
          <w:sz w:val="20"/>
          <w:szCs w:val="20"/>
        </w:rPr>
        <w:t>8</w:t>
      </w:r>
      <w:r w:rsidR="00052860">
        <w:rPr>
          <w:sz w:val="20"/>
          <w:szCs w:val="20"/>
        </w:rPr>
        <w:fldChar w:fldCharType="end"/>
      </w:r>
      <w:r w:rsidRPr="00063E4E">
        <w:rPr>
          <w:sz w:val="20"/>
          <w:szCs w:val="20"/>
        </w:rPr>
        <w:t>: Struktura poljoprivrednog zemljišta na području Općine Bebrina</w:t>
      </w:r>
      <w:bookmarkEnd w:id="42"/>
    </w:p>
    <w:tbl>
      <w:tblPr>
        <w:tblStyle w:val="Tamnatablicareetke5-isticanje1"/>
        <w:tblW w:w="0" w:type="auto"/>
        <w:tblLook w:val="04A0" w:firstRow="1" w:lastRow="0" w:firstColumn="1" w:lastColumn="0" w:noHBand="0" w:noVBand="1"/>
      </w:tblPr>
      <w:tblGrid>
        <w:gridCol w:w="1696"/>
        <w:gridCol w:w="1313"/>
        <w:gridCol w:w="1504"/>
        <w:gridCol w:w="1512"/>
        <w:gridCol w:w="1491"/>
        <w:gridCol w:w="1500"/>
      </w:tblGrid>
      <w:tr w:rsidR="00063E4E" w14:paraId="494ABC78" w14:textId="77777777" w:rsidTr="00063E4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170C2EF" w14:textId="4274F144" w:rsidR="00063E4E" w:rsidRDefault="00063E4E" w:rsidP="00063E4E">
            <w:pPr>
              <w:tabs>
                <w:tab w:val="left" w:pos="439"/>
              </w:tabs>
              <w:jc w:val="center"/>
            </w:pPr>
            <w:r>
              <w:t>Oblik vlasništva</w:t>
            </w:r>
          </w:p>
        </w:tc>
        <w:tc>
          <w:tcPr>
            <w:tcW w:w="1313" w:type="dxa"/>
            <w:vAlign w:val="center"/>
          </w:tcPr>
          <w:p w14:paraId="7DF30A5C" w14:textId="77777777" w:rsidR="00063E4E" w:rsidRDefault="00063E4E" w:rsidP="00063E4E">
            <w:pPr>
              <w:tabs>
                <w:tab w:val="left" w:pos="439"/>
              </w:tabs>
              <w:jc w:val="center"/>
              <w:cnfStyle w:val="100000000000" w:firstRow="1" w:lastRow="0" w:firstColumn="0" w:lastColumn="0" w:oddVBand="0" w:evenVBand="0" w:oddHBand="0" w:evenHBand="0" w:firstRowFirstColumn="0" w:firstRowLastColumn="0" w:lastRowFirstColumn="0" w:lastRowLastColumn="0"/>
            </w:pPr>
            <w:r>
              <w:t>Oranice (ha)</w:t>
            </w:r>
          </w:p>
        </w:tc>
        <w:tc>
          <w:tcPr>
            <w:tcW w:w="1504" w:type="dxa"/>
            <w:vAlign w:val="center"/>
          </w:tcPr>
          <w:p w14:paraId="6FE16CD2" w14:textId="77777777" w:rsidR="00063E4E" w:rsidRDefault="00063E4E" w:rsidP="00063E4E">
            <w:pPr>
              <w:tabs>
                <w:tab w:val="left" w:pos="439"/>
              </w:tabs>
              <w:jc w:val="center"/>
              <w:cnfStyle w:val="100000000000" w:firstRow="1" w:lastRow="0" w:firstColumn="0" w:lastColumn="0" w:oddVBand="0" w:evenVBand="0" w:oddHBand="0" w:evenHBand="0" w:firstRowFirstColumn="0" w:firstRowLastColumn="0" w:lastRowFirstColumn="0" w:lastRowLastColumn="0"/>
            </w:pPr>
            <w:r>
              <w:t>Voćnjaci (ha)</w:t>
            </w:r>
          </w:p>
        </w:tc>
        <w:tc>
          <w:tcPr>
            <w:tcW w:w="1512" w:type="dxa"/>
            <w:vAlign w:val="center"/>
          </w:tcPr>
          <w:p w14:paraId="3618A8CE" w14:textId="77777777" w:rsidR="00063E4E" w:rsidRDefault="00063E4E" w:rsidP="00063E4E">
            <w:pPr>
              <w:tabs>
                <w:tab w:val="left" w:pos="439"/>
              </w:tabs>
              <w:jc w:val="center"/>
              <w:cnfStyle w:val="100000000000" w:firstRow="1" w:lastRow="0" w:firstColumn="0" w:lastColumn="0" w:oddVBand="0" w:evenVBand="0" w:oddHBand="0" w:evenHBand="0" w:firstRowFirstColumn="0" w:firstRowLastColumn="0" w:lastRowFirstColumn="0" w:lastRowLastColumn="0"/>
            </w:pPr>
            <w:r>
              <w:t>Vinogradi (ha)</w:t>
            </w:r>
          </w:p>
        </w:tc>
        <w:tc>
          <w:tcPr>
            <w:tcW w:w="1491" w:type="dxa"/>
            <w:vAlign w:val="center"/>
          </w:tcPr>
          <w:p w14:paraId="6B10ABB1" w14:textId="77777777" w:rsidR="00063E4E" w:rsidRDefault="00063E4E" w:rsidP="00063E4E">
            <w:pPr>
              <w:tabs>
                <w:tab w:val="left" w:pos="439"/>
              </w:tabs>
              <w:jc w:val="center"/>
              <w:cnfStyle w:val="100000000000" w:firstRow="1" w:lastRow="0" w:firstColumn="0" w:lastColumn="0" w:oddVBand="0" w:evenVBand="0" w:oddHBand="0" w:evenHBand="0" w:firstRowFirstColumn="0" w:firstRowLastColumn="0" w:lastRowFirstColumn="0" w:lastRowLastColumn="0"/>
            </w:pPr>
            <w:r>
              <w:t>Livade (ha)</w:t>
            </w:r>
          </w:p>
        </w:tc>
        <w:tc>
          <w:tcPr>
            <w:tcW w:w="1500" w:type="dxa"/>
            <w:vAlign w:val="center"/>
          </w:tcPr>
          <w:p w14:paraId="7997A2BA" w14:textId="77777777" w:rsidR="00063E4E" w:rsidRDefault="00063E4E" w:rsidP="00063E4E">
            <w:pPr>
              <w:tabs>
                <w:tab w:val="left" w:pos="439"/>
              </w:tabs>
              <w:jc w:val="center"/>
              <w:cnfStyle w:val="100000000000" w:firstRow="1" w:lastRow="0" w:firstColumn="0" w:lastColumn="0" w:oddVBand="0" w:evenVBand="0" w:oddHBand="0" w:evenHBand="0" w:firstRowFirstColumn="0" w:firstRowLastColumn="0" w:lastRowFirstColumn="0" w:lastRowLastColumn="0"/>
            </w:pPr>
            <w:r>
              <w:t>Ukupno (ha)</w:t>
            </w:r>
          </w:p>
        </w:tc>
      </w:tr>
      <w:tr w:rsidR="00063E4E" w14:paraId="0EAE960A" w14:textId="77777777" w:rsidTr="00063E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32D2E05" w14:textId="77777777" w:rsidR="00063E4E" w:rsidRDefault="00063E4E" w:rsidP="00E91E89">
            <w:pPr>
              <w:tabs>
                <w:tab w:val="left" w:pos="439"/>
              </w:tabs>
            </w:pPr>
            <w:r>
              <w:t xml:space="preserve">Državno </w:t>
            </w:r>
          </w:p>
        </w:tc>
        <w:tc>
          <w:tcPr>
            <w:tcW w:w="1313" w:type="dxa"/>
            <w:vAlign w:val="center"/>
          </w:tcPr>
          <w:p w14:paraId="074B5B46"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1786,9</w:t>
            </w:r>
          </w:p>
        </w:tc>
        <w:tc>
          <w:tcPr>
            <w:tcW w:w="1504" w:type="dxa"/>
            <w:vAlign w:val="center"/>
          </w:tcPr>
          <w:p w14:paraId="70F93DA8"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0,3</w:t>
            </w:r>
          </w:p>
        </w:tc>
        <w:tc>
          <w:tcPr>
            <w:tcW w:w="1512" w:type="dxa"/>
            <w:vAlign w:val="center"/>
          </w:tcPr>
          <w:p w14:paraId="24BF3CD6"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0,00</w:t>
            </w:r>
          </w:p>
        </w:tc>
        <w:tc>
          <w:tcPr>
            <w:tcW w:w="1491" w:type="dxa"/>
            <w:vAlign w:val="center"/>
          </w:tcPr>
          <w:p w14:paraId="578D994F"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324,0</w:t>
            </w:r>
          </w:p>
        </w:tc>
        <w:tc>
          <w:tcPr>
            <w:tcW w:w="1500" w:type="dxa"/>
            <w:vAlign w:val="center"/>
          </w:tcPr>
          <w:p w14:paraId="6E3F550C"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2111,2</w:t>
            </w:r>
          </w:p>
        </w:tc>
      </w:tr>
      <w:tr w:rsidR="00063E4E" w14:paraId="37AE8085" w14:textId="77777777" w:rsidTr="00063E4E">
        <w:trPr>
          <w:trHeight w:val="28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ABEA7AB" w14:textId="77777777" w:rsidR="00063E4E" w:rsidRDefault="00063E4E" w:rsidP="00E91E89">
            <w:pPr>
              <w:tabs>
                <w:tab w:val="left" w:pos="439"/>
              </w:tabs>
            </w:pPr>
            <w:r>
              <w:t xml:space="preserve">Privatno </w:t>
            </w:r>
          </w:p>
        </w:tc>
        <w:tc>
          <w:tcPr>
            <w:tcW w:w="1313" w:type="dxa"/>
            <w:vAlign w:val="center"/>
          </w:tcPr>
          <w:p w14:paraId="5F332123" w14:textId="77777777" w:rsidR="00063E4E" w:rsidRDefault="00063E4E" w:rsidP="00063E4E">
            <w:pPr>
              <w:tabs>
                <w:tab w:val="left" w:pos="439"/>
              </w:tabs>
              <w:jc w:val="center"/>
              <w:cnfStyle w:val="000000000000" w:firstRow="0" w:lastRow="0" w:firstColumn="0" w:lastColumn="0" w:oddVBand="0" w:evenVBand="0" w:oddHBand="0" w:evenHBand="0" w:firstRowFirstColumn="0" w:firstRowLastColumn="0" w:lastRowFirstColumn="0" w:lastRowLastColumn="0"/>
            </w:pPr>
            <w:r>
              <w:t>2809,4</w:t>
            </w:r>
          </w:p>
        </w:tc>
        <w:tc>
          <w:tcPr>
            <w:tcW w:w="1504" w:type="dxa"/>
            <w:vAlign w:val="center"/>
          </w:tcPr>
          <w:p w14:paraId="478B29A2" w14:textId="77777777" w:rsidR="00063E4E" w:rsidRDefault="00063E4E" w:rsidP="00063E4E">
            <w:pPr>
              <w:tabs>
                <w:tab w:val="left" w:pos="439"/>
              </w:tabs>
              <w:jc w:val="center"/>
              <w:cnfStyle w:val="000000000000" w:firstRow="0" w:lastRow="0" w:firstColumn="0" w:lastColumn="0" w:oddVBand="0" w:evenVBand="0" w:oddHBand="0" w:evenHBand="0" w:firstRowFirstColumn="0" w:firstRowLastColumn="0" w:lastRowFirstColumn="0" w:lastRowLastColumn="0"/>
            </w:pPr>
            <w:r>
              <w:t>26,8</w:t>
            </w:r>
          </w:p>
        </w:tc>
        <w:tc>
          <w:tcPr>
            <w:tcW w:w="1512" w:type="dxa"/>
            <w:vAlign w:val="center"/>
          </w:tcPr>
          <w:p w14:paraId="40C91799" w14:textId="77777777" w:rsidR="00063E4E" w:rsidRDefault="00063E4E" w:rsidP="00063E4E">
            <w:pPr>
              <w:tabs>
                <w:tab w:val="left" w:pos="439"/>
              </w:tabs>
              <w:jc w:val="center"/>
              <w:cnfStyle w:val="000000000000" w:firstRow="0" w:lastRow="0" w:firstColumn="0" w:lastColumn="0" w:oddVBand="0" w:evenVBand="0" w:oddHBand="0" w:evenHBand="0" w:firstRowFirstColumn="0" w:firstRowLastColumn="0" w:lastRowFirstColumn="0" w:lastRowLastColumn="0"/>
            </w:pPr>
            <w:r>
              <w:t>0,00</w:t>
            </w:r>
          </w:p>
        </w:tc>
        <w:tc>
          <w:tcPr>
            <w:tcW w:w="1491" w:type="dxa"/>
            <w:vAlign w:val="center"/>
          </w:tcPr>
          <w:p w14:paraId="7D9B2A0F" w14:textId="77777777" w:rsidR="00063E4E" w:rsidRDefault="00063E4E" w:rsidP="00063E4E">
            <w:pPr>
              <w:tabs>
                <w:tab w:val="left" w:pos="439"/>
              </w:tabs>
              <w:jc w:val="center"/>
              <w:cnfStyle w:val="000000000000" w:firstRow="0" w:lastRow="0" w:firstColumn="0" w:lastColumn="0" w:oddVBand="0" w:evenVBand="0" w:oddHBand="0" w:evenHBand="0" w:firstRowFirstColumn="0" w:firstRowLastColumn="0" w:lastRowFirstColumn="0" w:lastRowLastColumn="0"/>
            </w:pPr>
            <w:r>
              <w:t>319,2</w:t>
            </w:r>
          </w:p>
        </w:tc>
        <w:tc>
          <w:tcPr>
            <w:tcW w:w="1500" w:type="dxa"/>
            <w:vAlign w:val="center"/>
          </w:tcPr>
          <w:p w14:paraId="44A98DB7" w14:textId="77777777" w:rsidR="00063E4E" w:rsidRDefault="00063E4E" w:rsidP="00063E4E">
            <w:pPr>
              <w:tabs>
                <w:tab w:val="left" w:pos="439"/>
              </w:tabs>
              <w:jc w:val="center"/>
              <w:cnfStyle w:val="000000000000" w:firstRow="0" w:lastRow="0" w:firstColumn="0" w:lastColumn="0" w:oddVBand="0" w:evenVBand="0" w:oddHBand="0" w:evenHBand="0" w:firstRowFirstColumn="0" w:firstRowLastColumn="0" w:lastRowFirstColumn="0" w:lastRowLastColumn="0"/>
            </w:pPr>
            <w:r>
              <w:t>3155,4</w:t>
            </w:r>
          </w:p>
        </w:tc>
      </w:tr>
      <w:tr w:rsidR="00063E4E" w14:paraId="408B7BB8" w14:textId="77777777" w:rsidTr="00063E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C853C64" w14:textId="77777777" w:rsidR="00063E4E" w:rsidRDefault="00063E4E" w:rsidP="00E91E89">
            <w:pPr>
              <w:tabs>
                <w:tab w:val="left" w:pos="439"/>
              </w:tabs>
            </w:pPr>
            <w:r>
              <w:t xml:space="preserve">Ukupno </w:t>
            </w:r>
          </w:p>
        </w:tc>
        <w:tc>
          <w:tcPr>
            <w:tcW w:w="1313" w:type="dxa"/>
            <w:vAlign w:val="center"/>
          </w:tcPr>
          <w:p w14:paraId="5E6AAC81"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4596,3</w:t>
            </w:r>
          </w:p>
        </w:tc>
        <w:tc>
          <w:tcPr>
            <w:tcW w:w="1504" w:type="dxa"/>
            <w:vAlign w:val="center"/>
          </w:tcPr>
          <w:p w14:paraId="3D68CB72"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27,1</w:t>
            </w:r>
          </w:p>
        </w:tc>
        <w:tc>
          <w:tcPr>
            <w:tcW w:w="1512" w:type="dxa"/>
            <w:vAlign w:val="center"/>
          </w:tcPr>
          <w:p w14:paraId="7851B48B"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0,00</w:t>
            </w:r>
          </w:p>
        </w:tc>
        <w:tc>
          <w:tcPr>
            <w:tcW w:w="1491" w:type="dxa"/>
            <w:vAlign w:val="center"/>
          </w:tcPr>
          <w:p w14:paraId="71883A6B"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643,2</w:t>
            </w:r>
          </w:p>
        </w:tc>
        <w:tc>
          <w:tcPr>
            <w:tcW w:w="1500" w:type="dxa"/>
            <w:vAlign w:val="center"/>
          </w:tcPr>
          <w:p w14:paraId="123619E1" w14:textId="77777777" w:rsidR="00063E4E" w:rsidRDefault="00063E4E" w:rsidP="00063E4E">
            <w:pPr>
              <w:tabs>
                <w:tab w:val="left" w:pos="439"/>
              </w:tabs>
              <w:jc w:val="center"/>
              <w:cnfStyle w:val="000000100000" w:firstRow="0" w:lastRow="0" w:firstColumn="0" w:lastColumn="0" w:oddVBand="0" w:evenVBand="0" w:oddHBand="1" w:evenHBand="0" w:firstRowFirstColumn="0" w:firstRowLastColumn="0" w:lastRowFirstColumn="0" w:lastRowLastColumn="0"/>
            </w:pPr>
            <w:r>
              <w:t>5266,6</w:t>
            </w:r>
          </w:p>
        </w:tc>
      </w:tr>
    </w:tbl>
    <w:p w14:paraId="3992DCE1" w14:textId="08CA07A3" w:rsidR="00063E4E" w:rsidRDefault="00063E4E" w:rsidP="00063E4E">
      <w:pPr>
        <w:pStyle w:val="Opisslike"/>
        <w:spacing w:after="320" w:line="276" w:lineRule="auto"/>
        <w:jc w:val="center"/>
        <w:rPr>
          <w:sz w:val="20"/>
          <w:szCs w:val="20"/>
        </w:rPr>
      </w:pPr>
      <w:r w:rsidRPr="00063E4E">
        <w:rPr>
          <w:sz w:val="20"/>
          <w:szCs w:val="20"/>
        </w:rPr>
        <w:t>Izvor: Ured za katastarske-geodetske poslove Slavonski Brod (Prostorni plan BPŽ 2008.)</w:t>
      </w:r>
    </w:p>
    <w:p w14:paraId="0B23DBA2" w14:textId="2AEEA5AA" w:rsidR="00063E4E" w:rsidRDefault="00063E4E" w:rsidP="00063E4E">
      <w:pPr>
        <w:jc w:val="both"/>
        <w:rPr>
          <w:rFonts w:cstheme="minorHAnsi"/>
          <w:sz w:val="24"/>
          <w:szCs w:val="24"/>
        </w:rPr>
      </w:pPr>
      <w:r w:rsidRPr="00063E4E">
        <w:rPr>
          <w:rFonts w:cstheme="minorHAnsi"/>
          <w:sz w:val="24"/>
          <w:szCs w:val="24"/>
        </w:rPr>
        <w:t xml:space="preserve">Prema podatcima iz Upisnika poljoprivrednika za 2020. godinu, na području općine Bebrina registrirano je 305 obiteljskih poljoprivrednih gospodarstava, 6 obrta kojima je primarna </w:t>
      </w:r>
      <w:r w:rsidRPr="00063E4E">
        <w:rPr>
          <w:rFonts w:cstheme="minorHAnsi"/>
          <w:sz w:val="24"/>
          <w:szCs w:val="24"/>
        </w:rPr>
        <w:lastRenderedPageBreak/>
        <w:t xml:space="preserve">poljoprivredna djelatnost te 4 trgovačka društva. Prema broju registriranih OPG-a općina Bebrina pripada među najrazvijenije u Brodsko-posavskoj županiji. </w:t>
      </w:r>
    </w:p>
    <w:p w14:paraId="2056328B" w14:textId="0F90E3F3" w:rsidR="00063E4E" w:rsidRDefault="00063E4E" w:rsidP="00063E4E">
      <w:pPr>
        <w:pStyle w:val="Opisslike"/>
        <w:spacing w:after="0" w:line="276" w:lineRule="auto"/>
        <w:jc w:val="center"/>
        <w:rPr>
          <w:sz w:val="20"/>
          <w:szCs w:val="20"/>
        </w:rPr>
      </w:pPr>
      <w:bookmarkStart w:id="43" w:name="_Toc89330073"/>
      <w:r w:rsidRPr="00063E4E">
        <w:rPr>
          <w:sz w:val="20"/>
          <w:szCs w:val="20"/>
        </w:rPr>
        <w:t xml:space="preserve">Grafikon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2</w:t>
      </w:r>
      <w:r>
        <w:rPr>
          <w:sz w:val="20"/>
          <w:szCs w:val="20"/>
        </w:rPr>
        <w:fldChar w:fldCharType="end"/>
      </w:r>
      <w:r>
        <w:rPr>
          <w:sz w:val="20"/>
          <w:szCs w:val="20"/>
        </w:rPr>
        <w:noBreakHyphen/>
      </w:r>
      <w:r>
        <w:rPr>
          <w:sz w:val="20"/>
          <w:szCs w:val="20"/>
        </w:rPr>
        <w:fldChar w:fldCharType="begin"/>
      </w:r>
      <w:r>
        <w:rPr>
          <w:sz w:val="20"/>
          <w:szCs w:val="20"/>
        </w:rPr>
        <w:instrText xml:space="preserve"> SEQ Equation \* ARABIC \s 1 </w:instrText>
      </w:r>
      <w:r>
        <w:rPr>
          <w:sz w:val="20"/>
          <w:szCs w:val="20"/>
        </w:rPr>
        <w:fldChar w:fldCharType="separate"/>
      </w:r>
      <w:r>
        <w:rPr>
          <w:noProof/>
          <w:sz w:val="20"/>
          <w:szCs w:val="20"/>
        </w:rPr>
        <w:t>6</w:t>
      </w:r>
      <w:r>
        <w:rPr>
          <w:sz w:val="20"/>
          <w:szCs w:val="20"/>
        </w:rPr>
        <w:fldChar w:fldCharType="end"/>
      </w:r>
      <w:r w:rsidRPr="00063E4E">
        <w:rPr>
          <w:sz w:val="20"/>
          <w:szCs w:val="20"/>
        </w:rPr>
        <w:t>: Broj OPG-a na području Općine Bebrina</w:t>
      </w:r>
      <w:bookmarkEnd w:id="43"/>
    </w:p>
    <w:p w14:paraId="044E93BB" w14:textId="6147F06C" w:rsidR="00063E4E" w:rsidRDefault="00063E4E" w:rsidP="00063E4E">
      <w:pPr>
        <w:spacing w:after="0"/>
        <w:jc w:val="center"/>
      </w:pPr>
      <w:r>
        <w:rPr>
          <w:noProof/>
        </w:rPr>
        <w:drawing>
          <wp:inline distT="0" distB="0" distL="0" distR="0" wp14:anchorId="29F1AD6E" wp14:editId="379729EE">
            <wp:extent cx="4819650" cy="1952625"/>
            <wp:effectExtent l="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DF5014" w14:textId="13C1E4F0" w:rsidR="00063E4E" w:rsidRDefault="00063E4E" w:rsidP="00063E4E">
      <w:pPr>
        <w:pStyle w:val="Opisslike"/>
        <w:spacing w:after="320" w:line="276" w:lineRule="auto"/>
        <w:jc w:val="center"/>
        <w:rPr>
          <w:sz w:val="20"/>
          <w:szCs w:val="20"/>
        </w:rPr>
      </w:pPr>
      <w:r w:rsidRPr="00063E4E">
        <w:rPr>
          <w:sz w:val="20"/>
          <w:szCs w:val="20"/>
        </w:rPr>
        <w:t>Izvor: Upisnik poljoprivrednika</w:t>
      </w:r>
    </w:p>
    <w:p w14:paraId="722B807D" w14:textId="77777777" w:rsidR="00063E4E" w:rsidRPr="00063E4E" w:rsidRDefault="00063E4E" w:rsidP="00063E4E">
      <w:pPr>
        <w:jc w:val="both"/>
        <w:rPr>
          <w:rFonts w:cstheme="minorHAnsi"/>
          <w:sz w:val="24"/>
          <w:szCs w:val="24"/>
        </w:rPr>
      </w:pPr>
      <w:r w:rsidRPr="00063E4E">
        <w:rPr>
          <w:rFonts w:cstheme="minorHAnsi"/>
          <w:sz w:val="24"/>
          <w:szCs w:val="24"/>
        </w:rPr>
        <w:t xml:space="preserve">Kako je vidljivo iz prethodnog grafikona, broj OPG-ova se u posljednjih nekoliko godina neznatno smanjio, s 343 u 2018. godini na 305 u 2020. što je uzrokovano negativnim demografskim trendovima, ekonomskom krizom uzrokovanom COVID-19 pandemijom te općenito negativnom gospodarskom klimom na području županije. </w:t>
      </w:r>
    </w:p>
    <w:p w14:paraId="09ED3DDD" w14:textId="2A161FEB" w:rsidR="00063E4E" w:rsidRDefault="00063E4E" w:rsidP="00063E4E">
      <w:pPr>
        <w:jc w:val="both"/>
        <w:rPr>
          <w:rFonts w:cstheme="minorHAnsi"/>
          <w:sz w:val="24"/>
          <w:szCs w:val="24"/>
        </w:rPr>
      </w:pPr>
      <w:r w:rsidRPr="00063E4E">
        <w:rPr>
          <w:rFonts w:cstheme="minorHAnsi"/>
          <w:sz w:val="24"/>
          <w:szCs w:val="24"/>
        </w:rPr>
        <w:t>Prema dobnoj strukturi nositelja OPG-a na području općine, najveći broj nositelja nalazi se u kategoriji starijih od 65 godina, što je u skladu s dobnom strukturom stanovništva na području općine, ali i negativnim demografskim trendovima na području županije. Kako je vidljivo na slijedećem grafu, značajan broj nositelja OPG-a je i u kategoriji mlađih od 41 godinu što daje nadu u revitalizaciju poljoprivredne proizvodnje na području općine ali i opravdava napore općine u poticanju svojih stanovnika u bavljenju poljoprivredom te prijavi na dostupne mjere ruralnog razvoja.</w:t>
      </w:r>
    </w:p>
    <w:p w14:paraId="2DD33232" w14:textId="0256E066" w:rsidR="00063E4E" w:rsidRDefault="00063E4E" w:rsidP="00063E4E">
      <w:pPr>
        <w:pStyle w:val="Opisslike"/>
        <w:spacing w:after="0" w:line="276" w:lineRule="auto"/>
        <w:jc w:val="center"/>
        <w:rPr>
          <w:sz w:val="20"/>
          <w:szCs w:val="20"/>
        </w:rPr>
      </w:pPr>
      <w:bookmarkStart w:id="44" w:name="_Toc89330074"/>
      <w:r w:rsidRPr="00063E4E">
        <w:rPr>
          <w:sz w:val="20"/>
          <w:szCs w:val="20"/>
        </w:rPr>
        <w:t xml:space="preserve">Grafikon </w:t>
      </w:r>
      <w:r w:rsidRPr="00063E4E">
        <w:rPr>
          <w:sz w:val="20"/>
          <w:szCs w:val="20"/>
        </w:rPr>
        <w:fldChar w:fldCharType="begin"/>
      </w:r>
      <w:r w:rsidRPr="00063E4E">
        <w:rPr>
          <w:sz w:val="20"/>
          <w:szCs w:val="20"/>
        </w:rPr>
        <w:instrText xml:space="preserve"> STYLEREF 1 \s </w:instrText>
      </w:r>
      <w:r w:rsidRPr="00063E4E">
        <w:rPr>
          <w:sz w:val="20"/>
          <w:szCs w:val="20"/>
        </w:rPr>
        <w:fldChar w:fldCharType="separate"/>
      </w:r>
      <w:r w:rsidRPr="00063E4E">
        <w:rPr>
          <w:sz w:val="20"/>
          <w:szCs w:val="20"/>
        </w:rPr>
        <w:t>2</w:t>
      </w:r>
      <w:r w:rsidRPr="00063E4E">
        <w:rPr>
          <w:sz w:val="20"/>
          <w:szCs w:val="20"/>
        </w:rPr>
        <w:fldChar w:fldCharType="end"/>
      </w:r>
      <w:r w:rsidRPr="00063E4E">
        <w:rPr>
          <w:sz w:val="20"/>
          <w:szCs w:val="20"/>
        </w:rPr>
        <w:noBreakHyphen/>
      </w:r>
      <w:r w:rsidRPr="00063E4E">
        <w:rPr>
          <w:sz w:val="20"/>
          <w:szCs w:val="20"/>
        </w:rPr>
        <w:fldChar w:fldCharType="begin"/>
      </w:r>
      <w:r w:rsidRPr="00063E4E">
        <w:rPr>
          <w:sz w:val="20"/>
          <w:szCs w:val="20"/>
        </w:rPr>
        <w:instrText xml:space="preserve"> SEQ Equation \* ARABIC \s 1 </w:instrText>
      </w:r>
      <w:r w:rsidRPr="00063E4E">
        <w:rPr>
          <w:sz w:val="20"/>
          <w:szCs w:val="20"/>
        </w:rPr>
        <w:fldChar w:fldCharType="separate"/>
      </w:r>
      <w:r w:rsidRPr="00063E4E">
        <w:rPr>
          <w:sz w:val="20"/>
          <w:szCs w:val="20"/>
        </w:rPr>
        <w:t>7</w:t>
      </w:r>
      <w:r w:rsidRPr="00063E4E">
        <w:rPr>
          <w:sz w:val="20"/>
          <w:szCs w:val="20"/>
        </w:rPr>
        <w:fldChar w:fldCharType="end"/>
      </w:r>
      <w:r w:rsidRPr="00063E4E">
        <w:rPr>
          <w:sz w:val="20"/>
          <w:szCs w:val="20"/>
        </w:rPr>
        <w:t>: Dobna struktura nositelja OPG-a u 2020. godini</w:t>
      </w:r>
      <w:bookmarkEnd w:id="44"/>
    </w:p>
    <w:p w14:paraId="59EB4DEB" w14:textId="4C2E9B7D" w:rsidR="00063E4E" w:rsidRPr="00063E4E" w:rsidRDefault="00063E4E" w:rsidP="00063E4E">
      <w:pPr>
        <w:pStyle w:val="Opisslike"/>
        <w:spacing w:after="0" w:line="276" w:lineRule="auto"/>
        <w:jc w:val="center"/>
        <w:rPr>
          <w:sz w:val="20"/>
          <w:szCs w:val="20"/>
        </w:rPr>
      </w:pPr>
      <w:r w:rsidRPr="00063E4E">
        <w:rPr>
          <w:noProof/>
          <w:sz w:val="20"/>
          <w:szCs w:val="20"/>
        </w:rPr>
        <w:drawing>
          <wp:inline distT="0" distB="0" distL="0" distR="0" wp14:anchorId="2F43B668" wp14:editId="4752BD22">
            <wp:extent cx="5451894" cy="2734574"/>
            <wp:effectExtent l="0" t="0" r="0" b="889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0FF7F5" w14:textId="78106A14" w:rsidR="00063E4E" w:rsidRDefault="00063E4E" w:rsidP="00063E4E">
      <w:pPr>
        <w:pStyle w:val="Opisslike"/>
        <w:spacing w:after="320" w:line="276" w:lineRule="auto"/>
        <w:jc w:val="center"/>
        <w:rPr>
          <w:sz w:val="20"/>
          <w:szCs w:val="20"/>
        </w:rPr>
      </w:pPr>
      <w:r w:rsidRPr="00063E4E">
        <w:rPr>
          <w:sz w:val="20"/>
          <w:szCs w:val="20"/>
        </w:rPr>
        <w:t>Izvor: Državni zavod za statistiku</w:t>
      </w:r>
    </w:p>
    <w:p w14:paraId="28C26B71" w14:textId="3B933994" w:rsidR="00063E4E" w:rsidRDefault="00063E4E" w:rsidP="00063E4E">
      <w:pPr>
        <w:pStyle w:val="Naslov3"/>
        <w:numPr>
          <w:ilvl w:val="2"/>
          <w:numId w:val="24"/>
        </w:numPr>
        <w:ind w:left="567" w:hanging="567"/>
      </w:pPr>
      <w:bookmarkStart w:id="45" w:name="_Toc89329886"/>
      <w:r>
        <w:lastRenderedPageBreak/>
        <w:t>Turizam</w:t>
      </w:r>
      <w:bookmarkEnd w:id="45"/>
    </w:p>
    <w:p w14:paraId="2794837E" w14:textId="77777777" w:rsidR="00A720B9" w:rsidRPr="00A720B9" w:rsidRDefault="00A720B9" w:rsidP="00A720B9">
      <w:pPr>
        <w:jc w:val="both"/>
        <w:rPr>
          <w:rFonts w:cstheme="minorHAnsi"/>
          <w:sz w:val="24"/>
          <w:szCs w:val="24"/>
        </w:rPr>
      </w:pPr>
      <w:r w:rsidRPr="00A720B9">
        <w:rPr>
          <w:rFonts w:cstheme="minorHAnsi"/>
          <w:sz w:val="24"/>
          <w:szCs w:val="24"/>
        </w:rPr>
        <w:t xml:space="preserve">Općina je u proteklom mandatnom periodu značajna sredstva uložila u uređenje javnih prostora te unapređenje svojih turističkih kapaciteta kroz podizanje komunalnog standarda (nabavka komunalne opreme vrijednosti gotovo 800.000,00 kuna) te saniranjem divljih odlagališta na području općine. </w:t>
      </w:r>
    </w:p>
    <w:p w14:paraId="0785414F" w14:textId="77777777" w:rsidR="00A720B9" w:rsidRPr="00A720B9" w:rsidRDefault="00A720B9" w:rsidP="00A720B9">
      <w:pPr>
        <w:jc w:val="both"/>
        <w:rPr>
          <w:rFonts w:cstheme="minorHAnsi"/>
          <w:sz w:val="24"/>
          <w:szCs w:val="24"/>
        </w:rPr>
      </w:pPr>
      <w:r w:rsidRPr="00A720B9">
        <w:rPr>
          <w:rFonts w:cstheme="minorHAnsi"/>
          <w:sz w:val="24"/>
          <w:szCs w:val="24"/>
        </w:rPr>
        <w:t xml:space="preserve">Nadalje, Općina je, korištenjem sredstava dostupnih iz Europskih fondova sufinancirala izgradnju turističkih kapaciteta kao što su sjenica u </w:t>
      </w:r>
      <w:proofErr w:type="spellStart"/>
      <w:r w:rsidRPr="00A720B9">
        <w:rPr>
          <w:rFonts w:cstheme="minorHAnsi"/>
          <w:sz w:val="24"/>
          <w:szCs w:val="24"/>
        </w:rPr>
        <w:t>Stupničkim</w:t>
      </w:r>
      <w:proofErr w:type="spellEnd"/>
      <w:r w:rsidRPr="00A720B9">
        <w:rPr>
          <w:rFonts w:cstheme="minorHAnsi"/>
          <w:sz w:val="24"/>
          <w:szCs w:val="24"/>
        </w:rPr>
        <w:t xml:space="preserve"> </w:t>
      </w:r>
      <w:proofErr w:type="spellStart"/>
      <w:r w:rsidRPr="00A720B9">
        <w:rPr>
          <w:rFonts w:cstheme="minorHAnsi"/>
          <w:sz w:val="24"/>
          <w:szCs w:val="24"/>
        </w:rPr>
        <w:t>Kutima</w:t>
      </w:r>
      <w:proofErr w:type="spellEnd"/>
      <w:r w:rsidRPr="00A720B9">
        <w:rPr>
          <w:rFonts w:cstheme="minorHAnsi"/>
          <w:sz w:val="24"/>
          <w:szCs w:val="24"/>
        </w:rPr>
        <w:t xml:space="preserve">, izgradnja pješačko biciklističke staza u naselju </w:t>
      </w:r>
      <w:proofErr w:type="spellStart"/>
      <w:r w:rsidRPr="00A720B9">
        <w:rPr>
          <w:rFonts w:cstheme="minorHAnsi"/>
          <w:sz w:val="24"/>
          <w:szCs w:val="24"/>
        </w:rPr>
        <w:t>Kaniža</w:t>
      </w:r>
      <w:proofErr w:type="spellEnd"/>
      <w:r w:rsidRPr="00A720B9">
        <w:rPr>
          <w:rFonts w:cstheme="minorHAnsi"/>
          <w:sz w:val="24"/>
          <w:szCs w:val="24"/>
        </w:rPr>
        <w:t>, Savska ulica u duljini od 1,49 kilometara vrijednosti 4.000.000,00 kuna, potpisan je ugovor o financiranju Edukativno-pješačke staze Bebrina vrijedne 740.000,00 kuna, dobivena je Odluka o financiranju za izgradnju „Adrenalinske šume“ u mjestu Bebrina koja će se sastojati od „zip-</w:t>
      </w:r>
      <w:proofErr w:type="spellStart"/>
      <w:r w:rsidRPr="00A720B9">
        <w:rPr>
          <w:rFonts w:cstheme="minorHAnsi"/>
          <w:sz w:val="24"/>
          <w:szCs w:val="24"/>
        </w:rPr>
        <w:t>linea</w:t>
      </w:r>
      <w:proofErr w:type="spellEnd"/>
      <w:r w:rsidRPr="00A720B9">
        <w:rPr>
          <w:rFonts w:cstheme="minorHAnsi"/>
          <w:sz w:val="24"/>
          <w:szCs w:val="24"/>
        </w:rPr>
        <w:t xml:space="preserve">“, stijene za penjanje te različitih drugih elemenata zabavnog sadržaja. U suradnji s lovnom udrugom „Srna” iz Banovaca na području strelišta </w:t>
      </w:r>
      <w:proofErr w:type="spellStart"/>
      <w:r w:rsidRPr="00A720B9">
        <w:rPr>
          <w:rFonts w:cstheme="minorHAnsi"/>
          <w:sz w:val="24"/>
          <w:szCs w:val="24"/>
        </w:rPr>
        <w:t>Migalovci</w:t>
      </w:r>
      <w:proofErr w:type="spellEnd"/>
      <w:r w:rsidRPr="00A720B9">
        <w:rPr>
          <w:rFonts w:cstheme="minorHAnsi"/>
          <w:sz w:val="24"/>
          <w:szCs w:val="24"/>
        </w:rPr>
        <w:t xml:space="preserve"> uređena je poučna staza </w:t>
      </w:r>
      <w:proofErr w:type="spellStart"/>
      <w:r w:rsidRPr="00A720B9">
        <w:rPr>
          <w:rFonts w:cstheme="minorHAnsi"/>
          <w:sz w:val="24"/>
          <w:szCs w:val="24"/>
        </w:rPr>
        <w:t>Migalovci</w:t>
      </w:r>
      <w:proofErr w:type="spellEnd"/>
      <w:r w:rsidRPr="00A720B9">
        <w:rPr>
          <w:rFonts w:cstheme="minorHAnsi"/>
          <w:sz w:val="24"/>
          <w:szCs w:val="24"/>
        </w:rPr>
        <w:t xml:space="preserve"> (vrijednost projekta 750.000,00 kuna) te je postavljena infrastruktura i oprema za dulji boravak posjetitelja (sjenice, stolovi, klupe, postavljeni su drveni WC-i, koševi za otpatke, info table, smjerokazi). Također u suradnji s lovnom udrugom „Srna” iz Banovaca realizira se projekt “Odmorište Dubočac” u vrijednosti 750.000,00 kuna. U sklopu projekta u mjestu Dubočac izgrađeno je odmorište sa sjenicama, klupama, koševima za smeće, drven</w:t>
      </w:r>
      <w:r w:rsidRPr="00A720B9">
        <w:rPr>
          <w:rFonts w:cstheme="minorHAnsi"/>
          <w:sz w:val="24"/>
          <w:szCs w:val="24"/>
        </w:rPr>
        <w:softHyphen/>
        <w:t>im WC-ima te edukativnim sadrža</w:t>
      </w:r>
      <w:r w:rsidRPr="00A720B9">
        <w:rPr>
          <w:rFonts w:cstheme="minorHAnsi"/>
          <w:sz w:val="24"/>
          <w:szCs w:val="24"/>
        </w:rPr>
        <w:softHyphen/>
        <w:t>jem. Provedba projekta je završena te je uređen teren kamenim agregatom, izgrađene su sjenice, postavljeni su vi</w:t>
      </w:r>
      <w:r w:rsidRPr="00A720B9">
        <w:rPr>
          <w:rFonts w:cstheme="minorHAnsi"/>
          <w:sz w:val="24"/>
          <w:szCs w:val="24"/>
        </w:rPr>
        <w:softHyphen/>
        <w:t>dikovci, edukativne table, ploče i dru</w:t>
      </w:r>
      <w:r w:rsidRPr="00A720B9">
        <w:rPr>
          <w:rFonts w:cstheme="minorHAnsi"/>
          <w:sz w:val="24"/>
          <w:szCs w:val="24"/>
        </w:rPr>
        <w:softHyphen/>
        <w:t>gi edukativni sadržaji.</w:t>
      </w:r>
    </w:p>
    <w:p w14:paraId="1E272095" w14:textId="77777777" w:rsidR="00A720B9" w:rsidRPr="00A720B9" w:rsidRDefault="00A720B9" w:rsidP="00A720B9">
      <w:pPr>
        <w:jc w:val="both"/>
        <w:rPr>
          <w:rFonts w:cstheme="minorHAnsi"/>
          <w:sz w:val="24"/>
          <w:szCs w:val="24"/>
        </w:rPr>
      </w:pPr>
      <w:r w:rsidRPr="00A720B9">
        <w:rPr>
          <w:rFonts w:cstheme="minorHAnsi"/>
          <w:sz w:val="24"/>
          <w:szCs w:val="24"/>
        </w:rPr>
        <w:t xml:space="preserve">Općina je prijavila dva projekta prijedloga s mjestom realizacije u </w:t>
      </w:r>
      <w:proofErr w:type="spellStart"/>
      <w:r w:rsidRPr="00A720B9">
        <w:rPr>
          <w:rFonts w:cstheme="minorHAnsi"/>
          <w:sz w:val="24"/>
          <w:szCs w:val="24"/>
        </w:rPr>
        <w:t>Stupničkim</w:t>
      </w:r>
      <w:proofErr w:type="spellEnd"/>
      <w:r w:rsidRPr="00A720B9">
        <w:rPr>
          <w:rFonts w:cstheme="minorHAnsi"/>
          <w:sz w:val="24"/>
          <w:szCs w:val="24"/>
        </w:rPr>
        <w:t xml:space="preserve"> </w:t>
      </w:r>
      <w:proofErr w:type="spellStart"/>
      <w:r w:rsidRPr="00A720B9">
        <w:rPr>
          <w:rFonts w:cstheme="minorHAnsi"/>
          <w:sz w:val="24"/>
          <w:szCs w:val="24"/>
        </w:rPr>
        <w:t>Kutima</w:t>
      </w:r>
      <w:proofErr w:type="spellEnd"/>
      <w:r w:rsidRPr="00A720B9">
        <w:rPr>
          <w:rFonts w:cstheme="minorHAnsi"/>
          <w:sz w:val="24"/>
          <w:szCs w:val="24"/>
        </w:rPr>
        <w:t>, a odnose se na izgradnju promatračnice i tematsko-edukativnog parka. Ovim projektima Općina planira steći uvjete za pokretanje „</w:t>
      </w:r>
      <w:proofErr w:type="spellStart"/>
      <w:r w:rsidRPr="00A720B9">
        <w:rPr>
          <w:rFonts w:cstheme="minorHAnsi"/>
          <w:sz w:val="24"/>
          <w:szCs w:val="24"/>
        </w:rPr>
        <w:t>birdwatching</w:t>
      </w:r>
      <w:proofErr w:type="spellEnd"/>
      <w:r w:rsidRPr="00A720B9">
        <w:rPr>
          <w:rFonts w:cstheme="minorHAnsi"/>
          <w:sz w:val="24"/>
          <w:szCs w:val="24"/>
        </w:rPr>
        <w:t xml:space="preserve">” turizma na svome području, pogodnom za razvoj ove specifične grane turizma zahvaljujući jedinstvenom geografskom i ornitološkom kapacitetu. Ukupna vrijednost prijavljenih projektnih prijedloga je 1.200.000,00 kuna. S ciljem povećanja turističke posjećenosti te unapređenja uvjeta za </w:t>
      </w:r>
      <w:proofErr w:type="spellStart"/>
      <w:r w:rsidRPr="00A720B9">
        <w:rPr>
          <w:rFonts w:cstheme="minorHAnsi"/>
          <w:sz w:val="24"/>
          <w:szCs w:val="24"/>
        </w:rPr>
        <w:t>ornito</w:t>
      </w:r>
      <w:proofErr w:type="spellEnd"/>
      <w:r w:rsidRPr="00A720B9">
        <w:rPr>
          <w:rFonts w:cstheme="minorHAnsi"/>
          <w:sz w:val="24"/>
          <w:szCs w:val="24"/>
        </w:rPr>
        <w:t xml:space="preserve"> i druge oblike turizma usko vezanih za prirodna dobra općine, započeta je izgradnja vidikovca u </w:t>
      </w:r>
      <w:proofErr w:type="spellStart"/>
      <w:r w:rsidRPr="00A720B9">
        <w:rPr>
          <w:rFonts w:cstheme="minorHAnsi"/>
          <w:sz w:val="24"/>
          <w:szCs w:val="24"/>
        </w:rPr>
        <w:t>Kaniži</w:t>
      </w:r>
      <w:proofErr w:type="spellEnd"/>
      <w:r w:rsidRPr="00A720B9">
        <w:rPr>
          <w:rFonts w:cstheme="minorHAnsi"/>
          <w:sz w:val="24"/>
          <w:szCs w:val="24"/>
        </w:rPr>
        <w:t xml:space="preserve"> (do sada uloženo više od 700.000,00 kuna). </w:t>
      </w:r>
    </w:p>
    <w:p w14:paraId="5E19C666" w14:textId="77777777" w:rsidR="00A720B9" w:rsidRPr="00A720B9" w:rsidRDefault="00A720B9" w:rsidP="00A720B9">
      <w:pPr>
        <w:jc w:val="both"/>
        <w:rPr>
          <w:rFonts w:cstheme="minorHAnsi"/>
          <w:sz w:val="24"/>
          <w:szCs w:val="24"/>
        </w:rPr>
      </w:pPr>
      <w:r w:rsidRPr="00A720B9">
        <w:rPr>
          <w:rFonts w:cstheme="minorHAnsi"/>
          <w:sz w:val="24"/>
          <w:szCs w:val="24"/>
        </w:rPr>
        <w:t xml:space="preserve">Kako bi se planski ulagalo u turističke kapacitete općine, Općina je dobila potporu u iznosu od 97.500,00 kuna za izradu Strateškog plana razvoja turizma Općina Bebrina. Ulaganje je rezultat uspješne prijave na natječaj za provedbu </w:t>
      </w:r>
      <w:proofErr w:type="spellStart"/>
      <w:r w:rsidRPr="00A720B9">
        <w:rPr>
          <w:rFonts w:cstheme="minorHAnsi"/>
          <w:sz w:val="24"/>
          <w:szCs w:val="24"/>
        </w:rPr>
        <w:t>Podm</w:t>
      </w:r>
      <w:r w:rsidRPr="00A720B9">
        <w:rPr>
          <w:rFonts w:cstheme="minorHAnsi"/>
          <w:sz w:val="24"/>
          <w:szCs w:val="24"/>
        </w:rPr>
        <w:softHyphen/>
        <w:t>jere</w:t>
      </w:r>
      <w:proofErr w:type="spellEnd"/>
      <w:r w:rsidRPr="00A720B9">
        <w:rPr>
          <w:rFonts w:cstheme="minorHAnsi"/>
          <w:sz w:val="24"/>
          <w:szCs w:val="24"/>
        </w:rPr>
        <w:t xml:space="preserve"> 7.1. “Sastavljanje i ažuriranje planova za raz</w:t>
      </w:r>
      <w:r w:rsidRPr="00A720B9">
        <w:rPr>
          <w:rFonts w:cstheme="minorHAnsi"/>
          <w:sz w:val="24"/>
          <w:szCs w:val="24"/>
        </w:rPr>
        <w:softHyphen/>
        <w:t>voj općina i sela u ruralnim područjima i njihovih temeljnih usluga te planova zaštite i upravljanja koji se odnose na lokalitete Natura 2000 i druga područja visoke prirodne vrijednosti”.</w:t>
      </w:r>
    </w:p>
    <w:p w14:paraId="1DDD21D4" w14:textId="77777777" w:rsidR="00A720B9" w:rsidRPr="00A720B9" w:rsidRDefault="00A720B9" w:rsidP="00A720B9">
      <w:pPr>
        <w:jc w:val="both"/>
        <w:rPr>
          <w:rFonts w:cstheme="minorHAnsi"/>
          <w:sz w:val="24"/>
          <w:szCs w:val="24"/>
        </w:rPr>
      </w:pPr>
      <w:r w:rsidRPr="00A720B9">
        <w:rPr>
          <w:rFonts w:cstheme="minorHAnsi"/>
          <w:sz w:val="24"/>
          <w:szCs w:val="24"/>
        </w:rPr>
        <w:t xml:space="preserve">Na području općine, osim infrastrukturnih kapaciteta, postoji i tamburaški festival u naselju </w:t>
      </w:r>
      <w:proofErr w:type="spellStart"/>
      <w:r w:rsidRPr="00A720B9">
        <w:rPr>
          <w:rFonts w:cstheme="minorHAnsi"/>
          <w:sz w:val="24"/>
          <w:szCs w:val="24"/>
        </w:rPr>
        <w:t>Stupnički</w:t>
      </w:r>
      <w:proofErr w:type="spellEnd"/>
      <w:r w:rsidRPr="00A720B9">
        <w:rPr>
          <w:rFonts w:cstheme="minorHAnsi"/>
          <w:sz w:val="24"/>
          <w:szCs w:val="24"/>
        </w:rPr>
        <w:t xml:space="preserve"> Kuti, s prosječno 250 posjetitelja, a koji se kao manifestacija stalnog karaktera može uključiti u turističku ponudu prostora općine. </w:t>
      </w:r>
    </w:p>
    <w:p w14:paraId="476795A3" w14:textId="188D15F9" w:rsidR="00A720B9" w:rsidRDefault="00A720B9" w:rsidP="00A720B9">
      <w:pPr>
        <w:jc w:val="both"/>
        <w:rPr>
          <w:rFonts w:cstheme="minorHAnsi"/>
          <w:sz w:val="24"/>
          <w:szCs w:val="24"/>
        </w:rPr>
      </w:pPr>
      <w:r w:rsidRPr="00A720B9">
        <w:rPr>
          <w:rFonts w:cstheme="minorHAnsi"/>
          <w:sz w:val="24"/>
          <w:szCs w:val="24"/>
        </w:rPr>
        <w:t xml:space="preserve">Sve navedeno govori o planskom razvoju turizma na području Općine, koji predstavlja jednu od temeljnih grana razvoja u budućem periodu. Općina planira iskoristiti svoje infrastrukturne i druge kapacitete kako bi planski obogatili ponudu turističkih sadržaja te time privukli posjetitelje na svoje </w:t>
      </w:r>
      <w:r w:rsidRPr="00A720B9">
        <w:rPr>
          <w:rFonts w:cstheme="minorHAnsi"/>
          <w:sz w:val="24"/>
          <w:szCs w:val="24"/>
        </w:rPr>
        <w:lastRenderedPageBreak/>
        <w:t>područje. U budućem periodu Općina ima u planu značajna ulaganja u turizam koji se bazira na prirodnim ljepotama i posebnostima ovog područja (jedinstvena flora i fauna).</w:t>
      </w:r>
    </w:p>
    <w:p w14:paraId="7790AB86" w14:textId="5C15D6B8" w:rsidR="00A720B9" w:rsidRPr="00A720B9" w:rsidRDefault="00A720B9" w:rsidP="00A720B9">
      <w:pPr>
        <w:pStyle w:val="Naslov1"/>
        <w:numPr>
          <w:ilvl w:val="0"/>
          <w:numId w:val="23"/>
        </w:numPr>
        <w:ind w:left="567" w:hanging="567"/>
        <w:rPr>
          <w:lang w:bidi="hr-HR"/>
        </w:rPr>
      </w:pPr>
      <w:bookmarkStart w:id="46" w:name="_Toc89329887"/>
      <w:r w:rsidRPr="00A720B9">
        <w:rPr>
          <w:lang w:bidi="hr-HR"/>
        </w:rPr>
        <w:t>MISIJA, VIZIJA I SWOT ANALIZA</w:t>
      </w:r>
      <w:bookmarkEnd w:id="46"/>
    </w:p>
    <w:p w14:paraId="309BBC8D" w14:textId="77777777" w:rsidR="00A720B9" w:rsidRPr="00A720B9" w:rsidRDefault="00A720B9" w:rsidP="00A720B9">
      <w:pPr>
        <w:pStyle w:val="Odlomakpopisa"/>
        <w:keepNext/>
        <w:keepLines/>
        <w:numPr>
          <w:ilvl w:val="0"/>
          <w:numId w:val="24"/>
        </w:numPr>
        <w:spacing w:before="120" w:after="120" w:line="240" w:lineRule="auto"/>
        <w:contextualSpacing w:val="0"/>
        <w:outlineLvl w:val="1"/>
        <w:rPr>
          <w:b/>
          <w:bCs/>
          <w:vanish/>
          <w:sz w:val="26"/>
          <w:szCs w:val="26"/>
          <w:lang w:bidi="hr-HR"/>
        </w:rPr>
      </w:pPr>
      <w:bookmarkStart w:id="47" w:name="_Toc89329676"/>
      <w:bookmarkStart w:id="48" w:name="_Toc89329888"/>
      <w:bookmarkEnd w:id="47"/>
      <w:bookmarkEnd w:id="48"/>
    </w:p>
    <w:p w14:paraId="1A14B5F0" w14:textId="6AA91822" w:rsidR="00A720B9" w:rsidRDefault="00A720B9" w:rsidP="00A720B9">
      <w:pPr>
        <w:pStyle w:val="Naslov2"/>
        <w:numPr>
          <w:ilvl w:val="1"/>
          <w:numId w:val="24"/>
        </w:numPr>
        <w:ind w:left="567" w:hanging="567"/>
        <w:rPr>
          <w:lang w:bidi="hr-HR"/>
        </w:rPr>
      </w:pPr>
      <w:bookmarkStart w:id="49" w:name="_Toc89329889"/>
      <w:r>
        <w:rPr>
          <w:lang w:bidi="hr-HR"/>
        </w:rPr>
        <w:t>Misija</w:t>
      </w:r>
      <w:bookmarkEnd w:id="49"/>
    </w:p>
    <w:p w14:paraId="4848B3EC" w14:textId="078030E2" w:rsidR="00A720B9" w:rsidRDefault="00A720B9" w:rsidP="00A720B9">
      <w:pPr>
        <w:jc w:val="both"/>
        <w:rPr>
          <w:rFonts w:cstheme="minorHAnsi"/>
          <w:sz w:val="24"/>
          <w:szCs w:val="24"/>
        </w:rPr>
      </w:pPr>
      <w:bookmarkStart w:id="50" w:name="_Hlk87872320"/>
      <w:r w:rsidRPr="00A720B9">
        <w:rPr>
          <w:rFonts w:cstheme="minorHAnsi"/>
          <w:sz w:val="24"/>
          <w:szCs w:val="24"/>
        </w:rPr>
        <w:t xml:space="preserve">Misija Općine Bebrina je ostvarivanje društvenih i gospodarskih interesa stanovništva kroz poboljšanje komunalnih uvjeta, prometne dostupnosti i sigurnosti, obrazovanja i sadržaja te kvalitete života svih građana, vodeći pri tome posebnu brigu od ranjivim skupinama. Također, misija je poticati i pomagati inicijative lokalnog stanovništva, OPG-ova i OCD-a promicanjem partnerskih odnosa i dijaloga u svrhu provedbe održivih strategija i planova za poboljšanje kvalitete života i gospodarskih potencijala zajednice. </w:t>
      </w:r>
    </w:p>
    <w:p w14:paraId="5BDFF417" w14:textId="0FD7D4C7" w:rsidR="00A720B9" w:rsidRPr="00A720B9" w:rsidRDefault="00A720B9" w:rsidP="00A720B9">
      <w:pPr>
        <w:pStyle w:val="Naslov2"/>
        <w:numPr>
          <w:ilvl w:val="1"/>
          <w:numId w:val="24"/>
        </w:numPr>
        <w:ind w:left="567" w:hanging="567"/>
        <w:rPr>
          <w:lang w:bidi="hr-HR"/>
        </w:rPr>
      </w:pPr>
      <w:bookmarkStart w:id="51" w:name="_Toc89329890"/>
      <w:r w:rsidRPr="00A720B9">
        <w:rPr>
          <w:lang w:bidi="hr-HR"/>
        </w:rPr>
        <w:t>Vizija</w:t>
      </w:r>
      <w:bookmarkEnd w:id="51"/>
    </w:p>
    <w:bookmarkEnd w:id="50"/>
    <w:p w14:paraId="6EA124AE" w14:textId="31B833A3" w:rsidR="00A720B9" w:rsidRDefault="00A720B9" w:rsidP="00A720B9">
      <w:pPr>
        <w:jc w:val="both"/>
        <w:rPr>
          <w:rFonts w:cstheme="minorHAnsi"/>
          <w:sz w:val="24"/>
          <w:szCs w:val="24"/>
        </w:rPr>
      </w:pPr>
      <w:r w:rsidRPr="00A720B9">
        <w:rPr>
          <w:rFonts w:cstheme="minorHAnsi"/>
          <w:sz w:val="24"/>
          <w:szCs w:val="24"/>
        </w:rPr>
        <w:t>Razvoj općine Bebrina bit će usmjeren na gospodarski razvoj koji će se ostvariti poticanjem samozapošljavanja i lokalnog poduzetništva (OPG-ovi, obrti, udruge…) uz odgovorno korištenje i upravljanje prirodnim resursima i baštinom, stvaranjem uvjeta mladima za ostanak na selu kroz stipendije, zapošljavanje i poticaje za izgradnju obiteljskih kuća.</w:t>
      </w:r>
    </w:p>
    <w:p w14:paraId="02A1BDF3" w14:textId="7B573260" w:rsidR="00A720B9" w:rsidRDefault="00A720B9" w:rsidP="00A720B9">
      <w:pPr>
        <w:pStyle w:val="Naslov2"/>
        <w:numPr>
          <w:ilvl w:val="1"/>
          <w:numId w:val="24"/>
        </w:numPr>
        <w:ind w:left="567" w:hanging="567"/>
        <w:rPr>
          <w:lang w:bidi="hr-HR"/>
        </w:rPr>
      </w:pPr>
      <w:bookmarkStart w:id="52" w:name="_Toc89329891"/>
      <w:r w:rsidRPr="00A720B9">
        <w:rPr>
          <w:lang w:bidi="hr-HR"/>
        </w:rPr>
        <w:t>SWOT analiza</w:t>
      </w:r>
      <w:bookmarkEnd w:id="52"/>
    </w:p>
    <w:p w14:paraId="28983CCF" w14:textId="77777777" w:rsidR="00A720B9" w:rsidRDefault="00A720B9" w:rsidP="00A720B9">
      <w:pPr>
        <w:rPr>
          <w:lang w:bidi="hr-HR"/>
        </w:rPr>
        <w:sectPr w:rsidR="00A720B9" w:rsidSect="00A11249">
          <w:footerReference w:type="default" r:id="rId26"/>
          <w:pgSz w:w="11906" w:h="16838" w:code="9"/>
          <w:pgMar w:top="1080" w:right="1440" w:bottom="1080" w:left="1440" w:header="720" w:footer="720" w:gutter="0"/>
          <w:cols w:space="720"/>
          <w:docGrid w:linePitch="360"/>
        </w:sectPr>
      </w:pPr>
    </w:p>
    <w:tbl>
      <w:tblPr>
        <w:tblpPr w:leftFromText="180" w:rightFromText="180" w:vertAnchor="text" w:horzAnchor="margin" w:tblpY="-811"/>
        <w:tblW w:w="5000" w:type="pct"/>
        <w:tblCellMar>
          <w:left w:w="10" w:type="dxa"/>
          <w:right w:w="10" w:type="dxa"/>
        </w:tblCellMar>
        <w:tblLook w:val="0000" w:firstRow="0" w:lastRow="0" w:firstColumn="0" w:lastColumn="0" w:noHBand="0" w:noVBand="0"/>
      </w:tblPr>
      <w:tblGrid>
        <w:gridCol w:w="3096"/>
        <w:gridCol w:w="2832"/>
        <w:gridCol w:w="2656"/>
        <w:gridCol w:w="2967"/>
        <w:gridCol w:w="3123"/>
      </w:tblGrid>
      <w:tr w:rsidR="00A720B9" w14:paraId="51F65B5A" w14:textId="77777777" w:rsidTr="00A720B9">
        <w:trPr>
          <w:trHeight w:val="283"/>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vAlign w:val="center"/>
          </w:tcPr>
          <w:p w14:paraId="792D17C8" w14:textId="77777777" w:rsidR="00A720B9" w:rsidRPr="00A720B9" w:rsidRDefault="00A720B9" w:rsidP="00A720B9">
            <w:pPr>
              <w:spacing w:after="0" w:line="240" w:lineRule="auto"/>
              <w:jc w:val="center"/>
              <w:rPr>
                <w:color w:val="FFFFFF"/>
              </w:rPr>
            </w:pPr>
            <w:r w:rsidRPr="00A720B9">
              <w:rPr>
                <w:color w:val="FFFFFF"/>
              </w:rPr>
              <w:lastRenderedPageBreak/>
              <w:t>SWOT ANALIZA – OPĆINA BEBRINA</w:t>
            </w:r>
          </w:p>
        </w:tc>
      </w:tr>
      <w:tr w:rsidR="00A720B9" w14:paraId="03B05562" w14:textId="77777777" w:rsidTr="00A720B9">
        <w:trPr>
          <w:trHeight w:val="283"/>
        </w:trPr>
        <w:tc>
          <w:tcPr>
            <w:tcW w:w="1055" w:type="pct"/>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vAlign w:val="center"/>
          </w:tcPr>
          <w:p w14:paraId="731B63BC" w14:textId="77777777" w:rsidR="00A720B9" w:rsidRDefault="00A720B9" w:rsidP="00A720B9">
            <w:pPr>
              <w:spacing w:after="0" w:line="240" w:lineRule="auto"/>
              <w:jc w:val="center"/>
              <w:rPr>
                <w:b/>
                <w:bCs/>
                <w:color w:val="FFFFFF"/>
              </w:rPr>
            </w:pPr>
            <w:r>
              <w:rPr>
                <w:b/>
                <w:bCs/>
                <w:color w:val="FFFFFF"/>
              </w:rPr>
              <w:t>PODRUČJE</w:t>
            </w:r>
          </w:p>
        </w:tc>
        <w:tc>
          <w:tcPr>
            <w:tcW w:w="965"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7CCE0D8B" w14:textId="77777777" w:rsidR="00A720B9" w:rsidRPr="00A720B9" w:rsidRDefault="00A720B9" w:rsidP="00A720B9">
            <w:pPr>
              <w:spacing w:after="0" w:line="240" w:lineRule="auto"/>
              <w:jc w:val="center"/>
              <w:rPr>
                <w:b/>
                <w:bCs/>
              </w:rPr>
            </w:pPr>
            <w:r w:rsidRPr="00A720B9">
              <w:rPr>
                <w:b/>
                <w:bCs/>
              </w:rPr>
              <w:t>SNAGE</w:t>
            </w:r>
          </w:p>
        </w:tc>
        <w:tc>
          <w:tcPr>
            <w:tcW w:w="905"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07EA7D38" w14:textId="77777777" w:rsidR="00A720B9" w:rsidRPr="00A720B9" w:rsidRDefault="00A720B9" w:rsidP="00A720B9">
            <w:pPr>
              <w:spacing w:after="0" w:line="240" w:lineRule="auto"/>
              <w:jc w:val="center"/>
              <w:rPr>
                <w:b/>
                <w:bCs/>
              </w:rPr>
            </w:pPr>
            <w:r w:rsidRPr="00A720B9">
              <w:rPr>
                <w:b/>
                <w:bCs/>
              </w:rPr>
              <w:t>SLABOSTI</w:t>
            </w:r>
          </w:p>
        </w:tc>
        <w:tc>
          <w:tcPr>
            <w:tcW w:w="1011"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49D27A3A" w14:textId="77777777" w:rsidR="00A720B9" w:rsidRPr="00A720B9" w:rsidRDefault="00A720B9" w:rsidP="00A720B9">
            <w:pPr>
              <w:spacing w:after="0" w:line="240" w:lineRule="auto"/>
              <w:jc w:val="center"/>
              <w:rPr>
                <w:b/>
                <w:bCs/>
              </w:rPr>
            </w:pPr>
            <w:r w:rsidRPr="00A720B9">
              <w:rPr>
                <w:b/>
                <w:bCs/>
              </w:rPr>
              <w:t>PRILIKE</w:t>
            </w:r>
          </w:p>
        </w:tc>
        <w:tc>
          <w:tcPr>
            <w:tcW w:w="1064"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2AA7D558" w14:textId="77777777" w:rsidR="00A720B9" w:rsidRPr="00A720B9" w:rsidRDefault="00A720B9" w:rsidP="00A720B9">
            <w:pPr>
              <w:spacing w:after="0" w:line="240" w:lineRule="auto"/>
              <w:jc w:val="center"/>
              <w:rPr>
                <w:b/>
                <w:bCs/>
              </w:rPr>
            </w:pPr>
            <w:r w:rsidRPr="00A720B9">
              <w:rPr>
                <w:b/>
                <w:bCs/>
              </w:rPr>
              <w:t>PRIJETNJE</w:t>
            </w:r>
          </w:p>
        </w:tc>
      </w:tr>
      <w:tr w:rsidR="00A720B9" w14:paraId="0117284E" w14:textId="77777777" w:rsidTr="00A720B9">
        <w:tc>
          <w:tcPr>
            <w:tcW w:w="1055" w:type="pct"/>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vAlign w:val="center"/>
          </w:tcPr>
          <w:p w14:paraId="1EC83DDC" w14:textId="77777777" w:rsidR="00A720B9" w:rsidRDefault="00A720B9" w:rsidP="00A720B9">
            <w:pPr>
              <w:spacing w:after="0" w:line="240" w:lineRule="auto"/>
              <w:jc w:val="center"/>
              <w:rPr>
                <w:b/>
                <w:bCs/>
                <w:color w:val="FFFFFF"/>
              </w:rPr>
            </w:pPr>
            <w:r>
              <w:rPr>
                <w:b/>
                <w:bCs/>
                <w:color w:val="FFFFFF"/>
              </w:rPr>
              <w:t>GEOTERMALNI POLOŽAJ, PRIRODNI RESURSI I OKOLIŠ</w:t>
            </w:r>
          </w:p>
        </w:tc>
        <w:tc>
          <w:tcPr>
            <w:tcW w:w="965"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02F9EFAD"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Prirodni resursi</w:t>
            </w:r>
          </w:p>
          <w:p w14:paraId="496C6FA7"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Nezagađeni okoliš</w:t>
            </w:r>
          </w:p>
          <w:p w14:paraId="60042F29"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Blizina i pristupačnost Save</w:t>
            </w:r>
          </w:p>
          <w:p w14:paraId="1B923268"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Bogatstvo šumama i vodom</w:t>
            </w:r>
          </w:p>
        </w:tc>
        <w:tc>
          <w:tcPr>
            <w:tcW w:w="905"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52A47295" w14:textId="77777777" w:rsidR="00A720B9" w:rsidRDefault="00A720B9" w:rsidP="00A720B9">
            <w:pPr>
              <w:pStyle w:val="Odlomakpopisa"/>
              <w:numPr>
                <w:ilvl w:val="0"/>
                <w:numId w:val="30"/>
              </w:numPr>
              <w:suppressAutoHyphens/>
              <w:autoSpaceDN w:val="0"/>
              <w:spacing w:after="0" w:line="240" w:lineRule="auto"/>
              <w:contextualSpacing w:val="0"/>
              <w:jc w:val="both"/>
              <w:textAlignment w:val="baseline"/>
            </w:pPr>
            <w:r>
              <w:t>Nedovoljno iskorišteni prirodni resursi turizma</w:t>
            </w:r>
          </w:p>
          <w:p w14:paraId="09CC9DD1" w14:textId="77777777" w:rsidR="00A720B9" w:rsidRDefault="00A720B9" w:rsidP="00A720B9">
            <w:pPr>
              <w:pStyle w:val="Odlomakpopisa"/>
              <w:numPr>
                <w:ilvl w:val="0"/>
                <w:numId w:val="30"/>
              </w:numPr>
              <w:suppressAutoHyphens/>
              <w:autoSpaceDN w:val="0"/>
              <w:spacing w:after="0" w:line="240" w:lineRule="auto"/>
              <w:contextualSpacing w:val="0"/>
              <w:jc w:val="both"/>
              <w:textAlignment w:val="baseline"/>
            </w:pPr>
            <w:r>
              <w:t>Nedovoljna prepoznatljivost općine</w:t>
            </w:r>
          </w:p>
        </w:tc>
        <w:tc>
          <w:tcPr>
            <w:tcW w:w="1011"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09CF0CAF"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Plovni put Savom tijekom cijele godine</w:t>
            </w:r>
          </w:p>
          <w:p w14:paraId="67263A10"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Razvoj turističke ponude temeljene na očuvanoj prirodnoj baštini</w:t>
            </w:r>
          </w:p>
        </w:tc>
        <w:tc>
          <w:tcPr>
            <w:tcW w:w="1064"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408E6343"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Divlje deponije u šumama</w:t>
            </w:r>
          </w:p>
          <w:p w14:paraId="3182C6F3" w14:textId="77777777" w:rsidR="00A720B9" w:rsidRDefault="00A720B9" w:rsidP="00A720B9">
            <w:pPr>
              <w:pStyle w:val="Odlomakpopisa"/>
              <w:numPr>
                <w:ilvl w:val="0"/>
                <w:numId w:val="30"/>
              </w:numPr>
              <w:suppressAutoHyphens/>
              <w:autoSpaceDN w:val="0"/>
              <w:spacing w:after="0" w:line="240" w:lineRule="auto"/>
              <w:contextualSpacing w:val="0"/>
              <w:textAlignment w:val="baseline"/>
            </w:pPr>
            <w:r>
              <w:t>Neriješeno pitanje plavljenja rijeke Save</w:t>
            </w:r>
          </w:p>
        </w:tc>
      </w:tr>
      <w:tr w:rsidR="00A720B9" w14:paraId="550B795E" w14:textId="77777777" w:rsidTr="00A720B9">
        <w:tc>
          <w:tcPr>
            <w:tcW w:w="1055" w:type="pct"/>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vAlign w:val="center"/>
          </w:tcPr>
          <w:p w14:paraId="7071EB82" w14:textId="77777777" w:rsidR="00A720B9" w:rsidRDefault="00A720B9" w:rsidP="00A720B9">
            <w:pPr>
              <w:spacing w:after="0" w:line="240" w:lineRule="auto"/>
              <w:jc w:val="center"/>
              <w:rPr>
                <w:b/>
                <w:bCs/>
                <w:color w:val="FFFFFF"/>
              </w:rPr>
            </w:pPr>
            <w:r>
              <w:rPr>
                <w:b/>
                <w:bCs/>
                <w:color w:val="FFFFFF"/>
              </w:rPr>
              <w:t>INFRASTRUKTURA</w:t>
            </w:r>
          </w:p>
        </w:tc>
        <w:tc>
          <w:tcPr>
            <w:tcW w:w="965"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5D64DCC0"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Prostorni kapaciteti (društveni domovi, travnate površine)</w:t>
            </w:r>
          </w:p>
          <w:p w14:paraId="0175A72B"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MIGALOVCI – sportski centar, najveći turistički potencijal</w:t>
            </w:r>
          </w:p>
        </w:tc>
        <w:tc>
          <w:tcPr>
            <w:tcW w:w="905"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199AC1F0"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Nekvalitetna komunalna infrastruktura</w:t>
            </w:r>
          </w:p>
          <w:p w14:paraId="610ED932"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Nerazvrstane ceste</w:t>
            </w:r>
          </w:p>
          <w:p w14:paraId="11AF43AC"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Neodrživi parkovi, dječja igrališta</w:t>
            </w:r>
          </w:p>
          <w:p w14:paraId="0BC3D9E1"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Javna rasvjeta</w:t>
            </w:r>
          </w:p>
          <w:p w14:paraId="738A4FA5"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Stare instalacije u općinskim građevinama</w:t>
            </w:r>
          </w:p>
          <w:p w14:paraId="1C1E7504"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Nepostojanje dječjih vrtića, igraonica za djecu</w:t>
            </w:r>
          </w:p>
        </w:tc>
        <w:tc>
          <w:tcPr>
            <w:tcW w:w="1011"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577BC888"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Ulaganja u turističku infrastrukturu (luka…)</w:t>
            </w:r>
          </w:p>
          <w:p w14:paraId="42C8FE72"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Igraonice za djecu, dječji vrtići</w:t>
            </w:r>
          </w:p>
          <w:p w14:paraId="33D62A9D"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Rekonstrukcija rasvjete (LED rasvjeta)</w:t>
            </w:r>
          </w:p>
          <w:p w14:paraId="3A2DA2A6"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Sufinanciranje izgradnje obiteljskih kuća (poticaj mladima za ostanak na selu)</w:t>
            </w:r>
          </w:p>
        </w:tc>
        <w:tc>
          <w:tcPr>
            <w:tcW w:w="1064"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03C59D70"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Nismo u fokusu investitora (slabost voda, plin, struja)</w:t>
            </w:r>
          </w:p>
          <w:p w14:paraId="4F359114" w14:textId="77777777" w:rsidR="00A720B9" w:rsidRDefault="00A720B9" w:rsidP="00A720B9">
            <w:pPr>
              <w:pStyle w:val="Odlomakpopisa"/>
              <w:numPr>
                <w:ilvl w:val="0"/>
                <w:numId w:val="31"/>
              </w:numPr>
              <w:suppressAutoHyphens/>
              <w:autoSpaceDN w:val="0"/>
              <w:spacing w:after="0" w:line="240" w:lineRule="auto"/>
              <w:contextualSpacing w:val="0"/>
              <w:textAlignment w:val="baseline"/>
            </w:pPr>
            <w:r>
              <w:t>Loša povezanost autobusnih linija</w:t>
            </w:r>
          </w:p>
        </w:tc>
      </w:tr>
      <w:tr w:rsidR="00A720B9" w14:paraId="56CEA0F6" w14:textId="77777777" w:rsidTr="00A720B9">
        <w:tc>
          <w:tcPr>
            <w:tcW w:w="1055" w:type="pct"/>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vAlign w:val="center"/>
          </w:tcPr>
          <w:p w14:paraId="343BE178" w14:textId="77777777" w:rsidR="00A720B9" w:rsidRDefault="00A720B9" w:rsidP="00A720B9">
            <w:pPr>
              <w:spacing w:after="0" w:line="240" w:lineRule="auto"/>
              <w:jc w:val="center"/>
              <w:rPr>
                <w:b/>
                <w:bCs/>
                <w:color w:val="FFFFFF"/>
              </w:rPr>
            </w:pPr>
            <w:r>
              <w:rPr>
                <w:b/>
                <w:bCs/>
                <w:color w:val="FFFFFF"/>
              </w:rPr>
              <w:t>STANOVNIŠTVO, LJUDSKI RESURSI, DRUŠTVENE DJELATNOSTI</w:t>
            </w:r>
          </w:p>
        </w:tc>
        <w:tc>
          <w:tcPr>
            <w:tcW w:w="965"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784575A8"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Obrazovni stručni kadar</w:t>
            </w:r>
          </w:p>
          <w:p w14:paraId="1BBFAFA9"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Organizacije civilnog društva</w:t>
            </w:r>
          </w:p>
          <w:p w14:paraId="23C2A32A"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Kulturni resursi (kulturne manifestacije, KUD-ovi)</w:t>
            </w:r>
          </w:p>
          <w:p w14:paraId="7CFA41A5"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Multikulturalnost (ukrajinski KUD)</w:t>
            </w:r>
          </w:p>
          <w:p w14:paraId="27B54A68"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Potpora lokalne samouprava OCD-a</w:t>
            </w:r>
          </w:p>
          <w:p w14:paraId="70F44E2C"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Tradicija bogate kulturne baštine</w:t>
            </w:r>
          </w:p>
        </w:tc>
        <w:tc>
          <w:tcPr>
            <w:tcW w:w="905"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6767D861"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Manjak ljudi za poslove održavanja objekata</w:t>
            </w:r>
          </w:p>
          <w:p w14:paraId="15E4FEBF"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Odlazak mladih sa sela</w:t>
            </w:r>
          </w:p>
          <w:p w14:paraId="0D0DA262"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Visoka nezaposlenost</w:t>
            </w:r>
          </w:p>
          <w:p w14:paraId="5F1B3788"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Nekvalitetna međusobna komunikacija načelnika, MO i stanovništva</w:t>
            </w:r>
          </w:p>
          <w:p w14:paraId="322E4382"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Starenje populacije</w:t>
            </w:r>
          </w:p>
        </w:tc>
        <w:tc>
          <w:tcPr>
            <w:tcW w:w="1011"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33E0A9AB"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Stipendije talentiranim učenicima i studentima (deficitarna zanimanja)</w:t>
            </w:r>
          </w:p>
          <w:p w14:paraId="4CD9DDFC"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Uključivanje mještana u razvoj općine kroz dijalog</w:t>
            </w:r>
          </w:p>
        </w:tc>
        <w:tc>
          <w:tcPr>
            <w:tcW w:w="1064" w:type="pct"/>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vAlign w:val="center"/>
          </w:tcPr>
          <w:p w14:paraId="5D25F6B8"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Ukidanje JLS</w:t>
            </w:r>
          </w:p>
          <w:p w14:paraId="1476D972"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Stanovništvo PPDS – stanovništvo smatra kao prednost</w:t>
            </w:r>
          </w:p>
          <w:p w14:paraId="2E80B3C5"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Nespremnost na promjene</w:t>
            </w:r>
          </w:p>
          <w:p w14:paraId="1A7D5FBD" w14:textId="77777777" w:rsidR="00A720B9" w:rsidRDefault="00A720B9" w:rsidP="00A720B9">
            <w:pPr>
              <w:pStyle w:val="Odlomakpopisa"/>
              <w:numPr>
                <w:ilvl w:val="0"/>
                <w:numId w:val="32"/>
              </w:numPr>
              <w:suppressAutoHyphens/>
              <w:autoSpaceDN w:val="0"/>
              <w:spacing w:after="0" w:line="240" w:lineRule="auto"/>
              <w:contextualSpacing w:val="0"/>
              <w:textAlignment w:val="baseline"/>
            </w:pPr>
            <w:r>
              <w:t>Needuciranost i neinformiranost stanovništva o mogućnostima ulaganja, doškolovanja, pokretanja tvrtke ili obrta</w:t>
            </w:r>
          </w:p>
        </w:tc>
      </w:tr>
      <w:tr w:rsidR="00A720B9" w14:paraId="3AE833A3" w14:textId="77777777" w:rsidTr="00A720B9">
        <w:tc>
          <w:tcPr>
            <w:tcW w:w="1055" w:type="pct"/>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vAlign w:val="center"/>
          </w:tcPr>
          <w:p w14:paraId="5001EC43" w14:textId="77777777" w:rsidR="00A720B9" w:rsidRDefault="00A720B9" w:rsidP="00A720B9">
            <w:pPr>
              <w:spacing w:after="0" w:line="240" w:lineRule="auto"/>
              <w:jc w:val="both"/>
              <w:rPr>
                <w:b/>
                <w:bCs/>
                <w:color w:val="FFFFFF"/>
              </w:rPr>
            </w:pPr>
            <w:r>
              <w:rPr>
                <w:b/>
                <w:bCs/>
                <w:color w:val="FFFFFF"/>
              </w:rPr>
              <w:t xml:space="preserve">GOSPODARSTVO </w:t>
            </w:r>
          </w:p>
        </w:tc>
        <w:tc>
          <w:tcPr>
            <w:tcW w:w="965"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74D19995" w14:textId="77777777" w:rsidR="00A720B9" w:rsidRDefault="00A720B9" w:rsidP="00A720B9">
            <w:pPr>
              <w:pStyle w:val="Odlomakpopisa"/>
              <w:numPr>
                <w:ilvl w:val="0"/>
                <w:numId w:val="33"/>
              </w:numPr>
              <w:suppressAutoHyphens/>
              <w:autoSpaceDN w:val="0"/>
              <w:spacing w:after="0" w:line="240" w:lineRule="auto"/>
              <w:contextualSpacing w:val="0"/>
              <w:textAlignment w:val="baseline"/>
            </w:pPr>
            <w:r>
              <w:t>Potencijal za razvoj poduzetništva</w:t>
            </w:r>
          </w:p>
          <w:p w14:paraId="27FDE1C4" w14:textId="77777777" w:rsidR="00A720B9" w:rsidRDefault="00A720B9" w:rsidP="00A720B9">
            <w:pPr>
              <w:pStyle w:val="Odlomakpopisa"/>
              <w:numPr>
                <w:ilvl w:val="0"/>
                <w:numId w:val="33"/>
              </w:numPr>
              <w:suppressAutoHyphens/>
              <w:autoSpaceDN w:val="0"/>
              <w:spacing w:after="0" w:line="240" w:lineRule="auto"/>
              <w:contextualSpacing w:val="0"/>
              <w:textAlignment w:val="baseline"/>
            </w:pPr>
            <w:r>
              <w:t>Pogodnosti za razvoj stočarstva, pčelarstva, povrtlarstva i voćarstva (OPG-ovi)</w:t>
            </w:r>
          </w:p>
          <w:p w14:paraId="51CAE0C3" w14:textId="77777777" w:rsidR="00A720B9" w:rsidRDefault="00A720B9" w:rsidP="00A720B9">
            <w:pPr>
              <w:pStyle w:val="Odlomakpopisa"/>
              <w:numPr>
                <w:ilvl w:val="0"/>
                <w:numId w:val="33"/>
              </w:numPr>
              <w:suppressAutoHyphens/>
              <w:autoSpaceDN w:val="0"/>
              <w:spacing w:after="0" w:line="240" w:lineRule="auto"/>
              <w:contextualSpacing w:val="0"/>
              <w:textAlignment w:val="baseline"/>
            </w:pPr>
            <w:r>
              <w:t>Postojanje lokacije za izgradnju poslovne zone</w:t>
            </w:r>
          </w:p>
        </w:tc>
        <w:tc>
          <w:tcPr>
            <w:tcW w:w="905"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6F1D7A65"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Neinformiranost stanovništva o zaključcima JLS-a</w:t>
            </w:r>
          </w:p>
          <w:p w14:paraId="58ED6190"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Nevoljkost za uvođenje inovacija u poljoprivrednoj proizvodnji</w:t>
            </w:r>
          </w:p>
          <w:p w14:paraId="25C4A84E"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Slaba educiranost i informiranost poljoprivrednika</w:t>
            </w:r>
          </w:p>
          <w:p w14:paraId="04798DC2"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Neiskorištena poslovna zona</w:t>
            </w:r>
          </w:p>
        </w:tc>
        <w:tc>
          <w:tcPr>
            <w:tcW w:w="1011"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464001A6"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Rastući trendovi u povezivanju poljoprivrede, turizma i nepoljoprivrednih djelatnosti, ekološki proizvedene i zdrave hrane</w:t>
            </w:r>
          </w:p>
          <w:p w14:paraId="208C23A9"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Strukturni i investicijski fondovi</w:t>
            </w:r>
          </w:p>
          <w:p w14:paraId="3B40C284"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Unapređenje poslovnog okruženja i kvalitete života kroz korištenje programa ruralnog razvoja</w:t>
            </w:r>
          </w:p>
        </w:tc>
        <w:tc>
          <w:tcPr>
            <w:tcW w:w="1064" w:type="pct"/>
            <w:tcBorders>
              <w:top w:val="single" w:sz="4" w:space="0" w:color="FFFFFF"/>
              <w:left w:val="single" w:sz="4" w:space="0" w:color="FFFFFF"/>
              <w:bottom w:val="single" w:sz="4" w:space="0" w:color="FFFFFF"/>
              <w:right w:val="single" w:sz="4" w:space="0" w:color="FFFFFF"/>
            </w:tcBorders>
            <w:shd w:val="clear" w:color="auto" w:fill="B4C6E7"/>
            <w:tcMar>
              <w:top w:w="0" w:type="dxa"/>
              <w:left w:w="108" w:type="dxa"/>
              <w:bottom w:w="0" w:type="dxa"/>
              <w:right w:w="108" w:type="dxa"/>
            </w:tcMar>
            <w:vAlign w:val="center"/>
          </w:tcPr>
          <w:p w14:paraId="3E731DAA"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Učestale promjene zakona</w:t>
            </w:r>
          </w:p>
          <w:p w14:paraId="6145E92F"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Neriješeni imovinsko-pravni odnosi</w:t>
            </w:r>
          </w:p>
          <w:p w14:paraId="520F9587" w14:textId="77777777" w:rsidR="00A720B9" w:rsidRDefault="00A720B9" w:rsidP="00A720B9">
            <w:pPr>
              <w:pStyle w:val="Odlomakpopisa"/>
              <w:numPr>
                <w:ilvl w:val="0"/>
                <w:numId w:val="33"/>
              </w:numPr>
              <w:suppressAutoHyphens/>
              <w:autoSpaceDN w:val="0"/>
              <w:spacing w:after="0" w:line="240" w:lineRule="auto"/>
              <w:contextualSpacing w:val="0"/>
              <w:jc w:val="both"/>
              <w:textAlignment w:val="baseline"/>
            </w:pPr>
            <w:r>
              <w:t>Udaljenost od značajnih prometnih pravaca</w:t>
            </w:r>
          </w:p>
        </w:tc>
      </w:tr>
    </w:tbl>
    <w:p w14:paraId="5140F44B" w14:textId="77777777" w:rsidR="00A720B9" w:rsidRDefault="00A720B9" w:rsidP="00A720B9">
      <w:pPr>
        <w:rPr>
          <w:lang w:bidi="hr-HR"/>
        </w:rPr>
        <w:sectPr w:rsidR="00A720B9" w:rsidSect="00A720B9">
          <w:pgSz w:w="16838" w:h="11906" w:orient="landscape" w:code="9"/>
          <w:pgMar w:top="1440" w:right="1077" w:bottom="1440" w:left="1077" w:header="720" w:footer="720" w:gutter="0"/>
          <w:cols w:space="720"/>
          <w:docGrid w:linePitch="360"/>
        </w:sectPr>
      </w:pPr>
    </w:p>
    <w:p w14:paraId="5B347D31" w14:textId="2FF641DA" w:rsidR="00A720B9" w:rsidRPr="00A720B9" w:rsidRDefault="00A720B9" w:rsidP="00A720B9">
      <w:pPr>
        <w:pStyle w:val="Naslov1"/>
        <w:numPr>
          <w:ilvl w:val="0"/>
          <w:numId w:val="23"/>
        </w:numPr>
        <w:ind w:left="567" w:hanging="567"/>
        <w:rPr>
          <w:lang w:bidi="hr-HR"/>
        </w:rPr>
      </w:pPr>
      <w:bookmarkStart w:id="53" w:name="_Toc89329892"/>
      <w:r>
        <w:rPr>
          <w:lang w:bidi="hr-HR"/>
        </w:rPr>
        <w:lastRenderedPageBreak/>
        <w:t>STRATEŠKI OKVIR PROVEDBENOG PROGRAMA OPĆINE BEBRINA ZA RAZDOBLJE 2021. – 2025. GODINE</w:t>
      </w:r>
      <w:bookmarkEnd w:id="53"/>
    </w:p>
    <w:p w14:paraId="703B8B7B" w14:textId="77777777" w:rsidR="00A720B9" w:rsidRPr="00A720B9" w:rsidRDefault="00A720B9" w:rsidP="00A720B9">
      <w:pPr>
        <w:jc w:val="both"/>
        <w:rPr>
          <w:rFonts w:cstheme="minorHAnsi"/>
          <w:sz w:val="24"/>
          <w:szCs w:val="24"/>
        </w:rPr>
      </w:pPr>
      <w:r w:rsidRPr="00A720B9">
        <w:rPr>
          <w:rFonts w:cstheme="minorHAnsi"/>
          <w:sz w:val="24"/>
          <w:szCs w:val="24"/>
        </w:rPr>
        <w:t xml:space="preserve">Strateško planiranje i razvoj Općine Bebrina u razdoblju do 2025. godine temeljit će se na postavljenom strateškom okviru koji je dio Provedbenog programa Općine Bebrina za razdoblje 2021.-2025. godine. Strateški okvir definiran je kroz nekoliko razvojnih mjera: uređenje naselja i stanovanje; prostorno i urbanističko planiranje; komunalno gospodarstvo; odgoj i osnovno obrazovanje; briga o djeci; socijalna skrb; primarna zdravstvena zaštita; kultura, tjelesna kultura i sport; zaštita potrošača; zaštita i unapređenje prirodnog okoliša; protupožarna i civilna zaštita; promet na svom području; gospodarski razvoj; lokalna uprava i administracija; demografija. Sve navedene mjere odgovaraju samoupravnom djelokrugu Općine Bebrina. Po usvajanju Plana razvoja Brodsko-posavske županije mjere Provedbenog programa povezati će se sa posebnim ciljevima županije, a u trenutku donošenja Provedbenog programa usklađene su sa strateškim ciljevima, prioritetima i mjerama Nacionalne razvoje strategije do 2030. godine. </w:t>
      </w:r>
    </w:p>
    <w:p w14:paraId="3762DA7B" w14:textId="055D6FCF" w:rsidR="00A720B9" w:rsidRDefault="00A720B9" w:rsidP="00A720B9">
      <w:pPr>
        <w:jc w:val="both"/>
        <w:rPr>
          <w:rFonts w:cstheme="minorHAnsi"/>
          <w:sz w:val="24"/>
          <w:szCs w:val="24"/>
        </w:rPr>
      </w:pPr>
      <w:r w:rsidRPr="00A720B9">
        <w:rPr>
          <w:rFonts w:cstheme="minorHAnsi"/>
          <w:sz w:val="24"/>
          <w:szCs w:val="24"/>
        </w:rPr>
        <w:t>U okviru razvojnih mjera su aktivnosti kroz koje će Općina Bebrina pratiti uspješnost vlastitog strateškog planiranja te provedenih ciljeva i rezultata Provedbenog programa. Svaka od aktivnosti mjeriti će se kroz definirane pokazatelje rezultata te utvrđene polazišne i ciljne vrijednosti za određeni pokazatelj rezultata. Uz to, važan element strateškog planiranja je i strateško planiranje proračunskih sredstava koja su potrebna za realizaciju mjera, aktivnosti i projekata. Shodno tome, strateški okvir Provedbenog programa obuhvaća poveznicu s proračunom Općine.</w:t>
      </w:r>
    </w:p>
    <w:p w14:paraId="2B21548E" w14:textId="77777777" w:rsidR="00A720B9" w:rsidRPr="00A720B9" w:rsidRDefault="00A720B9" w:rsidP="00A720B9">
      <w:pPr>
        <w:pStyle w:val="Odlomakpopisa"/>
        <w:keepNext/>
        <w:keepLines/>
        <w:numPr>
          <w:ilvl w:val="0"/>
          <w:numId w:val="24"/>
        </w:numPr>
        <w:spacing w:before="120" w:after="120" w:line="240" w:lineRule="auto"/>
        <w:contextualSpacing w:val="0"/>
        <w:outlineLvl w:val="1"/>
        <w:rPr>
          <w:b/>
          <w:bCs/>
          <w:vanish/>
          <w:sz w:val="26"/>
          <w:szCs w:val="26"/>
          <w:lang w:bidi="hr-HR"/>
        </w:rPr>
      </w:pPr>
      <w:bookmarkStart w:id="54" w:name="_Toc89329681"/>
      <w:bookmarkStart w:id="55" w:name="_Toc89329893"/>
      <w:bookmarkEnd w:id="54"/>
      <w:bookmarkEnd w:id="55"/>
    </w:p>
    <w:p w14:paraId="6C971543" w14:textId="493E8E67" w:rsidR="00A720B9" w:rsidRDefault="00A720B9" w:rsidP="00A720B9">
      <w:pPr>
        <w:pStyle w:val="Naslov2"/>
        <w:numPr>
          <w:ilvl w:val="1"/>
          <w:numId w:val="24"/>
        </w:numPr>
        <w:ind w:left="567" w:hanging="567"/>
        <w:rPr>
          <w:lang w:bidi="hr-HR"/>
        </w:rPr>
      </w:pPr>
      <w:bookmarkStart w:id="56" w:name="_Toc89329894"/>
      <w:r w:rsidRPr="00A720B9">
        <w:rPr>
          <w:lang w:bidi="hr-HR"/>
        </w:rPr>
        <w:t>Mjere, aktivnosti i razvojni projekti</w:t>
      </w:r>
      <w:bookmarkEnd w:id="56"/>
    </w:p>
    <w:p w14:paraId="1810253D" w14:textId="77777777" w:rsidR="00212499" w:rsidRPr="00DF14BF" w:rsidRDefault="00212499" w:rsidP="00212499">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1B73BA">
        <w:rPr>
          <w:color w:val="FFFFFF" w:themeColor="background1"/>
          <w:sz w:val="28"/>
          <w:szCs w:val="28"/>
        </w:rPr>
        <w:t>Uređenje naselja i stanovanje</w:t>
      </w:r>
    </w:p>
    <w:tbl>
      <w:tblPr>
        <w:tblStyle w:val="Reetkatablice"/>
        <w:tblW w:w="9383" w:type="dxa"/>
        <w:tblInd w:w="-5" w:type="dxa"/>
        <w:tblLook w:val="04A0" w:firstRow="1" w:lastRow="0" w:firstColumn="1" w:lastColumn="0" w:noHBand="0" w:noVBand="1"/>
      </w:tblPr>
      <w:tblGrid>
        <w:gridCol w:w="2526"/>
        <w:gridCol w:w="1797"/>
        <w:gridCol w:w="1363"/>
        <w:gridCol w:w="1280"/>
        <w:gridCol w:w="2417"/>
      </w:tblGrid>
      <w:tr w:rsidR="00212499" w14:paraId="338E1854" w14:textId="77777777" w:rsidTr="00212499">
        <w:trPr>
          <w:trHeight w:val="850"/>
        </w:trPr>
        <w:tc>
          <w:tcPr>
            <w:tcW w:w="2526" w:type="dxa"/>
            <w:vAlign w:val="center"/>
          </w:tcPr>
          <w:p w14:paraId="3E7165EF" w14:textId="77777777" w:rsidR="00212499" w:rsidRPr="001B73BA" w:rsidRDefault="00212499" w:rsidP="00E91E89">
            <w:pPr>
              <w:jc w:val="center"/>
              <w:rPr>
                <w:b/>
                <w:bCs/>
                <w:sz w:val="18"/>
                <w:szCs w:val="18"/>
              </w:rPr>
            </w:pPr>
            <w:r w:rsidRPr="001B73BA">
              <w:rPr>
                <w:b/>
                <w:bCs/>
                <w:sz w:val="18"/>
                <w:szCs w:val="18"/>
              </w:rPr>
              <w:t>Aktivnost/projekt</w:t>
            </w:r>
          </w:p>
        </w:tc>
        <w:tc>
          <w:tcPr>
            <w:tcW w:w="1797" w:type="dxa"/>
            <w:vAlign w:val="center"/>
          </w:tcPr>
          <w:p w14:paraId="1F605453" w14:textId="77777777" w:rsidR="00212499" w:rsidRPr="001B73BA" w:rsidRDefault="00212499" w:rsidP="00E91E89">
            <w:pPr>
              <w:jc w:val="center"/>
              <w:rPr>
                <w:b/>
                <w:bCs/>
                <w:sz w:val="18"/>
                <w:szCs w:val="18"/>
              </w:rPr>
            </w:pPr>
            <w:r w:rsidRPr="001B73BA">
              <w:rPr>
                <w:b/>
                <w:bCs/>
                <w:sz w:val="18"/>
                <w:szCs w:val="18"/>
              </w:rPr>
              <w:t>Pokazatelj rezultata</w:t>
            </w:r>
          </w:p>
        </w:tc>
        <w:tc>
          <w:tcPr>
            <w:tcW w:w="1363" w:type="dxa"/>
            <w:vAlign w:val="center"/>
          </w:tcPr>
          <w:p w14:paraId="4D8FA71A" w14:textId="77777777" w:rsidR="00212499" w:rsidRPr="001B73BA" w:rsidRDefault="00212499" w:rsidP="00E91E89">
            <w:pPr>
              <w:jc w:val="center"/>
              <w:rPr>
                <w:b/>
                <w:bCs/>
                <w:sz w:val="18"/>
                <w:szCs w:val="18"/>
              </w:rPr>
            </w:pPr>
            <w:r w:rsidRPr="001B73BA">
              <w:rPr>
                <w:b/>
                <w:bCs/>
                <w:sz w:val="18"/>
                <w:szCs w:val="18"/>
              </w:rPr>
              <w:t>Polazišna vrijednost 2021.</w:t>
            </w:r>
          </w:p>
        </w:tc>
        <w:tc>
          <w:tcPr>
            <w:tcW w:w="1280" w:type="dxa"/>
            <w:vAlign w:val="center"/>
          </w:tcPr>
          <w:p w14:paraId="1B0A7E11" w14:textId="77777777" w:rsidR="00212499" w:rsidRPr="001B73BA" w:rsidRDefault="00212499" w:rsidP="00E91E89">
            <w:pPr>
              <w:jc w:val="center"/>
              <w:rPr>
                <w:b/>
                <w:bCs/>
                <w:sz w:val="18"/>
                <w:szCs w:val="18"/>
              </w:rPr>
            </w:pPr>
            <w:r w:rsidRPr="001B73BA">
              <w:rPr>
                <w:b/>
                <w:bCs/>
                <w:sz w:val="18"/>
                <w:szCs w:val="18"/>
              </w:rPr>
              <w:t>Ciljna vrijednost 2025.</w:t>
            </w:r>
          </w:p>
        </w:tc>
        <w:tc>
          <w:tcPr>
            <w:tcW w:w="2417" w:type="dxa"/>
            <w:vAlign w:val="center"/>
          </w:tcPr>
          <w:p w14:paraId="7C93220C" w14:textId="77777777" w:rsidR="00212499" w:rsidRPr="001B73BA" w:rsidRDefault="00212499" w:rsidP="00E91E89">
            <w:pPr>
              <w:jc w:val="center"/>
              <w:rPr>
                <w:b/>
                <w:bCs/>
                <w:sz w:val="18"/>
                <w:szCs w:val="18"/>
              </w:rPr>
            </w:pPr>
            <w:r w:rsidRPr="001B73BA">
              <w:rPr>
                <w:b/>
                <w:bCs/>
                <w:sz w:val="18"/>
                <w:szCs w:val="18"/>
              </w:rPr>
              <w:t>Stavka u proračunu</w:t>
            </w:r>
          </w:p>
        </w:tc>
      </w:tr>
      <w:tr w:rsidR="00212499" w14:paraId="6DE49A54" w14:textId="77777777" w:rsidTr="00212499">
        <w:trPr>
          <w:trHeight w:val="850"/>
        </w:trPr>
        <w:tc>
          <w:tcPr>
            <w:tcW w:w="2526" w:type="dxa"/>
            <w:vAlign w:val="center"/>
          </w:tcPr>
          <w:p w14:paraId="6D480CA1" w14:textId="77777777" w:rsidR="00212499" w:rsidRPr="00E97E89" w:rsidRDefault="00212499" w:rsidP="00212499">
            <w:pPr>
              <w:pStyle w:val="Odlomakpopisa"/>
              <w:numPr>
                <w:ilvl w:val="1"/>
                <w:numId w:val="35"/>
              </w:numPr>
              <w:suppressAutoHyphens/>
              <w:autoSpaceDN w:val="0"/>
              <w:contextualSpacing w:val="0"/>
              <w:jc w:val="center"/>
              <w:textAlignment w:val="baseline"/>
            </w:pPr>
            <w:r w:rsidRPr="00D72E02">
              <w:t xml:space="preserve">Tekuće investicijsko održavanje objekata  </w:t>
            </w:r>
          </w:p>
        </w:tc>
        <w:tc>
          <w:tcPr>
            <w:tcW w:w="1797" w:type="dxa"/>
            <w:vAlign w:val="center"/>
          </w:tcPr>
          <w:p w14:paraId="00196C96" w14:textId="77777777" w:rsidR="00212499" w:rsidRPr="00E97E89" w:rsidRDefault="00212499" w:rsidP="00E91E89">
            <w:pPr>
              <w:jc w:val="center"/>
            </w:pPr>
            <w:r w:rsidRPr="00D72E02">
              <w:t>Broj održavanih objekata</w:t>
            </w:r>
          </w:p>
        </w:tc>
        <w:tc>
          <w:tcPr>
            <w:tcW w:w="1363" w:type="dxa"/>
            <w:vAlign w:val="center"/>
          </w:tcPr>
          <w:p w14:paraId="6A675FC7" w14:textId="77777777" w:rsidR="00212499" w:rsidRPr="00E97E89" w:rsidRDefault="00212499" w:rsidP="00E91E89">
            <w:pPr>
              <w:jc w:val="center"/>
            </w:pPr>
            <w:r>
              <w:t>23</w:t>
            </w:r>
          </w:p>
        </w:tc>
        <w:tc>
          <w:tcPr>
            <w:tcW w:w="1280" w:type="dxa"/>
            <w:vAlign w:val="center"/>
          </w:tcPr>
          <w:p w14:paraId="1AD2325C" w14:textId="77777777" w:rsidR="00212499" w:rsidRPr="00E97E89" w:rsidRDefault="00212499" w:rsidP="00E91E89">
            <w:pPr>
              <w:jc w:val="center"/>
            </w:pPr>
            <w:r>
              <w:t>25</w:t>
            </w:r>
          </w:p>
        </w:tc>
        <w:tc>
          <w:tcPr>
            <w:tcW w:w="2417" w:type="dxa"/>
            <w:vAlign w:val="center"/>
          </w:tcPr>
          <w:p w14:paraId="0CE2A51A" w14:textId="77777777" w:rsidR="00212499" w:rsidRPr="007A0A1C" w:rsidRDefault="00212499" w:rsidP="00E91E89">
            <w:pPr>
              <w:jc w:val="center"/>
            </w:pPr>
            <w:r w:rsidRPr="00D72E02">
              <w:t>Program 1004 Izgradnja i održavanje objekata u vlasništvu Općine</w:t>
            </w:r>
          </w:p>
        </w:tc>
      </w:tr>
      <w:tr w:rsidR="00212499" w14:paraId="237DC9B1" w14:textId="77777777" w:rsidTr="00212499">
        <w:trPr>
          <w:trHeight w:val="850"/>
        </w:trPr>
        <w:tc>
          <w:tcPr>
            <w:tcW w:w="2526" w:type="dxa"/>
            <w:vAlign w:val="center"/>
          </w:tcPr>
          <w:p w14:paraId="76017815" w14:textId="77777777" w:rsidR="00212499" w:rsidRPr="00D72E02" w:rsidRDefault="00212499" w:rsidP="00212499">
            <w:pPr>
              <w:pStyle w:val="Odlomakpopisa"/>
              <w:numPr>
                <w:ilvl w:val="1"/>
                <w:numId w:val="35"/>
              </w:numPr>
              <w:suppressAutoHyphens/>
              <w:autoSpaceDN w:val="0"/>
              <w:contextualSpacing w:val="0"/>
              <w:jc w:val="center"/>
              <w:textAlignment w:val="baseline"/>
            </w:pPr>
            <w:r w:rsidRPr="00D72E02">
              <w:t>Dodatna ulaganja u objekte općine</w:t>
            </w:r>
          </w:p>
        </w:tc>
        <w:tc>
          <w:tcPr>
            <w:tcW w:w="1797" w:type="dxa"/>
            <w:vAlign w:val="center"/>
          </w:tcPr>
          <w:p w14:paraId="3168A94D" w14:textId="77777777" w:rsidR="00212499" w:rsidRPr="00D72E02" w:rsidRDefault="00212499" w:rsidP="00E91E89">
            <w:pPr>
              <w:jc w:val="center"/>
            </w:pPr>
            <w:r w:rsidRPr="00D72E02">
              <w:t>Broj objekata u koje se vrši dodatno ulaganje</w:t>
            </w:r>
          </w:p>
        </w:tc>
        <w:tc>
          <w:tcPr>
            <w:tcW w:w="1363" w:type="dxa"/>
            <w:vAlign w:val="center"/>
          </w:tcPr>
          <w:p w14:paraId="1733C990" w14:textId="77777777" w:rsidR="00212499" w:rsidRDefault="00212499" w:rsidP="00E91E89">
            <w:pPr>
              <w:jc w:val="center"/>
            </w:pPr>
            <w:r>
              <w:t>23</w:t>
            </w:r>
          </w:p>
        </w:tc>
        <w:tc>
          <w:tcPr>
            <w:tcW w:w="1280" w:type="dxa"/>
            <w:vAlign w:val="center"/>
          </w:tcPr>
          <w:p w14:paraId="38C863F1" w14:textId="77777777" w:rsidR="00212499" w:rsidRDefault="00212499" w:rsidP="00E91E89">
            <w:pPr>
              <w:jc w:val="center"/>
            </w:pPr>
            <w:r>
              <w:t>25</w:t>
            </w:r>
          </w:p>
        </w:tc>
        <w:tc>
          <w:tcPr>
            <w:tcW w:w="2417" w:type="dxa"/>
            <w:vAlign w:val="center"/>
          </w:tcPr>
          <w:p w14:paraId="7AAEEB17" w14:textId="77777777" w:rsidR="00212499" w:rsidRPr="00D72E02" w:rsidRDefault="00212499" w:rsidP="00E91E89">
            <w:pPr>
              <w:jc w:val="center"/>
            </w:pPr>
            <w:r w:rsidRPr="00D72E02">
              <w:t>Program 1004 Izgradnja i održavanje objekata u vlasništvu Općine</w:t>
            </w:r>
          </w:p>
        </w:tc>
      </w:tr>
      <w:tr w:rsidR="00212499" w14:paraId="47AD3105" w14:textId="77777777" w:rsidTr="00212499">
        <w:trPr>
          <w:trHeight w:val="850"/>
        </w:trPr>
        <w:tc>
          <w:tcPr>
            <w:tcW w:w="2526" w:type="dxa"/>
            <w:vAlign w:val="center"/>
          </w:tcPr>
          <w:p w14:paraId="2BAF5A5A" w14:textId="77777777" w:rsidR="00212499" w:rsidRPr="00D72E02" w:rsidRDefault="00212499" w:rsidP="00212499">
            <w:pPr>
              <w:pStyle w:val="Odlomakpopisa"/>
              <w:numPr>
                <w:ilvl w:val="1"/>
                <w:numId w:val="35"/>
              </w:numPr>
              <w:suppressAutoHyphens/>
              <w:autoSpaceDN w:val="0"/>
              <w:contextualSpacing w:val="0"/>
              <w:jc w:val="center"/>
              <w:textAlignment w:val="baseline"/>
            </w:pPr>
            <w:r w:rsidRPr="00D72E02">
              <w:t>Opremanje objekata</w:t>
            </w:r>
          </w:p>
        </w:tc>
        <w:tc>
          <w:tcPr>
            <w:tcW w:w="1797" w:type="dxa"/>
            <w:vAlign w:val="center"/>
          </w:tcPr>
          <w:p w14:paraId="0129FA61" w14:textId="77777777" w:rsidR="00212499" w:rsidRPr="00D72E02" w:rsidRDefault="00212499" w:rsidP="00E91E89">
            <w:pPr>
              <w:jc w:val="center"/>
            </w:pPr>
            <w:r w:rsidRPr="00D72E02">
              <w:t>Broj opremljenih objekata</w:t>
            </w:r>
          </w:p>
        </w:tc>
        <w:tc>
          <w:tcPr>
            <w:tcW w:w="1363" w:type="dxa"/>
            <w:vAlign w:val="center"/>
          </w:tcPr>
          <w:p w14:paraId="4276F9E2" w14:textId="77777777" w:rsidR="00212499" w:rsidRDefault="00212499" w:rsidP="00E91E89">
            <w:pPr>
              <w:jc w:val="center"/>
            </w:pPr>
            <w:r>
              <w:t>23</w:t>
            </w:r>
          </w:p>
        </w:tc>
        <w:tc>
          <w:tcPr>
            <w:tcW w:w="1280" w:type="dxa"/>
            <w:vAlign w:val="center"/>
          </w:tcPr>
          <w:p w14:paraId="695D381B" w14:textId="77777777" w:rsidR="00212499" w:rsidRDefault="00212499" w:rsidP="00E91E89">
            <w:pPr>
              <w:jc w:val="center"/>
            </w:pPr>
            <w:r>
              <w:t>25</w:t>
            </w:r>
          </w:p>
        </w:tc>
        <w:tc>
          <w:tcPr>
            <w:tcW w:w="2417" w:type="dxa"/>
            <w:vAlign w:val="center"/>
          </w:tcPr>
          <w:p w14:paraId="383E436B" w14:textId="77777777" w:rsidR="00212499" w:rsidRPr="00D72E02" w:rsidRDefault="00212499" w:rsidP="00E91E89">
            <w:pPr>
              <w:jc w:val="center"/>
            </w:pPr>
            <w:r w:rsidRPr="00D72E02">
              <w:t>Program 1004 Izgradnja i održavanje objekata u vlasništvu Općine</w:t>
            </w:r>
          </w:p>
        </w:tc>
      </w:tr>
      <w:tr w:rsidR="00212499" w14:paraId="28C87941" w14:textId="77777777" w:rsidTr="00212499">
        <w:trPr>
          <w:trHeight w:val="850"/>
        </w:trPr>
        <w:tc>
          <w:tcPr>
            <w:tcW w:w="2526" w:type="dxa"/>
            <w:vAlign w:val="center"/>
          </w:tcPr>
          <w:p w14:paraId="5A3E5BCA" w14:textId="77777777" w:rsidR="00212499" w:rsidRPr="00D72E02" w:rsidRDefault="00212499" w:rsidP="00212499">
            <w:pPr>
              <w:pStyle w:val="Odlomakpopisa"/>
              <w:numPr>
                <w:ilvl w:val="1"/>
                <w:numId w:val="35"/>
              </w:numPr>
              <w:suppressAutoHyphens/>
              <w:autoSpaceDN w:val="0"/>
              <w:contextualSpacing w:val="0"/>
              <w:jc w:val="center"/>
              <w:textAlignment w:val="baseline"/>
            </w:pPr>
            <w:r w:rsidRPr="00D72E02">
              <w:t>Izgradnja objekata</w:t>
            </w:r>
          </w:p>
        </w:tc>
        <w:tc>
          <w:tcPr>
            <w:tcW w:w="1797" w:type="dxa"/>
            <w:vAlign w:val="center"/>
          </w:tcPr>
          <w:p w14:paraId="25543F75" w14:textId="77777777" w:rsidR="00212499" w:rsidRPr="00D72E02" w:rsidRDefault="00212499" w:rsidP="00E91E89">
            <w:pPr>
              <w:jc w:val="center"/>
            </w:pPr>
            <w:r w:rsidRPr="00D72E02">
              <w:t>Broj izgrađenih objekata</w:t>
            </w:r>
          </w:p>
        </w:tc>
        <w:tc>
          <w:tcPr>
            <w:tcW w:w="1363" w:type="dxa"/>
            <w:vAlign w:val="center"/>
          </w:tcPr>
          <w:p w14:paraId="2C1334A3" w14:textId="77777777" w:rsidR="00212499" w:rsidRDefault="00212499" w:rsidP="00E91E89">
            <w:pPr>
              <w:jc w:val="center"/>
            </w:pPr>
            <w:r>
              <w:t>0</w:t>
            </w:r>
          </w:p>
        </w:tc>
        <w:tc>
          <w:tcPr>
            <w:tcW w:w="1280" w:type="dxa"/>
            <w:vAlign w:val="center"/>
          </w:tcPr>
          <w:p w14:paraId="77D70F7A" w14:textId="77777777" w:rsidR="00212499" w:rsidRDefault="00212499" w:rsidP="00E91E89">
            <w:pPr>
              <w:jc w:val="center"/>
            </w:pPr>
            <w:r>
              <w:t>4</w:t>
            </w:r>
          </w:p>
        </w:tc>
        <w:tc>
          <w:tcPr>
            <w:tcW w:w="2417" w:type="dxa"/>
            <w:vAlign w:val="center"/>
          </w:tcPr>
          <w:p w14:paraId="1079B95A" w14:textId="77777777" w:rsidR="00212499" w:rsidRPr="00D72E02" w:rsidRDefault="00212499" w:rsidP="00E91E89">
            <w:pPr>
              <w:jc w:val="center"/>
            </w:pPr>
            <w:r w:rsidRPr="00D72E02">
              <w:t>Program 1004 Izgradnja i održavanje objekata u vlasništvu Općine</w:t>
            </w:r>
          </w:p>
        </w:tc>
      </w:tr>
      <w:tr w:rsidR="00212499" w14:paraId="732DD2EF" w14:textId="77777777" w:rsidTr="00212499">
        <w:trPr>
          <w:trHeight w:val="850"/>
        </w:trPr>
        <w:tc>
          <w:tcPr>
            <w:tcW w:w="2526" w:type="dxa"/>
            <w:vAlign w:val="center"/>
          </w:tcPr>
          <w:p w14:paraId="2DE07800" w14:textId="77777777" w:rsidR="00212499" w:rsidRPr="00D72E02" w:rsidRDefault="00212499" w:rsidP="00212499">
            <w:pPr>
              <w:pStyle w:val="Odlomakpopisa"/>
              <w:numPr>
                <w:ilvl w:val="1"/>
                <w:numId w:val="35"/>
              </w:numPr>
              <w:suppressAutoHyphens/>
              <w:autoSpaceDN w:val="0"/>
              <w:contextualSpacing w:val="0"/>
              <w:jc w:val="center"/>
              <w:textAlignment w:val="baseline"/>
            </w:pPr>
            <w:r w:rsidRPr="00D72E02">
              <w:t>Rekonstrukcija i opremanje objekta javne i društvene namjene "Stara općina"</w:t>
            </w:r>
          </w:p>
        </w:tc>
        <w:tc>
          <w:tcPr>
            <w:tcW w:w="1797" w:type="dxa"/>
            <w:vAlign w:val="center"/>
          </w:tcPr>
          <w:p w14:paraId="1768531F" w14:textId="77777777" w:rsidR="00212499" w:rsidRPr="00D72E02" w:rsidRDefault="00212499" w:rsidP="00E91E89">
            <w:pPr>
              <w:jc w:val="center"/>
            </w:pPr>
            <w:r w:rsidRPr="00D72E02">
              <w:t>Broj objekata</w:t>
            </w:r>
          </w:p>
        </w:tc>
        <w:tc>
          <w:tcPr>
            <w:tcW w:w="1363" w:type="dxa"/>
            <w:vAlign w:val="center"/>
          </w:tcPr>
          <w:p w14:paraId="18498BCE" w14:textId="77777777" w:rsidR="00212499" w:rsidRDefault="00212499" w:rsidP="00E91E89">
            <w:pPr>
              <w:jc w:val="center"/>
            </w:pPr>
            <w:r>
              <w:t>1</w:t>
            </w:r>
          </w:p>
        </w:tc>
        <w:tc>
          <w:tcPr>
            <w:tcW w:w="1280" w:type="dxa"/>
            <w:vAlign w:val="center"/>
          </w:tcPr>
          <w:p w14:paraId="58851282" w14:textId="77777777" w:rsidR="00212499" w:rsidRDefault="00212499" w:rsidP="00E91E89">
            <w:pPr>
              <w:jc w:val="center"/>
            </w:pPr>
            <w:r>
              <w:t>1</w:t>
            </w:r>
          </w:p>
        </w:tc>
        <w:tc>
          <w:tcPr>
            <w:tcW w:w="2417" w:type="dxa"/>
            <w:vAlign w:val="center"/>
          </w:tcPr>
          <w:p w14:paraId="0423F9AB" w14:textId="77777777" w:rsidR="00212499" w:rsidRPr="00D72E02" w:rsidRDefault="00212499" w:rsidP="00E91E89">
            <w:pPr>
              <w:jc w:val="center"/>
            </w:pPr>
            <w:r w:rsidRPr="00F75084">
              <w:t>Program 1004 Izgradnja i održavanje objekata u vlasništvu Općine</w:t>
            </w:r>
          </w:p>
        </w:tc>
      </w:tr>
      <w:tr w:rsidR="00212499" w14:paraId="1AF48481" w14:textId="77777777" w:rsidTr="00212499">
        <w:trPr>
          <w:trHeight w:val="850"/>
        </w:trPr>
        <w:tc>
          <w:tcPr>
            <w:tcW w:w="2526" w:type="dxa"/>
            <w:vAlign w:val="center"/>
          </w:tcPr>
          <w:p w14:paraId="40021568" w14:textId="77777777" w:rsidR="00212499" w:rsidRPr="00E97E89" w:rsidRDefault="00212499" w:rsidP="00212499">
            <w:pPr>
              <w:pStyle w:val="Odlomakpopisa"/>
              <w:numPr>
                <w:ilvl w:val="1"/>
                <w:numId w:val="35"/>
              </w:numPr>
              <w:suppressAutoHyphens/>
              <w:autoSpaceDN w:val="0"/>
              <w:contextualSpacing w:val="0"/>
              <w:jc w:val="center"/>
              <w:textAlignment w:val="baseline"/>
            </w:pPr>
            <w:r w:rsidRPr="00F75084">
              <w:t>Izgradnja šumske učionice i tematsko dječje igralište</w:t>
            </w:r>
          </w:p>
        </w:tc>
        <w:tc>
          <w:tcPr>
            <w:tcW w:w="1797" w:type="dxa"/>
            <w:vAlign w:val="center"/>
          </w:tcPr>
          <w:p w14:paraId="2AFC16EA" w14:textId="77777777" w:rsidR="00212499" w:rsidRPr="00E97E89" w:rsidRDefault="00212499" w:rsidP="00E91E89">
            <w:pPr>
              <w:jc w:val="center"/>
            </w:pPr>
            <w:r w:rsidRPr="00F75084">
              <w:t>Broj objekata</w:t>
            </w:r>
          </w:p>
        </w:tc>
        <w:tc>
          <w:tcPr>
            <w:tcW w:w="1363" w:type="dxa"/>
            <w:vAlign w:val="center"/>
          </w:tcPr>
          <w:p w14:paraId="2407EA92" w14:textId="77777777" w:rsidR="00212499" w:rsidRPr="00E97E89" w:rsidRDefault="00212499" w:rsidP="00E91E89">
            <w:pPr>
              <w:jc w:val="center"/>
            </w:pPr>
            <w:r>
              <w:t>1</w:t>
            </w:r>
          </w:p>
        </w:tc>
        <w:tc>
          <w:tcPr>
            <w:tcW w:w="1280" w:type="dxa"/>
            <w:vAlign w:val="center"/>
          </w:tcPr>
          <w:p w14:paraId="5EBEBB87" w14:textId="77777777" w:rsidR="00212499" w:rsidRPr="00E97E89" w:rsidRDefault="00212499" w:rsidP="00E91E89">
            <w:pPr>
              <w:jc w:val="center"/>
            </w:pPr>
            <w:r>
              <w:t>1</w:t>
            </w:r>
          </w:p>
        </w:tc>
        <w:tc>
          <w:tcPr>
            <w:tcW w:w="2417" w:type="dxa"/>
            <w:vAlign w:val="center"/>
          </w:tcPr>
          <w:p w14:paraId="562D17BD" w14:textId="77777777" w:rsidR="00212499" w:rsidRPr="007A0A1C" w:rsidRDefault="00212499" w:rsidP="00E91E89">
            <w:pPr>
              <w:jc w:val="center"/>
            </w:pPr>
            <w:r>
              <w:t>Program 1005 Izgradnja i održavanje komunalne infrastrukture</w:t>
            </w:r>
          </w:p>
        </w:tc>
      </w:tr>
      <w:tr w:rsidR="00212499" w14:paraId="260E3D92" w14:textId="77777777" w:rsidTr="00212499">
        <w:trPr>
          <w:trHeight w:val="850"/>
        </w:trPr>
        <w:tc>
          <w:tcPr>
            <w:tcW w:w="2526" w:type="dxa"/>
            <w:vAlign w:val="center"/>
          </w:tcPr>
          <w:p w14:paraId="318C1059" w14:textId="77777777" w:rsidR="00212499" w:rsidRPr="00E97E89" w:rsidRDefault="00212499" w:rsidP="00212499">
            <w:pPr>
              <w:pStyle w:val="Odlomakpopisa"/>
              <w:numPr>
                <w:ilvl w:val="1"/>
                <w:numId w:val="35"/>
              </w:numPr>
              <w:suppressAutoHyphens/>
              <w:autoSpaceDN w:val="0"/>
              <w:contextualSpacing w:val="0"/>
              <w:jc w:val="center"/>
              <w:textAlignment w:val="baseline"/>
            </w:pPr>
            <w:r w:rsidRPr="00F75084">
              <w:lastRenderedPageBreak/>
              <w:t xml:space="preserve">Izgradnja tematsko-edukativnog parka u </w:t>
            </w:r>
            <w:proofErr w:type="spellStart"/>
            <w:r w:rsidRPr="00F75084">
              <w:t>Stupničkim</w:t>
            </w:r>
            <w:proofErr w:type="spellEnd"/>
            <w:r w:rsidRPr="00F75084">
              <w:t xml:space="preserve"> </w:t>
            </w:r>
            <w:proofErr w:type="spellStart"/>
            <w:r w:rsidRPr="00F75084">
              <w:t>Kutima</w:t>
            </w:r>
            <w:proofErr w:type="spellEnd"/>
          </w:p>
        </w:tc>
        <w:tc>
          <w:tcPr>
            <w:tcW w:w="1797" w:type="dxa"/>
            <w:vAlign w:val="center"/>
          </w:tcPr>
          <w:p w14:paraId="655BE4BF" w14:textId="77777777" w:rsidR="00212499" w:rsidRPr="00E97E89" w:rsidRDefault="00212499" w:rsidP="00E91E89">
            <w:pPr>
              <w:jc w:val="center"/>
            </w:pPr>
            <w:r w:rsidRPr="00F75084">
              <w:t>Broj objekata</w:t>
            </w:r>
          </w:p>
        </w:tc>
        <w:tc>
          <w:tcPr>
            <w:tcW w:w="1363" w:type="dxa"/>
            <w:vAlign w:val="center"/>
          </w:tcPr>
          <w:p w14:paraId="116358FE" w14:textId="77777777" w:rsidR="00212499" w:rsidRDefault="00212499" w:rsidP="00E91E89">
            <w:pPr>
              <w:jc w:val="center"/>
            </w:pPr>
            <w:r>
              <w:t>1</w:t>
            </w:r>
          </w:p>
        </w:tc>
        <w:tc>
          <w:tcPr>
            <w:tcW w:w="1280" w:type="dxa"/>
            <w:vAlign w:val="center"/>
          </w:tcPr>
          <w:p w14:paraId="2B59C771" w14:textId="77777777" w:rsidR="00212499" w:rsidRDefault="00212499" w:rsidP="00E91E89">
            <w:pPr>
              <w:jc w:val="center"/>
            </w:pPr>
            <w:r>
              <w:t>1</w:t>
            </w:r>
          </w:p>
        </w:tc>
        <w:tc>
          <w:tcPr>
            <w:tcW w:w="2417" w:type="dxa"/>
            <w:vAlign w:val="center"/>
          </w:tcPr>
          <w:p w14:paraId="2E44F240" w14:textId="77777777" w:rsidR="00212499" w:rsidRPr="007A0A1C" w:rsidRDefault="00212499" w:rsidP="00E91E89">
            <w:pPr>
              <w:jc w:val="center"/>
            </w:pPr>
            <w:r w:rsidRPr="00F75084">
              <w:t>Program 1005 Izgradnja i održavanje komunalne infrastrukture</w:t>
            </w:r>
          </w:p>
        </w:tc>
      </w:tr>
      <w:tr w:rsidR="00212499" w14:paraId="47F7ACD9" w14:textId="77777777" w:rsidTr="00212499">
        <w:trPr>
          <w:trHeight w:val="850"/>
        </w:trPr>
        <w:tc>
          <w:tcPr>
            <w:tcW w:w="2526" w:type="dxa"/>
            <w:vAlign w:val="center"/>
          </w:tcPr>
          <w:p w14:paraId="0B5CC5FC" w14:textId="77777777" w:rsidR="00212499" w:rsidRDefault="00212499" w:rsidP="00212499">
            <w:pPr>
              <w:pStyle w:val="Odlomakpopisa"/>
              <w:numPr>
                <w:ilvl w:val="1"/>
                <w:numId w:val="35"/>
              </w:numPr>
              <w:suppressAutoHyphens/>
              <w:autoSpaceDN w:val="0"/>
              <w:contextualSpacing w:val="0"/>
              <w:jc w:val="center"/>
              <w:textAlignment w:val="baseline"/>
            </w:pPr>
            <w:r w:rsidRPr="00F75084">
              <w:t xml:space="preserve">Izgradnja "Adrenalinske šume" u </w:t>
            </w:r>
            <w:proofErr w:type="spellStart"/>
            <w:r w:rsidRPr="00F75084">
              <w:t>Bebrini</w:t>
            </w:r>
            <w:proofErr w:type="spellEnd"/>
          </w:p>
        </w:tc>
        <w:tc>
          <w:tcPr>
            <w:tcW w:w="1797" w:type="dxa"/>
            <w:vAlign w:val="center"/>
          </w:tcPr>
          <w:p w14:paraId="01241404" w14:textId="77777777" w:rsidR="00212499" w:rsidRDefault="00212499" w:rsidP="00E91E89">
            <w:pPr>
              <w:jc w:val="center"/>
            </w:pPr>
            <w:r w:rsidRPr="00F75084">
              <w:t>Broj objekata</w:t>
            </w:r>
          </w:p>
        </w:tc>
        <w:tc>
          <w:tcPr>
            <w:tcW w:w="1363" w:type="dxa"/>
            <w:vAlign w:val="center"/>
          </w:tcPr>
          <w:p w14:paraId="60208B28" w14:textId="77777777" w:rsidR="00212499" w:rsidRDefault="00212499" w:rsidP="00E91E89">
            <w:pPr>
              <w:jc w:val="center"/>
            </w:pPr>
            <w:r>
              <w:t>1</w:t>
            </w:r>
          </w:p>
        </w:tc>
        <w:tc>
          <w:tcPr>
            <w:tcW w:w="1280" w:type="dxa"/>
            <w:vAlign w:val="center"/>
          </w:tcPr>
          <w:p w14:paraId="5B877617" w14:textId="77777777" w:rsidR="00212499" w:rsidRDefault="00212499" w:rsidP="00E91E89">
            <w:pPr>
              <w:jc w:val="center"/>
            </w:pPr>
            <w:r>
              <w:t>1</w:t>
            </w:r>
          </w:p>
        </w:tc>
        <w:tc>
          <w:tcPr>
            <w:tcW w:w="2417" w:type="dxa"/>
            <w:vAlign w:val="center"/>
          </w:tcPr>
          <w:p w14:paraId="76CA3F9F" w14:textId="77777777" w:rsidR="00212499" w:rsidRPr="007A0A1C" w:rsidRDefault="00212499" w:rsidP="00E91E89">
            <w:pPr>
              <w:jc w:val="center"/>
            </w:pPr>
            <w:r w:rsidRPr="00F75084">
              <w:t>Program 1005 Izgradnja i održavanje komunalne infrastrukture</w:t>
            </w:r>
          </w:p>
        </w:tc>
      </w:tr>
      <w:tr w:rsidR="00212499" w14:paraId="720E4183" w14:textId="77777777" w:rsidTr="00212499">
        <w:trPr>
          <w:trHeight w:val="850"/>
        </w:trPr>
        <w:tc>
          <w:tcPr>
            <w:tcW w:w="2526" w:type="dxa"/>
            <w:vAlign w:val="center"/>
          </w:tcPr>
          <w:p w14:paraId="03AEE4DE" w14:textId="77777777" w:rsidR="00212499" w:rsidRDefault="00212499" w:rsidP="00212499">
            <w:pPr>
              <w:pStyle w:val="Odlomakpopisa"/>
              <w:numPr>
                <w:ilvl w:val="1"/>
                <w:numId w:val="35"/>
              </w:numPr>
              <w:suppressAutoHyphens/>
              <w:autoSpaceDN w:val="0"/>
              <w:contextualSpacing w:val="0"/>
              <w:jc w:val="center"/>
              <w:textAlignment w:val="baseline"/>
            </w:pPr>
            <w:r w:rsidRPr="00830572">
              <w:t>Izgradnja promatračnice "</w:t>
            </w:r>
            <w:proofErr w:type="spellStart"/>
            <w:r w:rsidRPr="00830572">
              <w:t>Lacus</w:t>
            </w:r>
            <w:proofErr w:type="spellEnd"/>
            <w:r w:rsidRPr="00830572">
              <w:t xml:space="preserve">" </w:t>
            </w:r>
            <w:proofErr w:type="spellStart"/>
            <w:r w:rsidRPr="00830572">
              <w:t>Stupnički</w:t>
            </w:r>
            <w:proofErr w:type="spellEnd"/>
            <w:r w:rsidRPr="00830572">
              <w:t xml:space="preserve"> Kuti</w:t>
            </w:r>
          </w:p>
        </w:tc>
        <w:tc>
          <w:tcPr>
            <w:tcW w:w="1797" w:type="dxa"/>
            <w:vAlign w:val="center"/>
          </w:tcPr>
          <w:p w14:paraId="678EB891" w14:textId="77777777" w:rsidR="00212499" w:rsidRDefault="00212499" w:rsidP="00E91E89">
            <w:pPr>
              <w:jc w:val="center"/>
            </w:pPr>
            <w:r w:rsidRPr="00830572">
              <w:t>Broj objekata</w:t>
            </w:r>
          </w:p>
        </w:tc>
        <w:tc>
          <w:tcPr>
            <w:tcW w:w="1363" w:type="dxa"/>
            <w:vAlign w:val="center"/>
          </w:tcPr>
          <w:p w14:paraId="694B7B0C" w14:textId="77777777" w:rsidR="00212499" w:rsidRDefault="00212499" w:rsidP="00E91E89">
            <w:pPr>
              <w:jc w:val="center"/>
            </w:pPr>
            <w:r>
              <w:t>1</w:t>
            </w:r>
          </w:p>
        </w:tc>
        <w:tc>
          <w:tcPr>
            <w:tcW w:w="1280" w:type="dxa"/>
            <w:vAlign w:val="center"/>
          </w:tcPr>
          <w:p w14:paraId="0FBC7C8A" w14:textId="77777777" w:rsidR="00212499" w:rsidRDefault="00212499" w:rsidP="00E91E89">
            <w:pPr>
              <w:jc w:val="center"/>
            </w:pPr>
            <w:r>
              <w:t>1</w:t>
            </w:r>
          </w:p>
        </w:tc>
        <w:tc>
          <w:tcPr>
            <w:tcW w:w="2417" w:type="dxa"/>
            <w:vAlign w:val="center"/>
          </w:tcPr>
          <w:p w14:paraId="4D02734D" w14:textId="77777777" w:rsidR="00212499" w:rsidRDefault="00212499" w:rsidP="00E91E89">
            <w:pPr>
              <w:jc w:val="center"/>
            </w:pPr>
            <w:r>
              <w:t>Program 1005 Izgradnja i održavanje komunalne infrastrukture</w:t>
            </w:r>
          </w:p>
        </w:tc>
      </w:tr>
      <w:tr w:rsidR="00212499" w14:paraId="043E7CE2" w14:textId="77777777" w:rsidTr="00212499">
        <w:trPr>
          <w:trHeight w:val="850"/>
        </w:trPr>
        <w:tc>
          <w:tcPr>
            <w:tcW w:w="2526" w:type="dxa"/>
            <w:vAlign w:val="center"/>
          </w:tcPr>
          <w:p w14:paraId="27F4380D" w14:textId="77777777" w:rsidR="00212499" w:rsidRPr="00830572" w:rsidRDefault="00212499" w:rsidP="00212499">
            <w:pPr>
              <w:pStyle w:val="Odlomakpopisa"/>
              <w:numPr>
                <w:ilvl w:val="1"/>
                <w:numId w:val="35"/>
              </w:numPr>
              <w:suppressAutoHyphens/>
              <w:autoSpaceDN w:val="0"/>
              <w:contextualSpacing w:val="0"/>
              <w:jc w:val="center"/>
              <w:textAlignment w:val="baseline"/>
            </w:pPr>
            <w:r w:rsidRPr="00830572">
              <w:t>Izgradnja parka "</w:t>
            </w:r>
            <w:proofErr w:type="spellStart"/>
            <w:r w:rsidRPr="00830572">
              <w:t>Filius</w:t>
            </w:r>
            <w:proofErr w:type="spellEnd"/>
            <w:r w:rsidRPr="00830572">
              <w:t>" Šumeće</w:t>
            </w:r>
          </w:p>
        </w:tc>
        <w:tc>
          <w:tcPr>
            <w:tcW w:w="1797" w:type="dxa"/>
            <w:vAlign w:val="center"/>
          </w:tcPr>
          <w:p w14:paraId="5F170F21" w14:textId="77777777" w:rsidR="00212499" w:rsidRPr="00830572" w:rsidRDefault="00212499" w:rsidP="00E91E89">
            <w:pPr>
              <w:jc w:val="center"/>
            </w:pPr>
            <w:r w:rsidRPr="00830572">
              <w:t>Broj objekata</w:t>
            </w:r>
          </w:p>
        </w:tc>
        <w:tc>
          <w:tcPr>
            <w:tcW w:w="1363" w:type="dxa"/>
            <w:vAlign w:val="center"/>
          </w:tcPr>
          <w:p w14:paraId="12AC5EFA" w14:textId="77777777" w:rsidR="00212499" w:rsidRDefault="00212499" w:rsidP="00E91E89">
            <w:pPr>
              <w:jc w:val="center"/>
            </w:pPr>
            <w:r>
              <w:t>1</w:t>
            </w:r>
          </w:p>
        </w:tc>
        <w:tc>
          <w:tcPr>
            <w:tcW w:w="1280" w:type="dxa"/>
            <w:vAlign w:val="center"/>
          </w:tcPr>
          <w:p w14:paraId="79C44534" w14:textId="77777777" w:rsidR="00212499" w:rsidRDefault="00212499" w:rsidP="00E91E89">
            <w:pPr>
              <w:jc w:val="center"/>
            </w:pPr>
            <w:r>
              <w:t>1</w:t>
            </w:r>
          </w:p>
        </w:tc>
        <w:tc>
          <w:tcPr>
            <w:tcW w:w="2417" w:type="dxa"/>
            <w:vAlign w:val="center"/>
          </w:tcPr>
          <w:p w14:paraId="799FD86B" w14:textId="77777777" w:rsidR="00212499" w:rsidRDefault="00212499" w:rsidP="00E91E89">
            <w:pPr>
              <w:jc w:val="center"/>
            </w:pPr>
            <w:r w:rsidRPr="00830572">
              <w:t>Program 1005 Izgradnja i održavanje komunalne infrastrukture</w:t>
            </w:r>
          </w:p>
        </w:tc>
      </w:tr>
    </w:tbl>
    <w:p w14:paraId="327FA786" w14:textId="063606F4" w:rsidR="00212499" w:rsidRPr="00212499" w:rsidRDefault="00212499" w:rsidP="00212499">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664A81FD" w14:textId="77777777" w:rsidR="00212499" w:rsidRPr="00212499" w:rsidRDefault="00212499" w:rsidP="00212499">
      <w:pPr>
        <w:pStyle w:val="Odlomakpopisa"/>
        <w:numPr>
          <w:ilvl w:val="0"/>
          <w:numId w:val="26"/>
        </w:numPr>
        <w:spacing w:after="0" w:line="259" w:lineRule="auto"/>
        <w:ind w:left="567" w:hanging="567"/>
        <w:jc w:val="both"/>
        <w:rPr>
          <w:sz w:val="24"/>
          <w:szCs w:val="24"/>
        </w:rPr>
      </w:pPr>
      <w:r w:rsidRPr="00212499">
        <w:rPr>
          <w:sz w:val="24"/>
          <w:szCs w:val="24"/>
        </w:rPr>
        <w:t xml:space="preserve">Provedba projekta „Šumska učionica i tematsko dječje igralište“ u </w:t>
      </w:r>
      <w:proofErr w:type="spellStart"/>
      <w:r w:rsidRPr="00212499">
        <w:rPr>
          <w:sz w:val="24"/>
          <w:szCs w:val="24"/>
        </w:rPr>
        <w:t>Bebrini</w:t>
      </w:r>
      <w:proofErr w:type="spellEnd"/>
    </w:p>
    <w:p w14:paraId="5369BD99" w14:textId="77777777" w:rsidR="00212499" w:rsidRPr="00212499" w:rsidRDefault="00212499" w:rsidP="00212499">
      <w:pPr>
        <w:pStyle w:val="Odlomakpopisa"/>
        <w:numPr>
          <w:ilvl w:val="0"/>
          <w:numId w:val="26"/>
        </w:numPr>
        <w:spacing w:after="0" w:line="259" w:lineRule="auto"/>
        <w:ind w:left="567" w:hanging="567"/>
        <w:jc w:val="both"/>
        <w:rPr>
          <w:sz w:val="24"/>
          <w:szCs w:val="24"/>
        </w:rPr>
      </w:pPr>
      <w:r w:rsidRPr="00212499">
        <w:rPr>
          <w:sz w:val="24"/>
          <w:szCs w:val="24"/>
        </w:rPr>
        <w:t xml:space="preserve">Izgradnja „Adrenalinske šume“ u </w:t>
      </w:r>
      <w:proofErr w:type="spellStart"/>
      <w:r w:rsidRPr="00212499">
        <w:rPr>
          <w:sz w:val="24"/>
          <w:szCs w:val="24"/>
        </w:rPr>
        <w:t>Bebrini</w:t>
      </w:r>
      <w:proofErr w:type="spellEnd"/>
    </w:p>
    <w:p w14:paraId="1A9B65A2" w14:textId="77777777" w:rsidR="00212499" w:rsidRPr="00212499" w:rsidRDefault="00212499" w:rsidP="00212499">
      <w:pPr>
        <w:pStyle w:val="Odlomakpopisa"/>
        <w:numPr>
          <w:ilvl w:val="0"/>
          <w:numId w:val="26"/>
        </w:numPr>
        <w:spacing w:after="0" w:line="259" w:lineRule="auto"/>
        <w:ind w:left="567" w:hanging="567"/>
        <w:jc w:val="both"/>
        <w:rPr>
          <w:sz w:val="24"/>
          <w:szCs w:val="24"/>
        </w:rPr>
      </w:pPr>
      <w:r w:rsidRPr="00212499">
        <w:rPr>
          <w:sz w:val="24"/>
          <w:szCs w:val="24"/>
        </w:rPr>
        <w:t>Izgradnja parka „</w:t>
      </w:r>
      <w:proofErr w:type="spellStart"/>
      <w:r w:rsidRPr="00212499">
        <w:rPr>
          <w:sz w:val="24"/>
          <w:szCs w:val="24"/>
        </w:rPr>
        <w:t>Filius</w:t>
      </w:r>
      <w:proofErr w:type="spellEnd"/>
      <w:r w:rsidRPr="00212499">
        <w:rPr>
          <w:sz w:val="24"/>
          <w:szCs w:val="24"/>
        </w:rPr>
        <w:t>“ u Šumeću</w:t>
      </w:r>
    </w:p>
    <w:p w14:paraId="5696C387" w14:textId="77777777" w:rsidR="00212499" w:rsidRPr="00212499" w:rsidRDefault="00212499" w:rsidP="00212499">
      <w:pPr>
        <w:pStyle w:val="Odlomakpopisa"/>
        <w:numPr>
          <w:ilvl w:val="0"/>
          <w:numId w:val="26"/>
        </w:numPr>
        <w:spacing w:after="0" w:line="259" w:lineRule="auto"/>
        <w:ind w:left="567" w:hanging="567"/>
        <w:jc w:val="both"/>
        <w:rPr>
          <w:sz w:val="24"/>
          <w:szCs w:val="24"/>
        </w:rPr>
      </w:pPr>
      <w:r w:rsidRPr="00212499">
        <w:rPr>
          <w:sz w:val="24"/>
          <w:szCs w:val="24"/>
        </w:rPr>
        <w:t xml:space="preserve">Izgradnja tematsko-edukativnog parka u </w:t>
      </w:r>
      <w:proofErr w:type="spellStart"/>
      <w:r w:rsidRPr="00212499">
        <w:rPr>
          <w:sz w:val="24"/>
          <w:szCs w:val="24"/>
        </w:rPr>
        <w:t>Stupničkim</w:t>
      </w:r>
      <w:proofErr w:type="spellEnd"/>
      <w:r w:rsidRPr="00212499">
        <w:rPr>
          <w:sz w:val="24"/>
          <w:szCs w:val="24"/>
        </w:rPr>
        <w:t xml:space="preserve"> </w:t>
      </w:r>
      <w:proofErr w:type="spellStart"/>
      <w:r w:rsidRPr="00212499">
        <w:rPr>
          <w:sz w:val="24"/>
          <w:szCs w:val="24"/>
        </w:rPr>
        <w:t>Kutima</w:t>
      </w:r>
      <w:proofErr w:type="spellEnd"/>
    </w:p>
    <w:p w14:paraId="70D7FD6A" w14:textId="77777777" w:rsidR="00212499" w:rsidRPr="00212499" w:rsidRDefault="00212499" w:rsidP="00212499">
      <w:pPr>
        <w:pStyle w:val="Odlomakpopisa"/>
        <w:numPr>
          <w:ilvl w:val="0"/>
          <w:numId w:val="26"/>
        </w:numPr>
        <w:spacing w:after="0" w:line="259" w:lineRule="auto"/>
        <w:ind w:left="567" w:hanging="567"/>
        <w:jc w:val="both"/>
        <w:rPr>
          <w:sz w:val="24"/>
          <w:szCs w:val="24"/>
        </w:rPr>
      </w:pPr>
      <w:r w:rsidRPr="00212499">
        <w:rPr>
          <w:sz w:val="24"/>
          <w:szCs w:val="24"/>
        </w:rPr>
        <w:t>Rekonstrukcija i opremanje zgrade stare Općine</w:t>
      </w:r>
    </w:p>
    <w:p w14:paraId="21004B46" w14:textId="350D02B9" w:rsidR="00212499" w:rsidRDefault="00212499" w:rsidP="00212499">
      <w:pPr>
        <w:pStyle w:val="Odlomakpopisa"/>
        <w:numPr>
          <w:ilvl w:val="0"/>
          <w:numId w:val="26"/>
        </w:numPr>
        <w:spacing w:line="259" w:lineRule="auto"/>
        <w:ind w:left="567" w:hanging="567"/>
        <w:jc w:val="both"/>
        <w:rPr>
          <w:sz w:val="24"/>
          <w:szCs w:val="24"/>
        </w:rPr>
      </w:pPr>
      <w:r w:rsidRPr="00212499">
        <w:rPr>
          <w:sz w:val="24"/>
          <w:szCs w:val="24"/>
        </w:rPr>
        <w:t>Izgradnja energetski učinkovite javne rasvjete</w:t>
      </w:r>
    </w:p>
    <w:p w14:paraId="4F2E49AC" w14:textId="77777777" w:rsidR="00212499" w:rsidRDefault="00212499" w:rsidP="00212499">
      <w:pPr>
        <w:pStyle w:val="Odlomakpopisa"/>
        <w:spacing w:line="259" w:lineRule="auto"/>
        <w:ind w:left="567"/>
        <w:jc w:val="both"/>
        <w:rPr>
          <w:sz w:val="24"/>
          <w:szCs w:val="24"/>
        </w:rPr>
      </w:pPr>
    </w:p>
    <w:p w14:paraId="7FA969D5" w14:textId="33C5F991" w:rsidR="00212499" w:rsidRPr="00212499" w:rsidRDefault="00212499" w:rsidP="00212499">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212499">
        <w:rPr>
          <w:color w:val="FFFFFF" w:themeColor="background1"/>
          <w:sz w:val="28"/>
          <w:szCs w:val="28"/>
        </w:rPr>
        <w:t>Izrada prostorno-planske dokumentacije</w:t>
      </w:r>
    </w:p>
    <w:tbl>
      <w:tblPr>
        <w:tblStyle w:val="Reetkatablice"/>
        <w:tblW w:w="5000" w:type="pct"/>
        <w:tblLook w:val="04A0" w:firstRow="1" w:lastRow="0" w:firstColumn="1" w:lastColumn="0" w:noHBand="0" w:noVBand="1"/>
      </w:tblPr>
      <w:tblGrid>
        <w:gridCol w:w="1910"/>
        <w:gridCol w:w="1852"/>
        <w:gridCol w:w="1848"/>
        <w:gridCol w:w="1848"/>
        <w:gridCol w:w="1886"/>
      </w:tblGrid>
      <w:tr w:rsidR="00212499" w14:paraId="5C700FFE" w14:textId="77777777" w:rsidTr="00F239F2">
        <w:trPr>
          <w:trHeight w:val="850"/>
        </w:trPr>
        <w:tc>
          <w:tcPr>
            <w:tcW w:w="1022" w:type="pct"/>
            <w:vAlign w:val="center"/>
          </w:tcPr>
          <w:p w14:paraId="214E02B9" w14:textId="77777777" w:rsidR="00212499" w:rsidRPr="00DF14BF" w:rsidRDefault="00212499" w:rsidP="00E91E89">
            <w:pPr>
              <w:jc w:val="center"/>
              <w:rPr>
                <w:b/>
                <w:bCs/>
                <w:sz w:val="18"/>
                <w:szCs w:val="18"/>
              </w:rPr>
            </w:pPr>
            <w:r w:rsidRPr="00DF14BF">
              <w:rPr>
                <w:b/>
                <w:bCs/>
                <w:sz w:val="18"/>
                <w:szCs w:val="18"/>
              </w:rPr>
              <w:t>Aktivnost/projekt</w:t>
            </w:r>
          </w:p>
        </w:tc>
        <w:tc>
          <w:tcPr>
            <w:tcW w:w="991" w:type="pct"/>
            <w:vAlign w:val="center"/>
          </w:tcPr>
          <w:p w14:paraId="48CB2DE0" w14:textId="77777777" w:rsidR="00212499" w:rsidRPr="00DF14BF" w:rsidRDefault="00212499" w:rsidP="00E91E89">
            <w:pPr>
              <w:jc w:val="center"/>
              <w:rPr>
                <w:b/>
                <w:bCs/>
                <w:sz w:val="18"/>
                <w:szCs w:val="18"/>
              </w:rPr>
            </w:pPr>
            <w:r w:rsidRPr="00DF14BF">
              <w:rPr>
                <w:b/>
                <w:bCs/>
                <w:sz w:val="18"/>
                <w:szCs w:val="18"/>
              </w:rPr>
              <w:t>Pokazatelj rezultata</w:t>
            </w:r>
          </w:p>
        </w:tc>
        <w:tc>
          <w:tcPr>
            <w:tcW w:w="989" w:type="pct"/>
            <w:vAlign w:val="center"/>
          </w:tcPr>
          <w:p w14:paraId="35ABCCD5" w14:textId="77777777" w:rsidR="00212499" w:rsidRPr="00DF14BF" w:rsidRDefault="00212499" w:rsidP="00E91E89">
            <w:pPr>
              <w:jc w:val="center"/>
              <w:rPr>
                <w:b/>
                <w:bCs/>
                <w:sz w:val="18"/>
                <w:szCs w:val="18"/>
              </w:rPr>
            </w:pPr>
            <w:r w:rsidRPr="00DF14BF">
              <w:rPr>
                <w:b/>
                <w:bCs/>
                <w:sz w:val="18"/>
                <w:szCs w:val="18"/>
              </w:rPr>
              <w:t>Polazišna vrijednost 2021.</w:t>
            </w:r>
          </w:p>
        </w:tc>
        <w:tc>
          <w:tcPr>
            <w:tcW w:w="989" w:type="pct"/>
            <w:vAlign w:val="center"/>
          </w:tcPr>
          <w:p w14:paraId="1ADDD4C8" w14:textId="77777777" w:rsidR="00212499" w:rsidRPr="00DF14BF" w:rsidRDefault="00212499" w:rsidP="00E91E89">
            <w:pPr>
              <w:jc w:val="center"/>
              <w:rPr>
                <w:b/>
                <w:bCs/>
                <w:sz w:val="18"/>
                <w:szCs w:val="18"/>
              </w:rPr>
            </w:pPr>
            <w:r w:rsidRPr="00DF14BF">
              <w:rPr>
                <w:b/>
                <w:bCs/>
                <w:sz w:val="18"/>
                <w:szCs w:val="18"/>
              </w:rPr>
              <w:t>Ciljna vrijednost 2025.</w:t>
            </w:r>
          </w:p>
        </w:tc>
        <w:tc>
          <w:tcPr>
            <w:tcW w:w="1009" w:type="pct"/>
            <w:vAlign w:val="center"/>
          </w:tcPr>
          <w:p w14:paraId="4B38C87C" w14:textId="77777777" w:rsidR="00212499" w:rsidRPr="00DF14BF" w:rsidRDefault="00212499" w:rsidP="00E91E89">
            <w:pPr>
              <w:jc w:val="center"/>
              <w:rPr>
                <w:b/>
                <w:bCs/>
                <w:sz w:val="18"/>
                <w:szCs w:val="18"/>
              </w:rPr>
            </w:pPr>
            <w:r w:rsidRPr="00DF14BF">
              <w:rPr>
                <w:b/>
                <w:bCs/>
                <w:sz w:val="18"/>
                <w:szCs w:val="18"/>
              </w:rPr>
              <w:t>Stavka u proračunu</w:t>
            </w:r>
          </w:p>
        </w:tc>
      </w:tr>
      <w:tr w:rsidR="00212499" w14:paraId="51D7A634" w14:textId="77777777" w:rsidTr="00F239F2">
        <w:trPr>
          <w:trHeight w:val="850"/>
        </w:trPr>
        <w:tc>
          <w:tcPr>
            <w:tcW w:w="1022" w:type="pct"/>
            <w:vAlign w:val="center"/>
          </w:tcPr>
          <w:p w14:paraId="52226009" w14:textId="77777777" w:rsidR="00212499" w:rsidRPr="004E37CF" w:rsidRDefault="00212499" w:rsidP="00E91E89">
            <w:pPr>
              <w:jc w:val="center"/>
            </w:pPr>
            <w:r w:rsidRPr="004E37CF">
              <w:t xml:space="preserve">2.1. </w:t>
            </w:r>
            <w:r w:rsidRPr="00830572">
              <w:t>Izm</w:t>
            </w:r>
            <w:r>
              <w:t>je</w:t>
            </w:r>
            <w:r w:rsidRPr="00830572">
              <w:t>ne i dopune prostornog plana za unapređenje poduzetničke klime i stanovanja</w:t>
            </w:r>
          </w:p>
        </w:tc>
        <w:tc>
          <w:tcPr>
            <w:tcW w:w="991" w:type="pct"/>
            <w:vAlign w:val="center"/>
          </w:tcPr>
          <w:p w14:paraId="0BCB0E2B" w14:textId="77777777" w:rsidR="00212499" w:rsidRPr="004E37CF" w:rsidRDefault="00212499" w:rsidP="00E91E89">
            <w:pPr>
              <w:jc w:val="center"/>
            </w:pPr>
            <w:r>
              <w:t xml:space="preserve">Broj akata </w:t>
            </w:r>
          </w:p>
        </w:tc>
        <w:tc>
          <w:tcPr>
            <w:tcW w:w="989" w:type="pct"/>
            <w:vAlign w:val="center"/>
          </w:tcPr>
          <w:p w14:paraId="07EB3362" w14:textId="77777777" w:rsidR="00212499" w:rsidRPr="004E37CF" w:rsidRDefault="00212499" w:rsidP="00E91E89">
            <w:pPr>
              <w:jc w:val="center"/>
            </w:pPr>
            <w:r w:rsidRPr="004E37CF">
              <w:t>1</w:t>
            </w:r>
          </w:p>
        </w:tc>
        <w:tc>
          <w:tcPr>
            <w:tcW w:w="989" w:type="pct"/>
            <w:vAlign w:val="center"/>
          </w:tcPr>
          <w:p w14:paraId="651EED13" w14:textId="77777777" w:rsidR="00212499" w:rsidRPr="004E37CF" w:rsidRDefault="00212499" w:rsidP="00E91E89">
            <w:pPr>
              <w:jc w:val="center"/>
            </w:pPr>
            <w:r w:rsidRPr="004E37CF">
              <w:t>1</w:t>
            </w:r>
          </w:p>
        </w:tc>
        <w:tc>
          <w:tcPr>
            <w:tcW w:w="1009" w:type="pct"/>
            <w:vAlign w:val="center"/>
          </w:tcPr>
          <w:p w14:paraId="6E79CDC3" w14:textId="77777777" w:rsidR="00212499" w:rsidRPr="004E37CF" w:rsidRDefault="00212499" w:rsidP="00E91E89">
            <w:pPr>
              <w:jc w:val="center"/>
            </w:pPr>
            <w:r w:rsidRPr="00830572">
              <w:t xml:space="preserve">Program 1002- Troškovi izrade dokumentacije planova i projekata   </w:t>
            </w:r>
          </w:p>
        </w:tc>
      </w:tr>
    </w:tbl>
    <w:p w14:paraId="5D48407C" w14:textId="77777777" w:rsidR="00212499" w:rsidRPr="00212499" w:rsidRDefault="00212499" w:rsidP="00212499">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774690D9" w14:textId="02FA9D79" w:rsidR="00212499" w:rsidRDefault="00212499" w:rsidP="00212499">
      <w:pPr>
        <w:pStyle w:val="Odlomakpopisa"/>
        <w:numPr>
          <w:ilvl w:val="0"/>
          <w:numId w:val="26"/>
        </w:numPr>
        <w:spacing w:line="259" w:lineRule="auto"/>
        <w:ind w:left="567" w:hanging="567"/>
        <w:jc w:val="both"/>
        <w:rPr>
          <w:sz w:val="24"/>
          <w:szCs w:val="24"/>
        </w:rPr>
      </w:pPr>
      <w:r w:rsidRPr="00212499">
        <w:rPr>
          <w:sz w:val="24"/>
          <w:szCs w:val="24"/>
        </w:rPr>
        <w:t>Izmjena prostornog planiranja uređenja općine Bebrina</w:t>
      </w:r>
    </w:p>
    <w:p w14:paraId="6377EAF2" w14:textId="77777777" w:rsidR="00212499" w:rsidRDefault="00212499" w:rsidP="00212499">
      <w:pPr>
        <w:pStyle w:val="Odlomakpopisa"/>
        <w:spacing w:line="259" w:lineRule="auto"/>
        <w:ind w:left="567"/>
        <w:jc w:val="both"/>
        <w:rPr>
          <w:sz w:val="24"/>
          <w:szCs w:val="24"/>
        </w:rPr>
      </w:pPr>
    </w:p>
    <w:p w14:paraId="60D9DF52" w14:textId="77777777" w:rsidR="00212499" w:rsidRPr="000A1097" w:rsidRDefault="00212499" w:rsidP="00212499">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Pr>
          <w:color w:val="FFFFFF" w:themeColor="background1"/>
          <w:sz w:val="28"/>
          <w:szCs w:val="28"/>
        </w:rPr>
        <w:t xml:space="preserve">Komunalno gospodarstvo </w:t>
      </w:r>
    </w:p>
    <w:tbl>
      <w:tblPr>
        <w:tblStyle w:val="Reetkatablice"/>
        <w:tblW w:w="5000" w:type="pct"/>
        <w:tblLook w:val="04A0" w:firstRow="1" w:lastRow="0" w:firstColumn="1" w:lastColumn="0" w:noHBand="0" w:noVBand="1"/>
      </w:tblPr>
      <w:tblGrid>
        <w:gridCol w:w="1913"/>
        <w:gridCol w:w="1857"/>
        <w:gridCol w:w="1848"/>
        <w:gridCol w:w="1848"/>
        <w:gridCol w:w="1878"/>
      </w:tblGrid>
      <w:tr w:rsidR="00212499" w14:paraId="551FC0A6" w14:textId="77777777" w:rsidTr="00F239F2">
        <w:trPr>
          <w:trHeight w:val="850"/>
        </w:trPr>
        <w:tc>
          <w:tcPr>
            <w:tcW w:w="1023" w:type="pct"/>
            <w:vAlign w:val="center"/>
          </w:tcPr>
          <w:p w14:paraId="21592C7A" w14:textId="77777777" w:rsidR="00212499" w:rsidRPr="000A1097" w:rsidRDefault="00212499" w:rsidP="00E91E89">
            <w:pPr>
              <w:jc w:val="center"/>
              <w:rPr>
                <w:b/>
                <w:bCs/>
                <w:sz w:val="18"/>
                <w:szCs w:val="18"/>
              </w:rPr>
            </w:pPr>
            <w:r w:rsidRPr="000A1097">
              <w:rPr>
                <w:b/>
                <w:bCs/>
                <w:sz w:val="18"/>
                <w:szCs w:val="18"/>
              </w:rPr>
              <w:t>Aktivnost/projekt</w:t>
            </w:r>
          </w:p>
        </w:tc>
        <w:tc>
          <w:tcPr>
            <w:tcW w:w="993" w:type="pct"/>
            <w:vAlign w:val="center"/>
          </w:tcPr>
          <w:p w14:paraId="750BF612" w14:textId="77777777" w:rsidR="00212499" w:rsidRPr="000A1097" w:rsidRDefault="00212499" w:rsidP="00E91E89">
            <w:pPr>
              <w:jc w:val="center"/>
              <w:rPr>
                <w:b/>
                <w:bCs/>
                <w:sz w:val="18"/>
                <w:szCs w:val="18"/>
              </w:rPr>
            </w:pPr>
            <w:r w:rsidRPr="000A1097">
              <w:rPr>
                <w:b/>
                <w:bCs/>
                <w:sz w:val="18"/>
                <w:szCs w:val="18"/>
              </w:rPr>
              <w:t>Pokazatelj rezultata</w:t>
            </w:r>
          </w:p>
        </w:tc>
        <w:tc>
          <w:tcPr>
            <w:tcW w:w="989" w:type="pct"/>
            <w:vAlign w:val="center"/>
          </w:tcPr>
          <w:p w14:paraId="66EC01C1" w14:textId="77777777" w:rsidR="00212499" w:rsidRPr="000A1097" w:rsidRDefault="00212499" w:rsidP="00E91E89">
            <w:pPr>
              <w:jc w:val="center"/>
              <w:rPr>
                <w:b/>
                <w:bCs/>
                <w:sz w:val="18"/>
                <w:szCs w:val="18"/>
              </w:rPr>
            </w:pPr>
            <w:r w:rsidRPr="000A1097">
              <w:rPr>
                <w:b/>
                <w:bCs/>
                <w:sz w:val="18"/>
                <w:szCs w:val="18"/>
              </w:rPr>
              <w:t>Polazišna vrijednost 2021.</w:t>
            </w:r>
          </w:p>
        </w:tc>
        <w:tc>
          <w:tcPr>
            <w:tcW w:w="989" w:type="pct"/>
            <w:vAlign w:val="center"/>
          </w:tcPr>
          <w:p w14:paraId="070C34A4" w14:textId="77777777" w:rsidR="00212499" w:rsidRPr="000A1097" w:rsidRDefault="00212499" w:rsidP="00E91E89">
            <w:pPr>
              <w:jc w:val="center"/>
              <w:rPr>
                <w:b/>
                <w:bCs/>
                <w:sz w:val="18"/>
                <w:szCs w:val="18"/>
              </w:rPr>
            </w:pPr>
            <w:r w:rsidRPr="000A1097">
              <w:rPr>
                <w:b/>
                <w:bCs/>
                <w:sz w:val="18"/>
                <w:szCs w:val="18"/>
              </w:rPr>
              <w:t>Ciljna vrijednost 2025.</w:t>
            </w:r>
          </w:p>
        </w:tc>
        <w:tc>
          <w:tcPr>
            <w:tcW w:w="1005" w:type="pct"/>
            <w:vAlign w:val="center"/>
          </w:tcPr>
          <w:p w14:paraId="7A4C1DCA" w14:textId="77777777" w:rsidR="00212499" w:rsidRPr="000A1097" w:rsidRDefault="00212499" w:rsidP="00E91E89">
            <w:pPr>
              <w:jc w:val="center"/>
              <w:rPr>
                <w:b/>
                <w:bCs/>
                <w:sz w:val="18"/>
                <w:szCs w:val="18"/>
              </w:rPr>
            </w:pPr>
            <w:r w:rsidRPr="000A1097">
              <w:rPr>
                <w:b/>
                <w:bCs/>
                <w:sz w:val="18"/>
                <w:szCs w:val="18"/>
              </w:rPr>
              <w:t>Stavka u proračunu</w:t>
            </w:r>
          </w:p>
        </w:tc>
      </w:tr>
      <w:tr w:rsidR="00212499" w:rsidRPr="00642E8A" w14:paraId="0B08BB13" w14:textId="77777777" w:rsidTr="00F239F2">
        <w:trPr>
          <w:trHeight w:val="850"/>
        </w:trPr>
        <w:tc>
          <w:tcPr>
            <w:tcW w:w="1023" w:type="pct"/>
            <w:vAlign w:val="center"/>
          </w:tcPr>
          <w:p w14:paraId="3E2E7A4B" w14:textId="5CEB2BE7" w:rsidR="00212499" w:rsidRPr="00642E8A" w:rsidRDefault="00212499" w:rsidP="00212499">
            <w:pPr>
              <w:jc w:val="center"/>
            </w:pPr>
            <w:r>
              <w:t xml:space="preserve">3.1 </w:t>
            </w:r>
            <w:r w:rsidRPr="00830572">
              <w:t>Provođenje programa javnih radova na području Općine Bebrina</w:t>
            </w:r>
          </w:p>
        </w:tc>
        <w:tc>
          <w:tcPr>
            <w:tcW w:w="993" w:type="pct"/>
            <w:vAlign w:val="center"/>
          </w:tcPr>
          <w:p w14:paraId="18166EDB" w14:textId="77777777" w:rsidR="00212499" w:rsidRPr="00642E8A" w:rsidRDefault="00212499" w:rsidP="00E91E89">
            <w:pPr>
              <w:jc w:val="center"/>
            </w:pPr>
            <w:r>
              <w:t xml:space="preserve">Broj zaposlenih osoba </w:t>
            </w:r>
          </w:p>
        </w:tc>
        <w:tc>
          <w:tcPr>
            <w:tcW w:w="989" w:type="pct"/>
            <w:vAlign w:val="center"/>
          </w:tcPr>
          <w:p w14:paraId="2FA798B5" w14:textId="77777777" w:rsidR="00212499" w:rsidRPr="00642E8A" w:rsidRDefault="00212499" w:rsidP="00E91E89">
            <w:pPr>
              <w:jc w:val="center"/>
            </w:pPr>
            <w:r>
              <w:t>5</w:t>
            </w:r>
          </w:p>
        </w:tc>
        <w:tc>
          <w:tcPr>
            <w:tcW w:w="989" w:type="pct"/>
            <w:vAlign w:val="center"/>
          </w:tcPr>
          <w:p w14:paraId="4B9A26BA" w14:textId="77777777" w:rsidR="00212499" w:rsidRPr="00642E8A" w:rsidRDefault="00212499" w:rsidP="00E91E89">
            <w:pPr>
              <w:jc w:val="center"/>
            </w:pPr>
            <w:r>
              <w:t>10</w:t>
            </w:r>
          </w:p>
        </w:tc>
        <w:tc>
          <w:tcPr>
            <w:tcW w:w="1005" w:type="pct"/>
            <w:vAlign w:val="center"/>
          </w:tcPr>
          <w:p w14:paraId="73CC98A4" w14:textId="77777777" w:rsidR="00212499" w:rsidRPr="00642E8A" w:rsidRDefault="00212499" w:rsidP="00E91E89">
            <w:pPr>
              <w:jc w:val="center"/>
            </w:pPr>
            <w:r w:rsidRPr="00830572">
              <w:t>Program 1009 - javni radovi</w:t>
            </w:r>
          </w:p>
        </w:tc>
      </w:tr>
      <w:tr w:rsidR="00212499" w:rsidRPr="00642E8A" w14:paraId="6D160C55" w14:textId="77777777" w:rsidTr="00F239F2">
        <w:trPr>
          <w:trHeight w:val="850"/>
        </w:trPr>
        <w:tc>
          <w:tcPr>
            <w:tcW w:w="1023" w:type="pct"/>
            <w:vAlign w:val="center"/>
          </w:tcPr>
          <w:p w14:paraId="68FD862A" w14:textId="4DF913A1" w:rsidR="00212499" w:rsidRPr="00830572" w:rsidRDefault="00212499" w:rsidP="00212499">
            <w:pPr>
              <w:jc w:val="center"/>
            </w:pPr>
            <w:r>
              <w:t xml:space="preserve">3.2 </w:t>
            </w:r>
            <w:r w:rsidRPr="00F75084">
              <w:t>Razvoj mreže javne rasvjete</w:t>
            </w:r>
          </w:p>
        </w:tc>
        <w:tc>
          <w:tcPr>
            <w:tcW w:w="993" w:type="pct"/>
            <w:vAlign w:val="center"/>
          </w:tcPr>
          <w:p w14:paraId="6110F749" w14:textId="77777777" w:rsidR="00212499" w:rsidRDefault="00212499" w:rsidP="00E91E89">
            <w:pPr>
              <w:jc w:val="center"/>
            </w:pPr>
            <w:r>
              <w:t xml:space="preserve">Broj rasvjetnih tijela </w:t>
            </w:r>
          </w:p>
        </w:tc>
        <w:tc>
          <w:tcPr>
            <w:tcW w:w="989" w:type="pct"/>
            <w:vAlign w:val="center"/>
          </w:tcPr>
          <w:p w14:paraId="62EB994A" w14:textId="77777777" w:rsidR="00212499" w:rsidRDefault="00212499" w:rsidP="00E91E89">
            <w:pPr>
              <w:jc w:val="center"/>
            </w:pPr>
            <w:r>
              <w:t>384</w:t>
            </w:r>
          </w:p>
        </w:tc>
        <w:tc>
          <w:tcPr>
            <w:tcW w:w="989" w:type="pct"/>
            <w:vAlign w:val="center"/>
          </w:tcPr>
          <w:p w14:paraId="036489B2" w14:textId="77777777" w:rsidR="00212499" w:rsidRDefault="00212499" w:rsidP="00E91E89">
            <w:pPr>
              <w:jc w:val="center"/>
            </w:pPr>
            <w:r>
              <w:t>400</w:t>
            </w:r>
          </w:p>
        </w:tc>
        <w:tc>
          <w:tcPr>
            <w:tcW w:w="1005" w:type="pct"/>
            <w:vAlign w:val="center"/>
          </w:tcPr>
          <w:p w14:paraId="43033506" w14:textId="77777777" w:rsidR="00212499" w:rsidRPr="00830572" w:rsidRDefault="00212499" w:rsidP="00E91E89">
            <w:pPr>
              <w:jc w:val="center"/>
            </w:pPr>
            <w:r w:rsidRPr="00F75084">
              <w:t>Program 1005 Izgradnja i održavanje komunalne infrastrukture</w:t>
            </w:r>
          </w:p>
        </w:tc>
      </w:tr>
      <w:tr w:rsidR="00212499" w:rsidRPr="00642E8A" w14:paraId="15B55CF0" w14:textId="77777777" w:rsidTr="00F239F2">
        <w:trPr>
          <w:trHeight w:val="850"/>
        </w:trPr>
        <w:tc>
          <w:tcPr>
            <w:tcW w:w="1023" w:type="pct"/>
            <w:vAlign w:val="center"/>
          </w:tcPr>
          <w:p w14:paraId="01E3FAF7" w14:textId="48AF81F2" w:rsidR="00212499" w:rsidRPr="00830572" w:rsidRDefault="00212499" w:rsidP="00212499">
            <w:pPr>
              <w:jc w:val="center"/>
            </w:pPr>
            <w:r>
              <w:lastRenderedPageBreak/>
              <w:t xml:space="preserve">3.3. </w:t>
            </w:r>
            <w:r w:rsidRPr="00F75084">
              <w:t>Izgradnja javne rasvjete</w:t>
            </w:r>
          </w:p>
        </w:tc>
        <w:tc>
          <w:tcPr>
            <w:tcW w:w="993" w:type="pct"/>
            <w:vAlign w:val="center"/>
          </w:tcPr>
          <w:p w14:paraId="221F805E" w14:textId="77777777" w:rsidR="00212499" w:rsidRDefault="00212499" w:rsidP="00E91E89">
            <w:pPr>
              <w:jc w:val="center"/>
            </w:pPr>
            <w:r w:rsidRPr="00F75084">
              <w:t>Broj rasvjetnih tijela</w:t>
            </w:r>
          </w:p>
        </w:tc>
        <w:tc>
          <w:tcPr>
            <w:tcW w:w="989" w:type="pct"/>
            <w:vAlign w:val="center"/>
          </w:tcPr>
          <w:p w14:paraId="2D8C5731" w14:textId="77777777" w:rsidR="00212499" w:rsidRDefault="00212499" w:rsidP="00E91E89">
            <w:pPr>
              <w:jc w:val="center"/>
            </w:pPr>
            <w:r>
              <w:t>0</w:t>
            </w:r>
          </w:p>
        </w:tc>
        <w:tc>
          <w:tcPr>
            <w:tcW w:w="989" w:type="pct"/>
            <w:vAlign w:val="center"/>
          </w:tcPr>
          <w:p w14:paraId="7BF9B063" w14:textId="77777777" w:rsidR="00212499" w:rsidRDefault="00212499" w:rsidP="00E91E89">
            <w:pPr>
              <w:jc w:val="center"/>
            </w:pPr>
            <w:r>
              <w:t>100</w:t>
            </w:r>
          </w:p>
        </w:tc>
        <w:tc>
          <w:tcPr>
            <w:tcW w:w="1005" w:type="pct"/>
            <w:vAlign w:val="center"/>
          </w:tcPr>
          <w:p w14:paraId="34F0D202" w14:textId="77777777" w:rsidR="00212499" w:rsidRPr="00830572" w:rsidRDefault="00212499" w:rsidP="00E91E89">
            <w:pPr>
              <w:jc w:val="center"/>
            </w:pPr>
            <w:r w:rsidRPr="00F75084">
              <w:t>Program 1005 Izgradnja i održavanje komunalne infrastrukture</w:t>
            </w:r>
          </w:p>
        </w:tc>
      </w:tr>
    </w:tbl>
    <w:p w14:paraId="437437EA" w14:textId="62E6B61E" w:rsidR="00212499" w:rsidRDefault="00212499" w:rsidP="00212499">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49C3D9ED" w14:textId="398D8035" w:rsidR="00212499" w:rsidRDefault="00212499" w:rsidP="00212499">
      <w:pPr>
        <w:pStyle w:val="Odlomakpopisa"/>
        <w:numPr>
          <w:ilvl w:val="0"/>
          <w:numId w:val="26"/>
        </w:numPr>
        <w:spacing w:line="259" w:lineRule="auto"/>
        <w:ind w:left="567" w:hanging="567"/>
        <w:jc w:val="both"/>
        <w:rPr>
          <w:sz w:val="24"/>
          <w:szCs w:val="24"/>
        </w:rPr>
      </w:pPr>
      <w:r w:rsidRPr="00212499">
        <w:rPr>
          <w:sz w:val="24"/>
          <w:szCs w:val="24"/>
        </w:rPr>
        <w:t xml:space="preserve">Provođenje programa javnih radova na području Općine </w:t>
      </w:r>
    </w:p>
    <w:p w14:paraId="047C4D58" w14:textId="77777777" w:rsidR="002A4BF8" w:rsidRDefault="002A4BF8" w:rsidP="002A4BF8">
      <w:pPr>
        <w:pStyle w:val="Odlomakpopisa"/>
        <w:spacing w:line="259" w:lineRule="auto"/>
        <w:ind w:left="567"/>
        <w:jc w:val="both"/>
        <w:rPr>
          <w:sz w:val="24"/>
          <w:szCs w:val="24"/>
        </w:rPr>
      </w:pPr>
    </w:p>
    <w:p w14:paraId="5462A799" w14:textId="4A351EEA" w:rsidR="00212499" w:rsidRPr="00212499" w:rsidRDefault="00212499" w:rsidP="00212499">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212499">
        <w:rPr>
          <w:color w:val="FFFFFF" w:themeColor="background1"/>
          <w:sz w:val="28"/>
          <w:szCs w:val="28"/>
        </w:rPr>
        <w:t>Odgoj i obrazovanje</w:t>
      </w:r>
    </w:p>
    <w:tbl>
      <w:tblPr>
        <w:tblStyle w:val="Reetkatablice"/>
        <w:tblW w:w="5000" w:type="pct"/>
        <w:tblLook w:val="04A0" w:firstRow="1" w:lastRow="0" w:firstColumn="1" w:lastColumn="0" w:noHBand="0" w:noVBand="1"/>
      </w:tblPr>
      <w:tblGrid>
        <w:gridCol w:w="2566"/>
        <w:gridCol w:w="2263"/>
        <w:gridCol w:w="1480"/>
        <w:gridCol w:w="1372"/>
        <w:gridCol w:w="1663"/>
      </w:tblGrid>
      <w:tr w:rsidR="00212499" w14:paraId="0E01A30C" w14:textId="77777777" w:rsidTr="002A4BF8">
        <w:trPr>
          <w:trHeight w:val="850"/>
        </w:trPr>
        <w:tc>
          <w:tcPr>
            <w:tcW w:w="1373" w:type="pct"/>
            <w:vAlign w:val="center"/>
          </w:tcPr>
          <w:p w14:paraId="67C468AE" w14:textId="77777777" w:rsidR="00212499" w:rsidRPr="004E5F97" w:rsidRDefault="00212499" w:rsidP="00E91E89">
            <w:pPr>
              <w:jc w:val="center"/>
              <w:rPr>
                <w:b/>
                <w:bCs/>
                <w:sz w:val="18"/>
                <w:szCs w:val="18"/>
              </w:rPr>
            </w:pPr>
            <w:bookmarkStart w:id="57" w:name="_Hlk84931074"/>
            <w:r w:rsidRPr="004E5F97">
              <w:rPr>
                <w:b/>
                <w:bCs/>
                <w:sz w:val="18"/>
                <w:szCs w:val="18"/>
              </w:rPr>
              <w:t>Aktivnost/projekt</w:t>
            </w:r>
          </w:p>
        </w:tc>
        <w:tc>
          <w:tcPr>
            <w:tcW w:w="1211" w:type="pct"/>
            <w:vAlign w:val="center"/>
          </w:tcPr>
          <w:p w14:paraId="74F0BBB7" w14:textId="77777777" w:rsidR="00212499" w:rsidRPr="004E5F97" w:rsidRDefault="00212499" w:rsidP="00E91E89">
            <w:pPr>
              <w:jc w:val="center"/>
              <w:rPr>
                <w:b/>
                <w:bCs/>
                <w:sz w:val="18"/>
                <w:szCs w:val="18"/>
              </w:rPr>
            </w:pPr>
            <w:r w:rsidRPr="004E5F97">
              <w:rPr>
                <w:b/>
                <w:bCs/>
                <w:sz w:val="18"/>
                <w:szCs w:val="18"/>
              </w:rPr>
              <w:t>Pokazatelj rezultata</w:t>
            </w:r>
          </w:p>
        </w:tc>
        <w:tc>
          <w:tcPr>
            <w:tcW w:w="792" w:type="pct"/>
            <w:vAlign w:val="center"/>
          </w:tcPr>
          <w:p w14:paraId="525E59E2" w14:textId="77777777" w:rsidR="00212499" w:rsidRPr="004E5F97" w:rsidRDefault="00212499" w:rsidP="00E91E89">
            <w:pPr>
              <w:jc w:val="center"/>
              <w:rPr>
                <w:b/>
                <w:bCs/>
                <w:sz w:val="18"/>
                <w:szCs w:val="18"/>
              </w:rPr>
            </w:pPr>
            <w:r w:rsidRPr="004E5F97">
              <w:rPr>
                <w:b/>
                <w:bCs/>
                <w:sz w:val="18"/>
                <w:szCs w:val="18"/>
              </w:rPr>
              <w:t>Polazišna vrijednost 2021.</w:t>
            </w:r>
          </w:p>
        </w:tc>
        <w:tc>
          <w:tcPr>
            <w:tcW w:w="734" w:type="pct"/>
            <w:vAlign w:val="center"/>
          </w:tcPr>
          <w:p w14:paraId="08AB1D6E" w14:textId="77777777" w:rsidR="00212499" w:rsidRPr="004E5F97" w:rsidRDefault="00212499" w:rsidP="00E91E89">
            <w:pPr>
              <w:jc w:val="center"/>
              <w:rPr>
                <w:b/>
                <w:bCs/>
                <w:sz w:val="18"/>
                <w:szCs w:val="18"/>
              </w:rPr>
            </w:pPr>
            <w:r w:rsidRPr="004E5F97">
              <w:rPr>
                <w:b/>
                <w:bCs/>
                <w:sz w:val="18"/>
                <w:szCs w:val="18"/>
              </w:rPr>
              <w:t>Ciljna vrijednost 2025.</w:t>
            </w:r>
          </w:p>
        </w:tc>
        <w:tc>
          <w:tcPr>
            <w:tcW w:w="890" w:type="pct"/>
            <w:vAlign w:val="center"/>
          </w:tcPr>
          <w:p w14:paraId="2794AEC6" w14:textId="77777777" w:rsidR="00212499" w:rsidRPr="004E5F97" w:rsidRDefault="00212499" w:rsidP="00E91E89">
            <w:pPr>
              <w:jc w:val="center"/>
              <w:rPr>
                <w:b/>
                <w:bCs/>
                <w:sz w:val="18"/>
                <w:szCs w:val="18"/>
              </w:rPr>
            </w:pPr>
            <w:r w:rsidRPr="004E5F97">
              <w:rPr>
                <w:b/>
                <w:bCs/>
                <w:sz w:val="18"/>
                <w:szCs w:val="18"/>
              </w:rPr>
              <w:t>Stavka u proračunu</w:t>
            </w:r>
          </w:p>
        </w:tc>
      </w:tr>
      <w:tr w:rsidR="00212499" w14:paraId="3CF24E50" w14:textId="77777777" w:rsidTr="002A4BF8">
        <w:trPr>
          <w:trHeight w:val="850"/>
        </w:trPr>
        <w:tc>
          <w:tcPr>
            <w:tcW w:w="1373" w:type="pct"/>
            <w:vMerge w:val="restart"/>
            <w:vAlign w:val="center"/>
          </w:tcPr>
          <w:p w14:paraId="6FD8B0EA" w14:textId="77777777" w:rsidR="00212499" w:rsidRPr="007C2022" w:rsidRDefault="00212499" w:rsidP="00E91E89">
            <w:pPr>
              <w:jc w:val="center"/>
            </w:pPr>
            <w:r w:rsidRPr="007C2022">
              <w:t xml:space="preserve">4.1. razvoj znanosti i obrazovanja subvencijama </w:t>
            </w:r>
          </w:p>
        </w:tc>
        <w:tc>
          <w:tcPr>
            <w:tcW w:w="1211" w:type="pct"/>
            <w:vAlign w:val="center"/>
          </w:tcPr>
          <w:p w14:paraId="6707EBA1" w14:textId="77777777" w:rsidR="00212499" w:rsidRPr="007C2022" w:rsidRDefault="00212499" w:rsidP="00E91E89">
            <w:pPr>
              <w:jc w:val="center"/>
            </w:pPr>
            <w:r w:rsidRPr="007C2022">
              <w:t>Broj učenika koji primaju pomoć za prijevoz</w:t>
            </w:r>
          </w:p>
        </w:tc>
        <w:tc>
          <w:tcPr>
            <w:tcW w:w="792" w:type="pct"/>
            <w:vAlign w:val="center"/>
          </w:tcPr>
          <w:p w14:paraId="35E76B9C" w14:textId="77777777" w:rsidR="00212499" w:rsidRPr="007C2022" w:rsidRDefault="00212499" w:rsidP="00E91E89">
            <w:pPr>
              <w:jc w:val="center"/>
            </w:pPr>
            <w:r w:rsidRPr="007C2022">
              <w:t>60</w:t>
            </w:r>
          </w:p>
        </w:tc>
        <w:tc>
          <w:tcPr>
            <w:tcW w:w="734" w:type="pct"/>
            <w:vAlign w:val="center"/>
          </w:tcPr>
          <w:p w14:paraId="0A181DA3" w14:textId="77777777" w:rsidR="00212499" w:rsidRPr="007C2022" w:rsidRDefault="00212499" w:rsidP="00E91E89">
            <w:pPr>
              <w:jc w:val="center"/>
            </w:pPr>
            <w:r>
              <w:t>60</w:t>
            </w:r>
          </w:p>
        </w:tc>
        <w:tc>
          <w:tcPr>
            <w:tcW w:w="890" w:type="pct"/>
            <w:vMerge w:val="restart"/>
            <w:vAlign w:val="center"/>
          </w:tcPr>
          <w:p w14:paraId="5A35A126" w14:textId="77777777" w:rsidR="00212499" w:rsidRPr="007C2022" w:rsidRDefault="00212499" w:rsidP="00E91E89">
            <w:pPr>
              <w:jc w:val="center"/>
            </w:pPr>
            <w:r w:rsidRPr="007C2022">
              <w:t>Program 1016 obrazovanje</w:t>
            </w:r>
          </w:p>
          <w:p w14:paraId="56740BB7" w14:textId="77777777" w:rsidR="00212499" w:rsidRPr="007C2022" w:rsidRDefault="00212499" w:rsidP="00E91E89">
            <w:pPr>
              <w:jc w:val="center"/>
            </w:pPr>
          </w:p>
        </w:tc>
      </w:tr>
      <w:tr w:rsidR="00212499" w14:paraId="05227FF1" w14:textId="77777777" w:rsidTr="002A4BF8">
        <w:trPr>
          <w:trHeight w:val="850"/>
        </w:trPr>
        <w:tc>
          <w:tcPr>
            <w:tcW w:w="1373" w:type="pct"/>
            <w:vMerge/>
            <w:vAlign w:val="center"/>
          </w:tcPr>
          <w:p w14:paraId="36B31CF1" w14:textId="77777777" w:rsidR="00212499" w:rsidRPr="007C2022" w:rsidRDefault="00212499" w:rsidP="00E91E89"/>
        </w:tc>
        <w:tc>
          <w:tcPr>
            <w:tcW w:w="1211" w:type="pct"/>
            <w:vAlign w:val="center"/>
          </w:tcPr>
          <w:p w14:paraId="106A2724" w14:textId="77777777" w:rsidR="00212499" w:rsidRPr="007C2022" w:rsidRDefault="00212499" w:rsidP="00E91E89">
            <w:pPr>
              <w:jc w:val="center"/>
            </w:pPr>
            <w:r w:rsidRPr="007C2022">
              <w:t>Broj financiranih projekata</w:t>
            </w:r>
          </w:p>
        </w:tc>
        <w:tc>
          <w:tcPr>
            <w:tcW w:w="792" w:type="pct"/>
            <w:vAlign w:val="center"/>
          </w:tcPr>
          <w:p w14:paraId="536C3E88" w14:textId="77777777" w:rsidR="00212499" w:rsidRPr="007C2022" w:rsidRDefault="00212499" w:rsidP="00E91E89">
            <w:pPr>
              <w:jc w:val="center"/>
            </w:pPr>
            <w:r w:rsidRPr="007C2022">
              <w:t>1</w:t>
            </w:r>
          </w:p>
        </w:tc>
        <w:tc>
          <w:tcPr>
            <w:tcW w:w="734" w:type="pct"/>
            <w:vAlign w:val="center"/>
          </w:tcPr>
          <w:p w14:paraId="7AA7D8EB" w14:textId="77777777" w:rsidR="00212499" w:rsidRPr="007C2022" w:rsidRDefault="00212499" w:rsidP="00E91E89">
            <w:pPr>
              <w:jc w:val="center"/>
            </w:pPr>
            <w:r>
              <w:t>1</w:t>
            </w:r>
          </w:p>
        </w:tc>
        <w:tc>
          <w:tcPr>
            <w:tcW w:w="890" w:type="pct"/>
            <w:vMerge/>
            <w:vAlign w:val="center"/>
          </w:tcPr>
          <w:p w14:paraId="1439B6B2" w14:textId="77777777" w:rsidR="00212499" w:rsidRPr="007C2022" w:rsidRDefault="00212499" w:rsidP="00E91E89">
            <w:pPr>
              <w:jc w:val="center"/>
            </w:pPr>
          </w:p>
        </w:tc>
      </w:tr>
      <w:tr w:rsidR="00212499" w14:paraId="75549D77" w14:textId="77777777" w:rsidTr="002A4BF8">
        <w:trPr>
          <w:trHeight w:val="850"/>
        </w:trPr>
        <w:tc>
          <w:tcPr>
            <w:tcW w:w="1373" w:type="pct"/>
            <w:vMerge/>
            <w:vAlign w:val="center"/>
          </w:tcPr>
          <w:p w14:paraId="1792F9A6" w14:textId="77777777" w:rsidR="00212499" w:rsidRPr="007C2022" w:rsidRDefault="00212499" w:rsidP="00E91E89">
            <w:pPr>
              <w:jc w:val="center"/>
            </w:pPr>
          </w:p>
        </w:tc>
        <w:tc>
          <w:tcPr>
            <w:tcW w:w="1211" w:type="pct"/>
            <w:vAlign w:val="center"/>
          </w:tcPr>
          <w:p w14:paraId="7C801883" w14:textId="77777777" w:rsidR="00212499" w:rsidRPr="007C2022" w:rsidRDefault="00212499" w:rsidP="00E91E89">
            <w:pPr>
              <w:jc w:val="center"/>
            </w:pPr>
            <w:r>
              <w:t xml:space="preserve">Broj polaznika cjeloživotnog obrazovanja </w:t>
            </w:r>
          </w:p>
        </w:tc>
        <w:tc>
          <w:tcPr>
            <w:tcW w:w="792" w:type="pct"/>
            <w:vAlign w:val="center"/>
          </w:tcPr>
          <w:p w14:paraId="5939572B" w14:textId="77777777" w:rsidR="00212499" w:rsidRPr="007C2022" w:rsidRDefault="00212499" w:rsidP="00E91E89">
            <w:pPr>
              <w:jc w:val="center"/>
            </w:pPr>
            <w:r>
              <w:t>5</w:t>
            </w:r>
          </w:p>
        </w:tc>
        <w:tc>
          <w:tcPr>
            <w:tcW w:w="734" w:type="pct"/>
            <w:vAlign w:val="center"/>
          </w:tcPr>
          <w:p w14:paraId="07D1F6F3" w14:textId="77777777" w:rsidR="00212499" w:rsidRPr="007C2022" w:rsidRDefault="00212499" w:rsidP="00E91E89">
            <w:pPr>
              <w:jc w:val="center"/>
            </w:pPr>
            <w:r>
              <w:t>10</w:t>
            </w:r>
          </w:p>
        </w:tc>
        <w:tc>
          <w:tcPr>
            <w:tcW w:w="890" w:type="pct"/>
            <w:vMerge/>
            <w:vAlign w:val="center"/>
          </w:tcPr>
          <w:p w14:paraId="1CFB7217" w14:textId="77777777" w:rsidR="00212499" w:rsidRPr="007C2022" w:rsidRDefault="00212499" w:rsidP="00E91E89">
            <w:pPr>
              <w:jc w:val="center"/>
            </w:pPr>
          </w:p>
        </w:tc>
      </w:tr>
      <w:tr w:rsidR="00212499" w14:paraId="4C5BC028" w14:textId="77777777" w:rsidTr="002A4BF8">
        <w:trPr>
          <w:trHeight w:val="850"/>
        </w:trPr>
        <w:tc>
          <w:tcPr>
            <w:tcW w:w="1373" w:type="pct"/>
            <w:vAlign w:val="center"/>
          </w:tcPr>
          <w:p w14:paraId="4A29D883" w14:textId="77777777" w:rsidR="00212499" w:rsidRPr="007C2022" w:rsidRDefault="00212499" w:rsidP="00E91E89">
            <w:pPr>
              <w:jc w:val="center"/>
            </w:pPr>
            <w:r w:rsidRPr="007C2022">
              <w:t>4.2. stipendije za studente</w:t>
            </w:r>
          </w:p>
        </w:tc>
        <w:tc>
          <w:tcPr>
            <w:tcW w:w="1211" w:type="pct"/>
            <w:vAlign w:val="center"/>
          </w:tcPr>
          <w:p w14:paraId="42640437" w14:textId="77777777" w:rsidR="00212499" w:rsidRPr="007C2022" w:rsidRDefault="00212499" w:rsidP="00E91E89">
            <w:pPr>
              <w:jc w:val="center"/>
            </w:pPr>
            <w:r w:rsidRPr="007C2022">
              <w:t>Broj studenata</w:t>
            </w:r>
          </w:p>
        </w:tc>
        <w:tc>
          <w:tcPr>
            <w:tcW w:w="792" w:type="pct"/>
            <w:vAlign w:val="center"/>
          </w:tcPr>
          <w:p w14:paraId="120277AB" w14:textId="77777777" w:rsidR="00212499" w:rsidRPr="007C2022" w:rsidRDefault="00212499" w:rsidP="00E91E89">
            <w:pPr>
              <w:jc w:val="center"/>
            </w:pPr>
            <w:r w:rsidRPr="007C2022">
              <w:t>4</w:t>
            </w:r>
            <w:r>
              <w:t>5</w:t>
            </w:r>
          </w:p>
        </w:tc>
        <w:tc>
          <w:tcPr>
            <w:tcW w:w="734" w:type="pct"/>
            <w:vAlign w:val="center"/>
          </w:tcPr>
          <w:p w14:paraId="03B58BC1" w14:textId="77777777" w:rsidR="00212499" w:rsidRPr="007C2022" w:rsidRDefault="00212499" w:rsidP="00E91E89">
            <w:pPr>
              <w:jc w:val="center"/>
            </w:pPr>
            <w:r w:rsidRPr="007C2022">
              <w:t>46</w:t>
            </w:r>
          </w:p>
        </w:tc>
        <w:tc>
          <w:tcPr>
            <w:tcW w:w="890" w:type="pct"/>
            <w:vMerge/>
            <w:vAlign w:val="center"/>
          </w:tcPr>
          <w:p w14:paraId="66BF1A2B" w14:textId="77777777" w:rsidR="00212499" w:rsidRPr="007C2022" w:rsidRDefault="00212499" w:rsidP="00E91E89">
            <w:pPr>
              <w:jc w:val="center"/>
            </w:pPr>
          </w:p>
        </w:tc>
      </w:tr>
    </w:tbl>
    <w:bookmarkEnd w:id="57"/>
    <w:p w14:paraId="41DD825D" w14:textId="77777777" w:rsidR="002A4BF8" w:rsidRDefault="002A4BF8" w:rsidP="002A4BF8">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28E34218" w14:textId="40E520B1" w:rsidR="002A4BF8" w:rsidRDefault="002A4BF8" w:rsidP="002A4BF8">
      <w:pPr>
        <w:pStyle w:val="Odlomakpopisa"/>
        <w:numPr>
          <w:ilvl w:val="0"/>
          <w:numId w:val="26"/>
        </w:numPr>
        <w:spacing w:line="259" w:lineRule="auto"/>
        <w:ind w:left="567" w:hanging="567"/>
        <w:jc w:val="both"/>
        <w:rPr>
          <w:sz w:val="24"/>
          <w:szCs w:val="24"/>
        </w:rPr>
      </w:pPr>
      <w:r w:rsidRPr="002A4BF8">
        <w:rPr>
          <w:sz w:val="24"/>
          <w:szCs w:val="24"/>
        </w:rPr>
        <w:t xml:space="preserve">Pokretanje projekata cjeloživotnog učenja za ciljane nezaposlene skupine s područja Općine Bebrina </w:t>
      </w:r>
    </w:p>
    <w:p w14:paraId="3123F341" w14:textId="77777777" w:rsidR="002A4BF8" w:rsidRDefault="002A4BF8" w:rsidP="002A4BF8">
      <w:pPr>
        <w:pStyle w:val="Odlomakpopisa"/>
        <w:spacing w:line="259" w:lineRule="auto"/>
        <w:ind w:left="567"/>
        <w:jc w:val="both"/>
        <w:rPr>
          <w:sz w:val="24"/>
          <w:szCs w:val="24"/>
        </w:rPr>
      </w:pPr>
    </w:p>
    <w:p w14:paraId="6BE9F117" w14:textId="3D36349F" w:rsidR="002A4BF8" w:rsidRPr="002A4BF8" w:rsidRDefault="002A4BF8" w:rsidP="002A4BF8">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2A4BF8">
        <w:rPr>
          <w:color w:val="FFFFFF" w:themeColor="background1"/>
          <w:sz w:val="28"/>
          <w:szCs w:val="28"/>
        </w:rPr>
        <w:t>Briga o djeci</w:t>
      </w:r>
    </w:p>
    <w:tbl>
      <w:tblPr>
        <w:tblStyle w:val="Reetkatablice"/>
        <w:tblW w:w="5000" w:type="pct"/>
        <w:tblLook w:val="04A0" w:firstRow="1" w:lastRow="0" w:firstColumn="1" w:lastColumn="0" w:noHBand="0" w:noVBand="1"/>
      </w:tblPr>
      <w:tblGrid>
        <w:gridCol w:w="2831"/>
        <w:gridCol w:w="1887"/>
        <w:gridCol w:w="1499"/>
        <w:gridCol w:w="1389"/>
        <w:gridCol w:w="1738"/>
      </w:tblGrid>
      <w:tr w:rsidR="002A4BF8" w14:paraId="49FD88AA" w14:textId="77777777" w:rsidTr="002A4BF8">
        <w:trPr>
          <w:trHeight w:val="850"/>
        </w:trPr>
        <w:tc>
          <w:tcPr>
            <w:tcW w:w="1515" w:type="pct"/>
            <w:shd w:val="clear" w:color="auto" w:fill="auto"/>
            <w:vAlign w:val="center"/>
          </w:tcPr>
          <w:p w14:paraId="08D2E8B5" w14:textId="77777777" w:rsidR="002A4BF8" w:rsidRPr="004E5F97" w:rsidRDefault="002A4BF8" w:rsidP="00E91E89">
            <w:pPr>
              <w:jc w:val="center"/>
              <w:rPr>
                <w:b/>
                <w:bCs/>
                <w:sz w:val="18"/>
                <w:szCs w:val="18"/>
              </w:rPr>
            </w:pPr>
            <w:bookmarkStart w:id="58" w:name="_Hlk84936597"/>
            <w:r w:rsidRPr="004E5F97">
              <w:rPr>
                <w:b/>
                <w:bCs/>
                <w:sz w:val="18"/>
                <w:szCs w:val="18"/>
              </w:rPr>
              <w:t>Aktivnost/projekt</w:t>
            </w:r>
          </w:p>
        </w:tc>
        <w:tc>
          <w:tcPr>
            <w:tcW w:w="1010" w:type="pct"/>
            <w:shd w:val="clear" w:color="auto" w:fill="auto"/>
            <w:vAlign w:val="center"/>
          </w:tcPr>
          <w:p w14:paraId="1E362A38" w14:textId="77777777" w:rsidR="002A4BF8" w:rsidRPr="004E5F97" w:rsidRDefault="002A4BF8" w:rsidP="00E91E89">
            <w:pPr>
              <w:jc w:val="center"/>
              <w:rPr>
                <w:b/>
                <w:bCs/>
                <w:sz w:val="18"/>
                <w:szCs w:val="18"/>
              </w:rPr>
            </w:pPr>
            <w:r w:rsidRPr="004E5F97">
              <w:rPr>
                <w:b/>
                <w:bCs/>
                <w:sz w:val="18"/>
                <w:szCs w:val="18"/>
              </w:rPr>
              <w:t>Pokazatelj rezultata</w:t>
            </w:r>
          </w:p>
        </w:tc>
        <w:tc>
          <w:tcPr>
            <w:tcW w:w="802" w:type="pct"/>
            <w:shd w:val="clear" w:color="auto" w:fill="auto"/>
            <w:vAlign w:val="center"/>
          </w:tcPr>
          <w:p w14:paraId="1EFE5E3E" w14:textId="77777777" w:rsidR="002A4BF8" w:rsidRPr="004E5F97" w:rsidRDefault="002A4BF8" w:rsidP="00E91E89">
            <w:pPr>
              <w:jc w:val="center"/>
              <w:rPr>
                <w:b/>
                <w:bCs/>
                <w:sz w:val="18"/>
                <w:szCs w:val="18"/>
              </w:rPr>
            </w:pPr>
            <w:r w:rsidRPr="004E5F97">
              <w:rPr>
                <w:b/>
                <w:bCs/>
                <w:sz w:val="18"/>
                <w:szCs w:val="18"/>
              </w:rPr>
              <w:t>Polazišna vrijednost 2021.</w:t>
            </w:r>
          </w:p>
        </w:tc>
        <w:tc>
          <w:tcPr>
            <w:tcW w:w="743" w:type="pct"/>
            <w:shd w:val="clear" w:color="auto" w:fill="auto"/>
            <w:vAlign w:val="center"/>
          </w:tcPr>
          <w:p w14:paraId="1F723755" w14:textId="77777777" w:rsidR="002A4BF8" w:rsidRPr="004E5F97" w:rsidRDefault="002A4BF8" w:rsidP="00E91E89">
            <w:pPr>
              <w:jc w:val="center"/>
              <w:rPr>
                <w:b/>
                <w:bCs/>
                <w:sz w:val="18"/>
                <w:szCs w:val="18"/>
              </w:rPr>
            </w:pPr>
            <w:r w:rsidRPr="004E5F97">
              <w:rPr>
                <w:b/>
                <w:bCs/>
                <w:sz w:val="18"/>
                <w:szCs w:val="18"/>
              </w:rPr>
              <w:t>Ciljna vrijednost 2025.</w:t>
            </w:r>
          </w:p>
        </w:tc>
        <w:tc>
          <w:tcPr>
            <w:tcW w:w="930" w:type="pct"/>
            <w:shd w:val="clear" w:color="auto" w:fill="auto"/>
            <w:vAlign w:val="center"/>
          </w:tcPr>
          <w:p w14:paraId="7BC1844D"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78D2BB7C" w14:textId="77777777" w:rsidTr="002A4BF8">
        <w:trPr>
          <w:trHeight w:val="850"/>
        </w:trPr>
        <w:tc>
          <w:tcPr>
            <w:tcW w:w="1515" w:type="pct"/>
            <w:vAlign w:val="center"/>
          </w:tcPr>
          <w:p w14:paraId="1E70C3FE" w14:textId="77777777" w:rsidR="002A4BF8" w:rsidRPr="007C2022" w:rsidRDefault="002A4BF8" w:rsidP="00E91E89">
            <w:pPr>
              <w:jc w:val="center"/>
            </w:pPr>
            <w:r w:rsidRPr="007C2022">
              <w:t xml:space="preserve">5.1. </w:t>
            </w:r>
            <w:r w:rsidRPr="00E514D0">
              <w:t>Provođenje zakonske obveze predškolskog odgoja</w:t>
            </w:r>
          </w:p>
        </w:tc>
        <w:tc>
          <w:tcPr>
            <w:tcW w:w="1010" w:type="pct"/>
            <w:vAlign w:val="center"/>
          </w:tcPr>
          <w:p w14:paraId="671B9FC4" w14:textId="77777777" w:rsidR="002A4BF8" w:rsidRPr="007C2022" w:rsidRDefault="002A4BF8" w:rsidP="00E91E89">
            <w:pPr>
              <w:jc w:val="center"/>
            </w:pPr>
            <w:r w:rsidRPr="007C2022">
              <w:t xml:space="preserve">Broj djece polaznika </w:t>
            </w:r>
            <w:proofErr w:type="spellStart"/>
            <w:r w:rsidRPr="007C2022">
              <w:t>predškole</w:t>
            </w:r>
            <w:proofErr w:type="spellEnd"/>
          </w:p>
        </w:tc>
        <w:tc>
          <w:tcPr>
            <w:tcW w:w="802" w:type="pct"/>
            <w:vAlign w:val="center"/>
          </w:tcPr>
          <w:p w14:paraId="29CD20C2" w14:textId="77777777" w:rsidR="002A4BF8" w:rsidRPr="007C2022" w:rsidRDefault="002A4BF8" w:rsidP="00E91E89">
            <w:pPr>
              <w:jc w:val="center"/>
            </w:pPr>
            <w:r w:rsidRPr="007C2022">
              <w:t>25</w:t>
            </w:r>
          </w:p>
        </w:tc>
        <w:tc>
          <w:tcPr>
            <w:tcW w:w="743" w:type="pct"/>
            <w:vAlign w:val="center"/>
          </w:tcPr>
          <w:p w14:paraId="3D6E844C" w14:textId="77777777" w:rsidR="002A4BF8" w:rsidRPr="007C2022" w:rsidRDefault="002A4BF8" w:rsidP="00E91E89">
            <w:pPr>
              <w:jc w:val="center"/>
            </w:pPr>
            <w:r w:rsidRPr="007C2022">
              <w:t>30</w:t>
            </w:r>
          </w:p>
        </w:tc>
        <w:tc>
          <w:tcPr>
            <w:tcW w:w="930" w:type="pct"/>
            <w:vMerge w:val="restart"/>
            <w:vAlign w:val="center"/>
          </w:tcPr>
          <w:p w14:paraId="53D63EEF" w14:textId="77777777" w:rsidR="002A4BF8" w:rsidRPr="007C2022" w:rsidRDefault="002A4BF8" w:rsidP="00E91E89">
            <w:pPr>
              <w:jc w:val="center"/>
            </w:pPr>
            <w:r w:rsidRPr="007C2022">
              <w:t>Program 1016 Obrazovanje</w:t>
            </w:r>
          </w:p>
          <w:p w14:paraId="5D39432B" w14:textId="77777777" w:rsidR="002A4BF8" w:rsidRPr="007C2022" w:rsidRDefault="002A4BF8" w:rsidP="00E91E89">
            <w:pPr>
              <w:jc w:val="center"/>
            </w:pPr>
          </w:p>
        </w:tc>
      </w:tr>
      <w:tr w:rsidR="002A4BF8" w14:paraId="20C8593B" w14:textId="77777777" w:rsidTr="002A4BF8">
        <w:trPr>
          <w:trHeight w:val="850"/>
        </w:trPr>
        <w:tc>
          <w:tcPr>
            <w:tcW w:w="1515" w:type="pct"/>
            <w:vAlign w:val="center"/>
          </w:tcPr>
          <w:p w14:paraId="476F6F58" w14:textId="77777777" w:rsidR="002A4BF8" w:rsidRPr="007C2022" w:rsidRDefault="002A4BF8" w:rsidP="00E91E89">
            <w:pPr>
              <w:jc w:val="center"/>
            </w:pPr>
            <w:r>
              <w:t xml:space="preserve">5.2. </w:t>
            </w:r>
            <w:r w:rsidRPr="001443E3">
              <w:t>Socijalizacija djece uzrasta od 3 do 6 godina</w:t>
            </w:r>
          </w:p>
        </w:tc>
        <w:tc>
          <w:tcPr>
            <w:tcW w:w="1010" w:type="pct"/>
            <w:vAlign w:val="center"/>
          </w:tcPr>
          <w:p w14:paraId="190F6102" w14:textId="77777777" w:rsidR="002A4BF8" w:rsidRPr="007C2022" w:rsidRDefault="002A4BF8" w:rsidP="00E91E89">
            <w:pPr>
              <w:jc w:val="center"/>
            </w:pPr>
            <w:r>
              <w:t>Broj djece polaznika dječje igraonice</w:t>
            </w:r>
          </w:p>
        </w:tc>
        <w:tc>
          <w:tcPr>
            <w:tcW w:w="802" w:type="pct"/>
            <w:vAlign w:val="center"/>
          </w:tcPr>
          <w:p w14:paraId="7E093BA0" w14:textId="77777777" w:rsidR="002A4BF8" w:rsidRPr="007C2022" w:rsidRDefault="002A4BF8" w:rsidP="00E91E89">
            <w:pPr>
              <w:jc w:val="center"/>
            </w:pPr>
            <w:r>
              <w:t>25</w:t>
            </w:r>
          </w:p>
        </w:tc>
        <w:tc>
          <w:tcPr>
            <w:tcW w:w="743" w:type="pct"/>
            <w:vAlign w:val="center"/>
          </w:tcPr>
          <w:p w14:paraId="43416847" w14:textId="77777777" w:rsidR="002A4BF8" w:rsidRPr="007C2022" w:rsidRDefault="002A4BF8" w:rsidP="00E91E89">
            <w:pPr>
              <w:jc w:val="center"/>
            </w:pPr>
            <w:r>
              <w:t>30</w:t>
            </w:r>
          </w:p>
        </w:tc>
        <w:tc>
          <w:tcPr>
            <w:tcW w:w="930" w:type="pct"/>
            <w:vMerge/>
            <w:vAlign w:val="center"/>
          </w:tcPr>
          <w:p w14:paraId="3F4A4F13" w14:textId="77777777" w:rsidR="002A4BF8" w:rsidRPr="007C2022" w:rsidRDefault="002A4BF8" w:rsidP="00E91E89">
            <w:pPr>
              <w:jc w:val="center"/>
            </w:pPr>
          </w:p>
        </w:tc>
      </w:tr>
    </w:tbl>
    <w:bookmarkEnd w:id="58"/>
    <w:p w14:paraId="07DC50E5" w14:textId="77777777" w:rsidR="002A4BF8" w:rsidRDefault="002A4BF8" w:rsidP="002A4BF8">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06ECF96A" w14:textId="77777777" w:rsidR="002A4BF8" w:rsidRDefault="002A4BF8" w:rsidP="002A4BF8">
      <w:pPr>
        <w:pStyle w:val="Odlomakpopisa"/>
        <w:numPr>
          <w:ilvl w:val="0"/>
          <w:numId w:val="26"/>
        </w:numPr>
        <w:spacing w:line="259" w:lineRule="auto"/>
        <w:ind w:left="567" w:hanging="567"/>
        <w:jc w:val="both"/>
        <w:rPr>
          <w:sz w:val="24"/>
          <w:szCs w:val="24"/>
        </w:rPr>
      </w:pPr>
      <w:r w:rsidRPr="002A4BF8">
        <w:rPr>
          <w:sz w:val="24"/>
          <w:szCs w:val="24"/>
        </w:rPr>
        <w:t>Izgradnja dječje vrtića Bebrina kako bi se na području općine stvorili prostorni i materijalni uvjeti za smještaj jasličke djece i djece predškolske grupe.</w:t>
      </w:r>
    </w:p>
    <w:p w14:paraId="662CC177" w14:textId="73A844B7" w:rsidR="002A4BF8" w:rsidRDefault="002A4BF8" w:rsidP="002A4BF8">
      <w:pPr>
        <w:pStyle w:val="Odlomakpopisa"/>
        <w:spacing w:line="259" w:lineRule="auto"/>
        <w:ind w:left="567"/>
        <w:jc w:val="both"/>
        <w:rPr>
          <w:sz w:val="24"/>
          <w:szCs w:val="24"/>
        </w:rPr>
      </w:pPr>
      <w:r w:rsidRPr="002A4BF8">
        <w:rPr>
          <w:sz w:val="24"/>
          <w:szCs w:val="24"/>
        </w:rPr>
        <w:lastRenderedPageBreak/>
        <w:t>Glavni cilj izgradnje Dječjeg vrtića Bebrina je povećanje broja djece koja će biti obuhvaćena predškolskim odgojem. Objekt će biti izgrađen prema svim standardima samoodrživog objekta.</w:t>
      </w:r>
    </w:p>
    <w:p w14:paraId="19611871" w14:textId="77777777" w:rsidR="00E13ABA" w:rsidRDefault="00E13ABA" w:rsidP="002A4BF8">
      <w:pPr>
        <w:pStyle w:val="Odlomakpopisa"/>
        <w:spacing w:line="259" w:lineRule="auto"/>
        <w:ind w:left="567"/>
        <w:jc w:val="both"/>
        <w:rPr>
          <w:sz w:val="24"/>
          <w:szCs w:val="24"/>
        </w:rPr>
      </w:pPr>
    </w:p>
    <w:p w14:paraId="5EC18CE4" w14:textId="6039BCB8" w:rsidR="002A4BF8" w:rsidRPr="00F940D2" w:rsidRDefault="002A4BF8" w:rsidP="002A4BF8">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Pr>
          <w:color w:val="FFFFFF" w:themeColor="background1"/>
          <w:sz w:val="28"/>
          <w:szCs w:val="28"/>
        </w:rPr>
        <w:t>Socijalna skrb</w:t>
      </w:r>
    </w:p>
    <w:tbl>
      <w:tblPr>
        <w:tblStyle w:val="Reetkatablice"/>
        <w:tblW w:w="5000" w:type="pct"/>
        <w:tblLook w:val="04A0" w:firstRow="1" w:lastRow="0" w:firstColumn="1" w:lastColumn="0" w:noHBand="0" w:noVBand="1"/>
      </w:tblPr>
      <w:tblGrid>
        <w:gridCol w:w="1911"/>
        <w:gridCol w:w="1871"/>
        <w:gridCol w:w="1856"/>
        <w:gridCol w:w="1850"/>
        <w:gridCol w:w="1856"/>
      </w:tblGrid>
      <w:tr w:rsidR="002A4BF8" w14:paraId="3A33C94A" w14:textId="77777777" w:rsidTr="00F239F2">
        <w:trPr>
          <w:trHeight w:val="850"/>
        </w:trPr>
        <w:tc>
          <w:tcPr>
            <w:tcW w:w="1022" w:type="pct"/>
            <w:shd w:val="clear" w:color="auto" w:fill="auto"/>
            <w:vAlign w:val="center"/>
          </w:tcPr>
          <w:p w14:paraId="4246FB1E" w14:textId="77777777" w:rsidR="002A4BF8" w:rsidRPr="004E5F97" w:rsidRDefault="002A4BF8" w:rsidP="00E91E89">
            <w:pPr>
              <w:jc w:val="center"/>
              <w:rPr>
                <w:b/>
                <w:bCs/>
                <w:sz w:val="18"/>
                <w:szCs w:val="18"/>
              </w:rPr>
            </w:pPr>
            <w:r w:rsidRPr="004E5F97">
              <w:rPr>
                <w:b/>
                <w:bCs/>
                <w:sz w:val="18"/>
                <w:szCs w:val="18"/>
              </w:rPr>
              <w:t>Aktivnost/projekt</w:t>
            </w:r>
          </w:p>
        </w:tc>
        <w:tc>
          <w:tcPr>
            <w:tcW w:w="1001" w:type="pct"/>
            <w:shd w:val="clear" w:color="auto" w:fill="auto"/>
            <w:vAlign w:val="center"/>
          </w:tcPr>
          <w:p w14:paraId="381C8424" w14:textId="77777777" w:rsidR="002A4BF8" w:rsidRPr="004E5F97" w:rsidRDefault="002A4BF8" w:rsidP="00E91E89">
            <w:pPr>
              <w:jc w:val="center"/>
              <w:rPr>
                <w:b/>
                <w:bCs/>
                <w:sz w:val="18"/>
                <w:szCs w:val="18"/>
              </w:rPr>
            </w:pPr>
            <w:r w:rsidRPr="004E5F97">
              <w:rPr>
                <w:b/>
                <w:bCs/>
                <w:sz w:val="18"/>
                <w:szCs w:val="18"/>
              </w:rPr>
              <w:t>Pokazatelj rezultata</w:t>
            </w:r>
          </w:p>
        </w:tc>
        <w:tc>
          <w:tcPr>
            <w:tcW w:w="993" w:type="pct"/>
            <w:shd w:val="clear" w:color="auto" w:fill="auto"/>
            <w:vAlign w:val="center"/>
          </w:tcPr>
          <w:p w14:paraId="3906358A" w14:textId="77777777" w:rsidR="002A4BF8" w:rsidRPr="004E5F97" w:rsidRDefault="002A4BF8" w:rsidP="00E91E89">
            <w:pPr>
              <w:jc w:val="center"/>
              <w:rPr>
                <w:b/>
                <w:bCs/>
                <w:sz w:val="18"/>
                <w:szCs w:val="18"/>
              </w:rPr>
            </w:pPr>
            <w:r w:rsidRPr="004E5F97">
              <w:rPr>
                <w:b/>
                <w:bCs/>
                <w:sz w:val="18"/>
                <w:szCs w:val="18"/>
              </w:rPr>
              <w:t>Polazišna vrijednost 2021.</w:t>
            </w:r>
          </w:p>
        </w:tc>
        <w:tc>
          <w:tcPr>
            <w:tcW w:w="990" w:type="pct"/>
            <w:shd w:val="clear" w:color="auto" w:fill="auto"/>
            <w:vAlign w:val="center"/>
          </w:tcPr>
          <w:p w14:paraId="3E40CE84" w14:textId="77777777" w:rsidR="002A4BF8" w:rsidRPr="004E5F97" w:rsidRDefault="002A4BF8" w:rsidP="00E91E89">
            <w:pPr>
              <w:jc w:val="center"/>
              <w:rPr>
                <w:b/>
                <w:bCs/>
                <w:sz w:val="18"/>
                <w:szCs w:val="18"/>
              </w:rPr>
            </w:pPr>
            <w:r w:rsidRPr="004E5F97">
              <w:rPr>
                <w:b/>
                <w:bCs/>
                <w:sz w:val="18"/>
                <w:szCs w:val="18"/>
              </w:rPr>
              <w:t>Ciljna vrijednost 2025.</w:t>
            </w:r>
          </w:p>
        </w:tc>
        <w:tc>
          <w:tcPr>
            <w:tcW w:w="993" w:type="pct"/>
            <w:shd w:val="clear" w:color="auto" w:fill="auto"/>
            <w:vAlign w:val="center"/>
          </w:tcPr>
          <w:p w14:paraId="573F808F"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5212FE43" w14:textId="77777777" w:rsidTr="00F239F2">
        <w:trPr>
          <w:trHeight w:val="850"/>
        </w:trPr>
        <w:tc>
          <w:tcPr>
            <w:tcW w:w="1022" w:type="pct"/>
            <w:vAlign w:val="center"/>
          </w:tcPr>
          <w:p w14:paraId="6FBDDF77" w14:textId="77777777" w:rsidR="002A4BF8" w:rsidRPr="001819B9" w:rsidRDefault="002A4BF8" w:rsidP="00E91E89">
            <w:pPr>
              <w:jc w:val="center"/>
            </w:pPr>
            <w:r w:rsidRPr="001819B9">
              <w:t xml:space="preserve">6.1. </w:t>
            </w:r>
            <w:r w:rsidRPr="00CB21DC">
              <w:t>Poticanje povećanja populacije demografskim mjerama</w:t>
            </w:r>
            <w:r>
              <w:t xml:space="preserve"> – pomoć građanima </w:t>
            </w:r>
          </w:p>
        </w:tc>
        <w:tc>
          <w:tcPr>
            <w:tcW w:w="1001" w:type="pct"/>
            <w:vAlign w:val="center"/>
          </w:tcPr>
          <w:p w14:paraId="6232D249" w14:textId="77777777" w:rsidR="002A4BF8" w:rsidRPr="001819B9" w:rsidRDefault="002A4BF8" w:rsidP="00E91E89">
            <w:pPr>
              <w:jc w:val="center"/>
            </w:pPr>
            <w:r w:rsidRPr="001819B9">
              <w:t>Broj korisnika</w:t>
            </w:r>
          </w:p>
        </w:tc>
        <w:tc>
          <w:tcPr>
            <w:tcW w:w="993" w:type="pct"/>
            <w:vAlign w:val="center"/>
          </w:tcPr>
          <w:p w14:paraId="52BA36AD" w14:textId="77777777" w:rsidR="002A4BF8" w:rsidRPr="001819B9" w:rsidRDefault="002A4BF8" w:rsidP="00E91E89">
            <w:pPr>
              <w:jc w:val="center"/>
            </w:pPr>
            <w:r w:rsidRPr="001819B9">
              <w:t>30</w:t>
            </w:r>
          </w:p>
        </w:tc>
        <w:tc>
          <w:tcPr>
            <w:tcW w:w="990" w:type="pct"/>
            <w:vAlign w:val="center"/>
          </w:tcPr>
          <w:p w14:paraId="4CD063DD" w14:textId="77777777" w:rsidR="002A4BF8" w:rsidRPr="001819B9" w:rsidRDefault="002A4BF8" w:rsidP="00E91E89">
            <w:pPr>
              <w:jc w:val="center"/>
            </w:pPr>
            <w:r w:rsidRPr="001819B9">
              <w:t>30</w:t>
            </w:r>
          </w:p>
        </w:tc>
        <w:tc>
          <w:tcPr>
            <w:tcW w:w="993" w:type="pct"/>
            <w:vMerge w:val="restart"/>
            <w:vAlign w:val="center"/>
          </w:tcPr>
          <w:p w14:paraId="7193E707" w14:textId="77777777" w:rsidR="002A4BF8" w:rsidRPr="001819B9" w:rsidRDefault="002A4BF8" w:rsidP="00E91E89">
            <w:pPr>
              <w:jc w:val="center"/>
            </w:pPr>
            <w:r w:rsidRPr="001819B9">
              <w:t>Program 1017 program socijalne skrbi i novčane pomoći građanima</w:t>
            </w:r>
          </w:p>
        </w:tc>
      </w:tr>
      <w:tr w:rsidR="002A4BF8" w14:paraId="680D3D25" w14:textId="77777777" w:rsidTr="00F239F2">
        <w:trPr>
          <w:trHeight w:val="850"/>
        </w:trPr>
        <w:tc>
          <w:tcPr>
            <w:tcW w:w="1022" w:type="pct"/>
            <w:vAlign w:val="center"/>
          </w:tcPr>
          <w:p w14:paraId="3DB140F5" w14:textId="77777777" w:rsidR="002A4BF8" w:rsidRPr="001819B9" w:rsidRDefault="002A4BF8" w:rsidP="00E91E89">
            <w:pPr>
              <w:jc w:val="center"/>
            </w:pPr>
            <w:r>
              <w:t>6.2. P</w:t>
            </w:r>
            <w:r w:rsidRPr="00CB21DC">
              <w:t>omoć socijalno potrebitom stanovništvu</w:t>
            </w:r>
            <w:r>
              <w:t xml:space="preserve"> – pomoć građanima </w:t>
            </w:r>
          </w:p>
        </w:tc>
        <w:tc>
          <w:tcPr>
            <w:tcW w:w="1001" w:type="pct"/>
            <w:vAlign w:val="center"/>
          </w:tcPr>
          <w:p w14:paraId="5415D111" w14:textId="77777777" w:rsidR="002A4BF8" w:rsidRPr="001819B9" w:rsidRDefault="002A4BF8" w:rsidP="00E91E89">
            <w:pPr>
              <w:jc w:val="center"/>
            </w:pPr>
            <w:r>
              <w:t xml:space="preserve">Broj korisnika </w:t>
            </w:r>
          </w:p>
        </w:tc>
        <w:tc>
          <w:tcPr>
            <w:tcW w:w="993" w:type="pct"/>
            <w:vAlign w:val="center"/>
          </w:tcPr>
          <w:p w14:paraId="64025FC0" w14:textId="77777777" w:rsidR="002A4BF8" w:rsidRPr="001819B9" w:rsidRDefault="002A4BF8" w:rsidP="00E91E89">
            <w:pPr>
              <w:jc w:val="center"/>
            </w:pPr>
            <w:r>
              <w:t>10</w:t>
            </w:r>
          </w:p>
        </w:tc>
        <w:tc>
          <w:tcPr>
            <w:tcW w:w="990" w:type="pct"/>
            <w:vAlign w:val="center"/>
          </w:tcPr>
          <w:p w14:paraId="4A203C24" w14:textId="77777777" w:rsidR="002A4BF8" w:rsidRPr="001819B9" w:rsidRDefault="002A4BF8" w:rsidP="00E91E89">
            <w:pPr>
              <w:jc w:val="center"/>
            </w:pPr>
            <w:r>
              <w:t>15</w:t>
            </w:r>
          </w:p>
        </w:tc>
        <w:tc>
          <w:tcPr>
            <w:tcW w:w="993" w:type="pct"/>
            <w:vMerge/>
            <w:vAlign w:val="center"/>
          </w:tcPr>
          <w:p w14:paraId="51B0006D" w14:textId="77777777" w:rsidR="002A4BF8" w:rsidRPr="001819B9" w:rsidRDefault="002A4BF8" w:rsidP="00E91E89">
            <w:pPr>
              <w:jc w:val="center"/>
            </w:pPr>
          </w:p>
        </w:tc>
      </w:tr>
      <w:tr w:rsidR="002A4BF8" w14:paraId="6CAD0672" w14:textId="77777777" w:rsidTr="00F239F2">
        <w:trPr>
          <w:trHeight w:val="850"/>
        </w:trPr>
        <w:tc>
          <w:tcPr>
            <w:tcW w:w="1022" w:type="pct"/>
            <w:vAlign w:val="center"/>
          </w:tcPr>
          <w:p w14:paraId="5EEFB5B1" w14:textId="77777777" w:rsidR="002A4BF8" w:rsidRDefault="002A4BF8" w:rsidP="00E91E89">
            <w:pPr>
              <w:jc w:val="center"/>
            </w:pPr>
            <w:r>
              <w:t>6.3. F</w:t>
            </w:r>
            <w:r w:rsidRPr="00CB21DC">
              <w:t>inanciranje rada HCK temeljem zakona o radu HCK</w:t>
            </w:r>
          </w:p>
        </w:tc>
        <w:tc>
          <w:tcPr>
            <w:tcW w:w="1001" w:type="pct"/>
            <w:vAlign w:val="center"/>
          </w:tcPr>
          <w:p w14:paraId="2D1A2DCE" w14:textId="77777777" w:rsidR="002A4BF8" w:rsidRPr="001819B9" w:rsidRDefault="002A4BF8" w:rsidP="00E91E89">
            <w:pPr>
              <w:jc w:val="center"/>
            </w:pPr>
            <w:r>
              <w:t xml:space="preserve">Financiranje institucije </w:t>
            </w:r>
          </w:p>
        </w:tc>
        <w:tc>
          <w:tcPr>
            <w:tcW w:w="993" w:type="pct"/>
            <w:vAlign w:val="center"/>
          </w:tcPr>
          <w:p w14:paraId="605BFDE4" w14:textId="77777777" w:rsidR="002A4BF8" w:rsidRPr="001819B9" w:rsidRDefault="002A4BF8" w:rsidP="00E91E89">
            <w:pPr>
              <w:jc w:val="center"/>
            </w:pPr>
            <w:r>
              <w:t>1</w:t>
            </w:r>
          </w:p>
        </w:tc>
        <w:tc>
          <w:tcPr>
            <w:tcW w:w="990" w:type="pct"/>
            <w:vAlign w:val="center"/>
          </w:tcPr>
          <w:p w14:paraId="44280DA9" w14:textId="77777777" w:rsidR="002A4BF8" w:rsidRPr="001819B9" w:rsidRDefault="002A4BF8" w:rsidP="00E91E89">
            <w:pPr>
              <w:jc w:val="center"/>
            </w:pPr>
            <w:r>
              <w:t>1</w:t>
            </w:r>
          </w:p>
        </w:tc>
        <w:tc>
          <w:tcPr>
            <w:tcW w:w="993" w:type="pct"/>
            <w:vMerge/>
            <w:vAlign w:val="center"/>
          </w:tcPr>
          <w:p w14:paraId="4FA0F392" w14:textId="77777777" w:rsidR="002A4BF8" w:rsidRPr="001819B9" w:rsidRDefault="002A4BF8" w:rsidP="00E91E89">
            <w:pPr>
              <w:jc w:val="center"/>
            </w:pPr>
          </w:p>
        </w:tc>
      </w:tr>
      <w:tr w:rsidR="002A4BF8" w14:paraId="57438741" w14:textId="77777777" w:rsidTr="00F239F2">
        <w:trPr>
          <w:trHeight w:val="850"/>
        </w:trPr>
        <w:tc>
          <w:tcPr>
            <w:tcW w:w="1022" w:type="pct"/>
            <w:vAlign w:val="center"/>
          </w:tcPr>
          <w:p w14:paraId="44DD3E85" w14:textId="77777777" w:rsidR="002A4BF8" w:rsidRDefault="002A4BF8" w:rsidP="00E91E89">
            <w:pPr>
              <w:jc w:val="center"/>
            </w:pPr>
            <w:r>
              <w:t xml:space="preserve">6.4. </w:t>
            </w:r>
            <w:r w:rsidRPr="00DB1F46">
              <w:t>Provođenje projekta "Zaželi" - program zapošljavanja žena</w:t>
            </w:r>
          </w:p>
        </w:tc>
        <w:tc>
          <w:tcPr>
            <w:tcW w:w="1001" w:type="pct"/>
            <w:vAlign w:val="center"/>
          </w:tcPr>
          <w:p w14:paraId="76B45EF0" w14:textId="77777777" w:rsidR="002A4BF8" w:rsidRDefault="002A4BF8" w:rsidP="00E91E89">
            <w:pPr>
              <w:jc w:val="center"/>
            </w:pPr>
            <w:r>
              <w:t xml:space="preserve">Broj zaposlenih žena </w:t>
            </w:r>
          </w:p>
        </w:tc>
        <w:tc>
          <w:tcPr>
            <w:tcW w:w="993" w:type="pct"/>
            <w:vAlign w:val="center"/>
          </w:tcPr>
          <w:p w14:paraId="00AB093D" w14:textId="77777777" w:rsidR="002A4BF8" w:rsidRDefault="002A4BF8" w:rsidP="00E91E89">
            <w:pPr>
              <w:jc w:val="center"/>
            </w:pPr>
            <w:r>
              <w:t>15</w:t>
            </w:r>
          </w:p>
        </w:tc>
        <w:tc>
          <w:tcPr>
            <w:tcW w:w="990" w:type="pct"/>
            <w:vAlign w:val="center"/>
          </w:tcPr>
          <w:p w14:paraId="3C8E19F0" w14:textId="77777777" w:rsidR="002A4BF8" w:rsidRDefault="002A4BF8" w:rsidP="00E91E89">
            <w:pPr>
              <w:jc w:val="center"/>
            </w:pPr>
            <w:r>
              <w:t>20</w:t>
            </w:r>
          </w:p>
        </w:tc>
        <w:tc>
          <w:tcPr>
            <w:tcW w:w="993" w:type="pct"/>
            <w:vAlign w:val="center"/>
          </w:tcPr>
          <w:p w14:paraId="3285EF8B" w14:textId="77777777" w:rsidR="002A4BF8" w:rsidRPr="001819B9" w:rsidRDefault="002A4BF8" w:rsidP="00E91E89">
            <w:pPr>
              <w:jc w:val="center"/>
            </w:pPr>
            <w:r w:rsidRPr="00DB1F46">
              <w:t>Program 1020- Provedba projekata</w:t>
            </w:r>
          </w:p>
        </w:tc>
      </w:tr>
    </w:tbl>
    <w:p w14:paraId="58338053" w14:textId="77777777" w:rsidR="002A4BF8" w:rsidRDefault="002A4BF8" w:rsidP="002A4BF8">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7C6C8CD1" w14:textId="0471EB5A" w:rsidR="002A4BF8" w:rsidRDefault="002A4BF8" w:rsidP="002A4BF8">
      <w:pPr>
        <w:pStyle w:val="Odlomakpopisa"/>
        <w:numPr>
          <w:ilvl w:val="0"/>
          <w:numId w:val="26"/>
        </w:numPr>
        <w:spacing w:line="259" w:lineRule="auto"/>
        <w:ind w:left="567" w:hanging="567"/>
        <w:jc w:val="both"/>
        <w:rPr>
          <w:sz w:val="24"/>
          <w:szCs w:val="24"/>
        </w:rPr>
      </w:pPr>
      <w:r w:rsidRPr="002A4BF8">
        <w:rPr>
          <w:sz w:val="24"/>
          <w:szCs w:val="24"/>
        </w:rPr>
        <w:t xml:space="preserve">Provedba projekta „Zaželi“ u naseljima općine Bebrina </w:t>
      </w:r>
    </w:p>
    <w:p w14:paraId="215E8FD9" w14:textId="77777777" w:rsidR="002A4BF8" w:rsidRDefault="002A4BF8" w:rsidP="002A4BF8">
      <w:pPr>
        <w:pStyle w:val="Odlomakpopisa"/>
        <w:spacing w:line="259" w:lineRule="auto"/>
        <w:ind w:left="567"/>
        <w:jc w:val="both"/>
        <w:rPr>
          <w:sz w:val="24"/>
          <w:szCs w:val="24"/>
        </w:rPr>
      </w:pPr>
    </w:p>
    <w:p w14:paraId="264C8B65" w14:textId="0C25BC28" w:rsidR="002A4BF8" w:rsidRPr="003A1645" w:rsidRDefault="002A4BF8" w:rsidP="002A4BF8">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Pr>
          <w:color w:val="FFFFFF" w:themeColor="background1"/>
          <w:sz w:val="28"/>
          <w:szCs w:val="28"/>
        </w:rPr>
        <w:t>Primarna zdravstvena zaštita</w:t>
      </w:r>
    </w:p>
    <w:tbl>
      <w:tblPr>
        <w:tblStyle w:val="Reetkatablice"/>
        <w:tblW w:w="0" w:type="auto"/>
        <w:tblLook w:val="04A0" w:firstRow="1" w:lastRow="0" w:firstColumn="1" w:lastColumn="0" w:noHBand="0" w:noVBand="1"/>
      </w:tblPr>
      <w:tblGrid>
        <w:gridCol w:w="1869"/>
        <w:gridCol w:w="1869"/>
        <w:gridCol w:w="1872"/>
        <w:gridCol w:w="1867"/>
        <w:gridCol w:w="1867"/>
      </w:tblGrid>
      <w:tr w:rsidR="002A4BF8" w14:paraId="26E906F5" w14:textId="77777777" w:rsidTr="002A4BF8">
        <w:trPr>
          <w:trHeight w:val="850"/>
        </w:trPr>
        <w:tc>
          <w:tcPr>
            <w:tcW w:w="1869" w:type="dxa"/>
            <w:shd w:val="clear" w:color="auto" w:fill="auto"/>
            <w:vAlign w:val="center"/>
          </w:tcPr>
          <w:p w14:paraId="618C6846" w14:textId="77777777" w:rsidR="002A4BF8" w:rsidRPr="004E5F97" w:rsidRDefault="002A4BF8" w:rsidP="00E91E89">
            <w:pPr>
              <w:jc w:val="center"/>
              <w:rPr>
                <w:b/>
                <w:bCs/>
                <w:sz w:val="18"/>
                <w:szCs w:val="18"/>
              </w:rPr>
            </w:pPr>
            <w:r w:rsidRPr="004E5F97">
              <w:rPr>
                <w:b/>
                <w:bCs/>
                <w:sz w:val="18"/>
                <w:szCs w:val="18"/>
              </w:rPr>
              <w:t>Aktivnost/projekt</w:t>
            </w:r>
          </w:p>
        </w:tc>
        <w:tc>
          <w:tcPr>
            <w:tcW w:w="1869" w:type="dxa"/>
            <w:shd w:val="clear" w:color="auto" w:fill="auto"/>
            <w:vAlign w:val="center"/>
          </w:tcPr>
          <w:p w14:paraId="62892350" w14:textId="77777777" w:rsidR="002A4BF8" w:rsidRPr="004E5F97" w:rsidRDefault="002A4BF8" w:rsidP="00E91E89">
            <w:pPr>
              <w:jc w:val="center"/>
              <w:rPr>
                <w:b/>
                <w:bCs/>
                <w:sz w:val="18"/>
                <w:szCs w:val="18"/>
              </w:rPr>
            </w:pPr>
            <w:r w:rsidRPr="004E5F97">
              <w:rPr>
                <w:b/>
                <w:bCs/>
                <w:sz w:val="18"/>
                <w:szCs w:val="18"/>
              </w:rPr>
              <w:t>Pokazatelj rezultata</w:t>
            </w:r>
          </w:p>
        </w:tc>
        <w:tc>
          <w:tcPr>
            <w:tcW w:w="1874" w:type="dxa"/>
            <w:shd w:val="clear" w:color="auto" w:fill="auto"/>
            <w:vAlign w:val="center"/>
          </w:tcPr>
          <w:p w14:paraId="421CA4C1" w14:textId="77777777" w:rsidR="002A4BF8" w:rsidRPr="004E5F97" w:rsidRDefault="002A4BF8" w:rsidP="00E91E89">
            <w:pPr>
              <w:jc w:val="center"/>
              <w:rPr>
                <w:b/>
                <w:bCs/>
                <w:sz w:val="18"/>
                <w:szCs w:val="18"/>
              </w:rPr>
            </w:pPr>
            <w:r w:rsidRPr="004E5F97">
              <w:rPr>
                <w:b/>
                <w:bCs/>
                <w:sz w:val="18"/>
                <w:szCs w:val="18"/>
              </w:rPr>
              <w:t>Polazišna vrijednost 2021.</w:t>
            </w:r>
          </w:p>
        </w:tc>
        <w:tc>
          <w:tcPr>
            <w:tcW w:w="1869" w:type="dxa"/>
            <w:shd w:val="clear" w:color="auto" w:fill="auto"/>
            <w:vAlign w:val="center"/>
          </w:tcPr>
          <w:p w14:paraId="5FE96125" w14:textId="77777777" w:rsidR="002A4BF8" w:rsidRPr="004E5F97" w:rsidRDefault="002A4BF8" w:rsidP="00E91E89">
            <w:pPr>
              <w:jc w:val="center"/>
              <w:rPr>
                <w:b/>
                <w:bCs/>
                <w:sz w:val="18"/>
                <w:szCs w:val="18"/>
              </w:rPr>
            </w:pPr>
            <w:r w:rsidRPr="004E5F97">
              <w:rPr>
                <w:b/>
                <w:bCs/>
                <w:sz w:val="18"/>
                <w:szCs w:val="18"/>
              </w:rPr>
              <w:t>Ciljna vrijednost 2025.</w:t>
            </w:r>
          </w:p>
        </w:tc>
        <w:tc>
          <w:tcPr>
            <w:tcW w:w="1869" w:type="dxa"/>
            <w:shd w:val="clear" w:color="auto" w:fill="auto"/>
            <w:vAlign w:val="center"/>
          </w:tcPr>
          <w:p w14:paraId="1740AAE6"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185C6379" w14:textId="77777777" w:rsidTr="002A4BF8">
        <w:trPr>
          <w:trHeight w:val="850"/>
        </w:trPr>
        <w:tc>
          <w:tcPr>
            <w:tcW w:w="1869" w:type="dxa"/>
            <w:vAlign w:val="center"/>
          </w:tcPr>
          <w:p w14:paraId="54BCB0D5" w14:textId="77777777" w:rsidR="002A4BF8" w:rsidRPr="00411970" w:rsidRDefault="002A4BF8" w:rsidP="00E91E89">
            <w:pPr>
              <w:jc w:val="center"/>
            </w:pPr>
            <w:r w:rsidRPr="00411970">
              <w:t>7.1. Zaštita stanovništva od zaraznih bolesti kroz deratizaciju i dezinsekciju</w:t>
            </w:r>
          </w:p>
        </w:tc>
        <w:tc>
          <w:tcPr>
            <w:tcW w:w="1869" w:type="dxa"/>
            <w:vAlign w:val="center"/>
          </w:tcPr>
          <w:p w14:paraId="65D8AE53" w14:textId="77777777" w:rsidR="002A4BF8" w:rsidRPr="00411970" w:rsidRDefault="002A4BF8" w:rsidP="00E91E89">
            <w:pPr>
              <w:jc w:val="center"/>
            </w:pPr>
            <w:r w:rsidRPr="00411970">
              <w:t>Broj kućanstava</w:t>
            </w:r>
            <w:r>
              <w:t xml:space="preserve">/lokacija </w:t>
            </w:r>
          </w:p>
        </w:tc>
        <w:tc>
          <w:tcPr>
            <w:tcW w:w="1874" w:type="dxa"/>
            <w:vAlign w:val="center"/>
          </w:tcPr>
          <w:p w14:paraId="44A482EA" w14:textId="77777777" w:rsidR="002A4BF8" w:rsidRPr="00411970" w:rsidRDefault="002A4BF8" w:rsidP="00E91E89">
            <w:pPr>
              <w:jc w:val="center"/>
            </w:pPr>
            <w:r w:rsidRPr="00411970">
              <w:t>1200</w:t>
            </w:r>
          </w:p>
        </w:tc>
        <w:tc>
          <w:tcPr>
            <w:tcW w:w="1869" w:type="dxa"/>
            <w:vAlign w:val="center"/>
          </w:tcPr>
          <w:p w14:paraId="763F1FE6" w14:textId="77777777" w:rsidR="002A4BF8" w:rsidRPr="00411970" w:rsidRDefault="002A4BF8" w:rsidP="00E91E89">
            <w:pPr>
              <w:jc w:val="center"/>
            </w:pPr>
            <w:r w:rsidRPr="00411970">
              <w:t>1200</w:t>
            </w:r>
          </w:p>
        </w:tc>
        <w:tc>
          <w:tcPr>
            <w:tcW w:w="1869" w:type="dxa"/>
            <w:vAlign w:val="center"/>
          </w:tcPr>
          <w:p w14:paraId="6EB7B309" w14:textId="77777777" w:rsidR="002A4BF8" w:rsidRPr="00411970" w:rsidRDefault="002A4BF8" w:rsidP="00E91E89">
            <w:pPr>
              <w:jc w:val="center"/>
            </w:pPr>
            <w:r w:rsidRPr="00411970">
              <w:t>Program 1010 Zdravstvo, zaštita zdravlja, ljudi i okoliša</w:t>
            </w:r>
          </w:p>
        </w:tc>
      </w:tr>
    </w:tbl>
    <w:p w14:paraId="2B60CE88" w14:textId="77777777" w:rsidR="002A4BF8" w:rsidRDefault="002A4BF8" w:rsidP="002A4BF8">
      <w:pPr>
        <w:spacing w:after="0"/>
        <w:rPr>
          <w:color w:val="FFFFFF" w:themeColor="background1"/>
          <w:sz w:val="28"/>
          <w:szCs w:val="28"/>
        </w:rPr>
      </w:pPr>
    </w:p>
    <w:p w14:paraId="3BE00C60" w14:textId="5C6E0991" w:rsidR="002A4BF8" w:rsidRPr="003A1645" w:rsidRDefault="002A4BF8" w:rsidP="002A4BF8">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bookmarkStart w:id="59" w:name="_Hlk88732850"/>
      <w:r>
        <w:rPr>
          <w:color w:val="FFFFFF" w:themeColor="background1"/>
          <w:sz w:val="28"/>
          <w:szCs w:val="28"/>
        </w:rPr>
        <w:t>Kultura, tjelesna kultura i sport</w:t>
      </w:r>
    </w:p>
    <w:tbl>
      <w:tblPr>
        <w:tblStyle w:val="Reetkatablice"/>
        <w:tblW w:w="5000" w:type="pct"/>
        <w:tblLook w:val="04A0" w:firstRow="1" w:lastRow="0" w:firstColumn="1" w:lastColumn="0" w:noHBand="0" w:noVBand="1"/>
      </w:tblPr>
      <w:tblGrid>
        <w:gridCol w:w="1909"/>
        <w:gridCol w:w="1856"/>
        <w:gridCol w:w="1858"/>
        <w:gridCol w:w="1854"/>
        <w:gridCol w:w="1867"/>
      </w:tblGrid>
      <w:tr w:rsidR="002A4BF8" w14:paraId="7C2E1D5B" w14:textId="77777777" w:rsidTr="00F239F2">
        <w:trPr>
          <w:trHeight w:val="850"/>
        </w:trPr>
        <w:tc>
          <w:tcPr>
            <w:tcW w:w="1022" w:type="pct"/>
            <w:shd w:val="clear" w:color="auto" w:fill="auto"/>
            <w:vAlign w:val="center"/>
          </w:tcPr>
          <w:p w14:paraId="1D4797F8" w14:textId="77777777" w:rsidR="002A4BF8" w:rsidRPr="004E5F97" w:rsidRDefault="002A4BF8" w:rsidP="00E91E89">
            <w:pPr>
              <w:jc w:val="center"/>
              <w:rPr>
                <w:b/>
                <w:bCs/>
                <w:sz w:val="18"/>
                <w:szCs w:val="18"/>
              </w:rPr>
            </w:pPr>
            <w:r w:rsidRPr="004E5F97">
              <w:rPr>
                <w:b/>
                <w:bCs/>
                <w:sz w:val="18"/>
                <w:szCs w:val="18"/>
              </w:rPr>
              <w:t>Aktivnost/projekt</w:t>
            </w:r>
          </w:p>
        </w:tc>
        <w:tc>
          <w:tcPr>
            <w:tcW w:w="993" w:type="pct"/>
            <w:shd w:val="clear" w:color="auto" w:fill="auto"/>
            <w:vAlign w:val="center"/>
          </w:tcPr>
          <w:p w14:paraId="5E9DB772" w14:textId="77777777" w:rsidR="002A4BF8" w:rsidRPr="004E5F97" w:rsidRDefault="002A4BF8" w:rsidP="00E91E89">
            <w:pPr>
              <w:jc w:val="center"/>
              <w:rPr>
                <w:b/>
                <w:bCs/>
                <w:sz w:val="18"/>
                <w:szCs w:val="18"/>
              </w:rPr>
            </w:pPr>
            <w:r w:rsidRPr="004E5F97">
              <w:rPr>
                <w:b/>
                <w:bCs/>
                <w:sz w:val="18"/>
                <w:szCs w:val="18"/>
              </w:rPr>
              <w:t>Pokazatelj rezultata</w:t>
            </w:r>
          </w:p>
        </w:tc>
        <w:tc>
          <w:tcPr>
            <w:tcW w:w="994" w:type="pct"/>
            <w:shd w:val="clear" w:color="auto" w:fill="auto"/>
            <w:vAlign w:val="center"/>
          </w:tcPr>
          <w:p w14:paraId="63936CA6" w14:textId="77777777" w:rsidR="002A4BF8" w:rsidRPr="004E5F97" w:rsidRDefault="002A4BF8" w:rsidP="00E91E89">
            <w:pPr>
              <w:jc w:val="center"/>
              <w:rPr>
                <w:b/>
                <w:bCs/>
                <w:sz w:val="18"/>
                <w:szCs w:val="18"/>
              </w:rPr>
            </w:pPr>
            <w:r w:rsidRPr="004E5F97">
              <w:rPr>
                <w:b/>
                <w:bCs/>
                <w:sz w:val="18"/>
                <w:szCs w:val="18"/>
              </w:rPr>
              <w:t>Polazišna vrijednost 2021.</w:t>
            </w:r>
          </w:p>
        </w:tc>
        <w:tc>
          <w:tcPr>
            <w:tcW w:w="992" w:type="pct"/>
            <w:shd w:val="clear" w:color="auto" w:fill="auto"/>
            <w:vAlign w:val="center"/>
          </w:tcPr>
          <w:p w14:paraId="29BC0D26" w14:textId="77777777" w:rsidR="002A4BF8" w:rsidRPr="004E5F97" w:rsidRDefault="002A4BF8" w:rsidP="00E91E89">
            <w:pPr>
              <w:jc w:val="center"/>
              <w:rPr>
                <w:b/>
                <w:bCs/>
                <w:sz w:val="18"/>
                <w:szCs w:val="18"/>
              </w:rPr>
            </w:pPr>
            <w:r w:rsidRPr="004E5F97">
              <w:rPr>
                <w:b/>
                <w:bCs/>
                <w:sz w:val="18"/>
                <w:szCs w:val="18"/>
              </w:rPr>
              <w:t>Ciljna vrijednost 2025.</w:t>
            </w:r>
          </w:p>
        </w:tc>
        <w:tc>
          <w:tcPr>
            <w:tcW w:w="999" w:type="pct"/>
            <w:shd w:val="clear" w:color="auto" w:fill="auto"/>
            <w:vAlign w:val="center"/>
          </w:tcPr>
          <w:p w14:paraId="2E513369" w14:textId="77777777" w:rsidR="002A4BF8" w:rsidRPr="004E5F97" w:rsidRDefault="002A4BF8" w:rsidP="00E91E89">
            <w:pPr>
              <w:jc w:val="center"/>
              <w:rPr>
                <w:b/>
                <w:bCs/>
                <w:sz w:val="18"/>
                <w:szCs w:val="18"/>
              </w:rPr>
            </w:pPr>
            <w:r w:rsidRPr="004E5F97">
              <w:rPr>
                <w:b/>
                <w:bCs/>
                <w:sz w:val="18"/>
                <w:szCs w:val="18"/>
              </w:rPr>
              <w:t>Stavka u proračunu</w:t>
            </w:r>
          </w:p>
        </w:tc>
      </w:tr>
      <w:tr w:rsidR="002A4BF8" w:rsidRPr="00411970" w14:paraId="10D53500" w14:textId="77777777" w:rsidTr="00F239F2">
        <w:trPr>
          <w:trHeight w:val="850"/>
        </w:trPr>
        <w:tc>
          <w:tcPr>
            <w:tcW w:w="1022" w:type="pct"/>
            <w:vAlign w:val="center"/>
          </w:tcPr>
          <w:p w14:paraId="10292093" w14:textId="77777777" w:rsidR="002A4BF8" w:rsidRPr="00411970" w:rsidRDefault="002A4BF8" w:rsidP="00E91E89">
            <w:pPr>
              <w:jc w:val="center"/>
            </w:pPr>
            <w:r>
              <w:t>8</w:t>
            </w:r>
            <w:r w:rsidRPr="00411970">
              <w:t>.1.</w:t>
            </w:r>
            <w:r>
              <w:t xml:space="preserve"> </w:t>
            </w:r>
            <w:r w:rsidRPr="00002EE4">
              <w:t>Podrška kulturno umjetničkim programima i radu kulturnih društava</w:t>
            </w:r>
          </w:p>
        </w:tc>
        <w:tc>
          <w:tcPr>
            <w:tcW w:w="993" w:type="pct"/>
            <w:vAlign w:val="center"/>
          </w:tcPr>
          <w:p w14:paraId="14D36C44" w14:textId="77777777" w:rsidR="002A4BF8" w:rsidRPr="00411970" w:rsidRDefault="002A4BF8" w:rsidP="00E91E89">
            <w:pPr>
              <w:jc w:val="center"/>
            </w:pPr>
            <w:r>
              <w:t xml:space="preserve">Broj korisnika </w:t>
            </w:r>
          </w:p>
        </w:tc>
        <w:tc>
          <w:tcPr>
            <w:tcW w:w="994" w:type="pct"/>
            <w:vAlign w:val="center"/>
          </w:tcPr>
          <w:p w14:paraId="0DED1D69" w14:textId="77777777" w:rsidR="002A4BF8" w:rsidRPr="00411970" w:rsidRDefault="002A4BF8" w:rsidP="00E91E89">
            <w:pPr>
              <w:jc w:val="center"/>
            </w:pPr>
            <w:r w:rsidRPr="00411970">
              <w:t>10</w:t>
            </w:r>
          </w:p>
        </w:tc>
        <w:tc>
          <w:tcPr>
            <w:tcW w:w="992" w:type="pct"/>
            <w:vAlign w:val="center"/>
          </w:tcPr>
          <w:p w14:paraId="5C8DFB2B" w14:textId="77777777" w:rsidR="002A4BF8" w:rsidRPr="00411970" w:rsidRDefault="002A4BF8" w:rsidP="00E91E89">
            <w:pPr>
              <w:jc w:val="center"/>
            </w:pPr>
            <w:r w:rsidRPr="00411970">
              <w:t>10</w:t>
            </w:r>
          </w:p>
        </w:tc>
        <w:tc>
          <w:tcPr>
            <w:tcW w:w="999" w:type="pct"/>
            <w:vAlign w:val="center"/>
          </w:tcPr>
          <w:p w14:paraId="4DE97909" w14:textId="77777777" w:rsidR="002A4BF8" w:rsidRPr="00411970" w:rsidRDefault="002A4BF8" w:rsidP="00E91E89">
            <w:pPr>
              <w:jc w:val="center"/>
            </w:pPr>
            <w:r>
              <w:t>Program 1011 Kultura</w:t>
            </w:r>
          </w:p>
        </w:tc>
      </w:tr>
      <w:tr w:rsidR="002A4BF8" w:rsidRPr="00411970" w14:paraId="59B7CD8C" w14:textId="77777777" w:rsidTr="00F239F2">
        <w:trPr>
          <w:trHeight w:val="850"/>
        </w:trPr>
        <w:tc>
          <w:tcPr>
            <w:tcW w:w="1022" w:type="pct"/>
            <w:vAlign w:val="center"/>
          </w:tcPr>
          <w:p w14:paraId="5E5EF599" w14:textId="77777777" w:rsidR="002A4BF8" w:rsidRDefault="002A4BF8" w:rsidP="00E91E89">
            <w:pPr>
              <w:jc w:val="center"/>
            </w:pPr>
            <w:r>
              <w:t xml:space="preserve">8.2. </w:t>
            </w:r>
            <w:r w:rsidRPr="00002EE4">
              <w:t>Podrška sportskim udrugama</w:t>
            </w:r>
          </w:p>
        </w:tc>
        <w:tc>
          <w:tcPr>
            <w:tcW w:w="993" w:type="pct"/>
            <w:vAlign w:val="center"/>
          </w:tcPr>
          <w:p w14:paraId="7C00DC0D" w14:textId="77777777" w:rsidR="002A4BF8" w:rsidRPr="00411970" w:rsidRDefault="002A4BF8" w:rsidP="00E91E89">
            <w:pPr>
              <w:jc w:val="center"/>
            </w:pPr>
            <w:r>
              <w:t xml:space="preserve">Broj korisnika </w:t>
            </w:r>
          </w:p>
        </w:tc>
        <w:tc>
          <w:tcPr>
            <w:tcW w:w="994" w:type="pct"/>
            <w:vAlign w:val="center"/>
          </w:tcPr>
          <w:p w14:paraId="4806C706" w14:textId="77777777" w:rsidR="002A4BF8" w:rsidRPr="00411970" w:rsidRDefault="002A4BF8" w:rsidP="00E91E89">
            <w:pPr>
              <w:jc w:val="center"/>
            </w:pPr>
            <w:r>
              <w:t>10</w:t>
            </w:r>
          </w:p>
        </w:tc>
        <w:tc>
          <w:tcPr>
            <w:tcW w:w="992" w:type="pct"/>
            <w:vAlign w:val="center"/>
          </w:tcPr>
          <w:p w14:paraId="470E0506" w14:textId="77777777" w:rsidR="002A4BF8" w:rsidRPr="00411970" w:rsidRDefault="002A4BF8" w:rsidP="00E91E89">
            <w:pPr>
              <w:jc w:val="center"/>
            </w:pPr>
            <w:r>
              <w:t>10</w:t>
            </w:r>
          </w:p>
        </w:tc>
        <w:tc>
          <w:tcPr>
            <w:tcW w:w="999" w:type="pct"/>
            <w:vAlign w:val="center"/>
          </w:tcPr>
          <w:p w14:paraId="7FE39AD5" w14:textId="77777777" w:rsidR="002A4BF8" w:rsidRDefault="002A4BF8" w:rsidP="00E91E89">
            <w:pPr>
              <w:jc w:val="center"/>
            </w:pPr>
            <w:r w:rsidRPr="00002EE4">
              <w:t>Program 1012 Sport</w:t>
            </w:r>
          </w:p>
        </w:tc>
      </w:tr>
      <w:tr w:rsidR="002A4BF8" w:rsidRPr="00411970" w14:paraId="12475DA7" w14:textId="77777777" w:rsidTr="00F239F2">
        <w:trPr>
          <w:trHeight w:val="850"/>
        </w:trPr>
        <w:tc>
          <w:tcPr>
            <w:tcW w:w="1022" w:type="pct"/>
            <w:vAlign w:val="center"/>
          </w:tcPr>
          <w:p w14:paraId="7B554A8C" w14:textId="77777777" w:rsidR="002A4BF8" w:rsidRDefault="002A4BF8" w:rsidP="00E91E89">
            <w:pPr>
              <w:jc w:val="center"/>
            </w:pPr>
            <w:r>
              <w:t xml:space="preserve">8.3. </w:t>
            </w:r>
            <w:r w:rsidRPr="00002EE4">
              <w:t>Podrška vjerskim zajednicama</w:t>
            </w:r>
          </w:p>
        </w:tc>
        <w:tc>
          <w:tcPr>
            <w:tcW w:w="993" w:type="pct"/>
            <w:vAlign w:val="center"/>
          </w:tcPr>
          <w:p w14:paraId="1219E322" w14:textId="77777777" w:rsidR="002A4BF8" w:rsidRDefault="002A4BF8" w:rsidP="00E91E89">
            <w:pPr>
              <w:jc w:val="center"/>
            </w:pPr>
            <w:r>
              <w:t xml:space="preserve">Broj korisnika </w:t>
            </w:r>
          </w:p>
        </w:tc>
        <w:tc>
          <w:tcPr>
            <w:tcW w:w="994" w:type="pct"/>
            <w:vAlign w:val="center"/>
          </w:tcPr>
          <w:p w14:paraId="062B5603" w14:textId="77777777" w:rsidR="002A4BF8" w:rsidRDefault="002A4BF8" w:rsidP="00E91E89">
            <w:pPr>
              <w:jc w:val="center"/>
            </w:pPr>
            <w:r>
              <w:t>6</w:t>
            </w:r>
          </w:p>
        </w:tc>
        <w:tc>
          <w:tcPr>
            <w:tcW w:w="992" w:type="pct"/>
            <w:vAlign w:val="center"/>
          </w:tcPr>
          <w:p w14:paraId="478F6F94" w14:textId="77777777" w:rsidR="002A4BF8" w:rsidRDefault="002A4BF8" w:rsidP="00E91E89">
            <w:pPr>
              <w:jc w:val="center"/>
            </w:pPr>
            <w:r>
              <w:t>6</w:t>
            </w:r>
          </w:p>
        </w:tc>
        <w:tc>
          <w:tcPr>
            <w:tcW w:w="999" w:type="pct"/>
            <w:vAlign w:val="center"/>
          </w:tcPr>
          <w:p w14:paraId="64B86D56" w14:textId="77777777" w:rsidR="002A4BF8" w:rsidRPr="00002EE4" w:rsidRDefault="002A4BF8" w:rsidP="00E91E89">
            <w:pPr>
              <w:jc w:val="center"/>
            </w:pPr>
            <w:r w:rsidRPr="00002EE4">
              <w:t>Program 1013 Vjerske zajednice</w:t>
            </w:r>
          </w:p>
        </w:tc>
      </w:tr>
      <w:tr w:rsidR="002A4BF8" w:rsidRPr="00411970" w14:paraId="5D1AB9C9" w14:textId="77777777" w:rsidTr="00F239F2">
        <w:trPr>
          <w:trHeight w:val="850"/>
        </w:trPr>
        <w:tc>
          <w:tcPr>
            <w:tcW w:w="1022" w:type="pct"/>
            <w:vAlign w:val="center"/>
          </w:tcPr>
          <w:p w14:paraId="56E0883D" w14:textId="77777777" w:rsidR="002A4BF8" w:rsidRDefault="002A4BF8" w:rsidP="00E91E89">
            <w:pPr>
              <w:jc w:val="center"/>
            </w:pPr>
            <w:r>
              <w:lastRenderedPageBreak/>
              <w:t xml:space="preserve">8.4. </w:t>
            </w:r>
            <w:r w:rsidRPr="00002EE4">
              <w:t>Financiranje Lokalne akcijske grupe Posavina</w:t>
            </w:r>
          </w:p>
        </w:tc>
        <w:tc>
          <w:tcPr>
            <w:tcW w:w="993" w:type="pct"/>
            <w:vAlign w:val="center"/>
          </w:tcPr>
          <w:p w14:paraId="7ED76B51" w14:textId="77777777" w:rsidR="002A4BF8" w:rsidRDefault="002A4BF8" w:rsidP="00E91E89">
            <w:pPr>
              <w:jc w:val="center"/>
            </w:pPr>
            <w:r>
              <w:t xml:space="preserve">Broj korisnika </w:t>
            </w:r>
          </w:p>
        </w:tc>
        <w:tc>
          <w:tcPr>
            <w:tcW w:w="994" w:type="pct"/>
            <w:vAlign w:val="center"/>
          </w:tcPr>
          <w:p w14:paraId="293CF67E" w14:textId="77777777" w:rsidR="002A4BF8" w:rsidRDefault="002A4BF8" w:rsidP="00E91E89">
            <w:pPr>
              <w:jc w:val="center"/>
            </w:pPr>
            <w:r>
              <w:t>1</w:t>
            </w:r>
          </w:p>
        </w:tc>
        <w:tc>
          <w:tcPr>
            <w:tcW w:w="992" w:type="pct"/>
            <w:vAlign w:val="center"/>
          </w:tcPr>
          <w:p w14:paraId="22C90130" w14:textId="77777777" w:rsidR="002A4BF8" w:rsidRDefault="002A4BF8" w:rsidP="00E91E89">
            <w:pPr>
              <w:jc w:val="center"/>
            </w:pPr>
            <w:r>
              <w:t>1</w:t>
            </w:r>
          </w:p>
        </w:tc>
        <w:tc>
          <w:tcPr>
            <w:tcW w:w="999" w:type="pct"/>
            <w:vAlign w:val="center"/>
          </w:tcPr>
          <w:p w14:paraId="143F57DF" w14:textId="77777777" w:rsidR="002A4BF8" w:rsidRPr="00002EE4" w:rsidRDefault="002A4BF8" w:rsidP="00E91E89">
            <w:pPr>
              <w:jc w:val="center"/>
            </w:pPr>
            <w:r w:rsidRPr="00002EE4">
              <w:t>Program 1014 Ostale organizacije civilnog društva</w:t>
            </w:r>
          </w:p>
        </w:tc>
      </w:tr>
      <w:tr w:rsidR="002A4BF8" w:rsidRPr="00411970" w14:paraId="6068B612" w14:textId="77777777" w:rsidTr="00F239F2">
        <w:trPr>
          <w:trHeight w:val="850"/>
        </w:trPr>
        <w:tc>
          <w:tcPr>
            <w:tcW w:w="1022" w:type="pct"/>
            <w:vAlign w:val="center"/>
          </w:tcPr>
          <w:p w14:paraId="65564190" w14:textId="77777777" w:rsidR="002A4BF8" w:rsidRDefault="002A4BF8" w:rsidP="00E91E89">
            <w:pPr>
              <w:jc w:val="center"/>
            </w:pPr>
            <w:r>
              <w:t xml:space="preserve">8.5. </w:t>
            </w:r>
            <w:r w:rsidRPr="00002EE4">
              <w:t>Donacije lovnim i ribolovnim udrugama</w:t>
            </w:r>
          </w:p>
        </w:tc>
        <w:tc>
          <w:tcPr>
            <w:tcW w:w="993" w:type="pct"/>
            <w:vAlign w:val="center"/>
          </w:tcPr>
          <w:p w14:paraId="391E2095" w14:textId="77777777" w:rsidR="002A4BF8" w:rsidRDefault="002A4BF8" w:rsidP="00E91E89">
            <w:pPr>
              <w:jc w:val="center"/>
            </w:pPr>
            <w:r>
              <w:t xml:space="preserve">Broj korisnika </w:t>
            </w:r>
          </w:p>
        </w:tc>
        <w:tc>
          <w:tcPr>
            <w:tcW w:w="994" w:type="pct"/>
            <w:vAlign w:val="center"/>
          </w:tcPr>
          <w:p w14:paraId="53D4C3DA" w14:textId="77777777" w:rsidR="002A4BF8" w:rsidRDefault="002A4BF8" w:rsidP="00E91E89">
            <w:pPr>
              <w:jc w:val="center"/>
            </w:pPr>
            <w:r>
              <w:t>7</w:t>
            </w:r>
          </w:p>
        </w:tc>
        <w:tc>
          <w:tcPr>
            <w:tcW w:w="992" w:type="pct"/>
            <w:vAlign w:val="center"/>
          </w:tcPr>
          <w:p w14:paraId="246A663A" w14:textId="77777777" w:rsidR="002A4BF8" w:rsidRDefault="002A4BF8" w:rsidP="00E91E89">
            <w:pPr>
              <w:jc w:val="center"/>
            </w:pPr>
            <w:r>
              <w:t>7</w:t>
            </w:r>
          </w:p>
        </w:tc>
        <w:tc>
          <w:tcPr>
            <w:tcW w:w="999" w:type="pct"/>
            <w:vAlign w:val="center"/>
          </w:tcPr>
          <w:p w14:paraId="20E0855B" w14:textId="77777777" w:rsidR="002A4BF8" w:rsidRPr="00002EE4" w:rsidRDefault="002A4BF8" w:rsidP="00E91E89">
            <w:pPr>
              <w:jc w:val="center"/>
            </w:pPr>
            <w:r w:rsidRPr="00002EE4">
              <w:t>Program 1014 Ostale organizacije civilnog društva</w:t>
            </w:r>
          </w:p>
        </w:tc>
      </w:tr>
      <w:tr w:rsidR="002A4BF8" w:rsidRPr="00411970" w14:paraId="1A143276" w14:textId="77777777" w:rsidTr="00F239F2">
        <w:trPr>
          <w:trHeight w:val="850"/>
        </w:trPr>
        <w:tc>
          <w:tcPr>
            <w:tcW w:w="1022" w:type="pct"/>
            <w:vAlign w:val="center"/>
          </w:tcPr>
          <w:p w14:paraId="2C1DAB5B" w14:textId="77777777" w:rsidR="002A4BF8" w:rsidRDefault="002A4BF8" w:rsidP="00E91E89">
            <w:pPr>
              <w:jc w:val="center"/>
            </w:pPr>
            <w:r>
              <w:t xml:space="preserve">8.6. </w:t>
            </w:r>
            <w:r w:rsidRPr="00002EE4">
              <w:t>Donacije udrugama mladih</w:t>
            </w:r>
          </w:p>
        </w:tc>
        <w:tc>
          <w:tcPr>
            <w:tcW w:w="993" w:type="pct"/>
            <w:vAlign w:val="center"/>
          </w:tcPr>
          <w:p w14:paraId="09437B3C" w14:textId="77777777" w:rsidR="002A4BF8" w:rsidRDefault="002A4BF8" w:rsidP="00E91E89">
            <w:pPr>
              <w:jc w:val="center"/>
            </w:pPr>
            <w:r>
              <w:t xml:space="preserve">Broj korisnika </w:t>
            </w:r>
          </w:p>
        </w:tc>
        <w:tc>
          <w:tcPr>
            <w:tcW w:w="994" w:type="pct"/>
            <w:vAlign w:val="center"/>
          </w:tcPr>
          <w:p w14:paraId="7CDB509C" w14:textId="77777777" w:rsidR="002A4BF8" w:rsidRDefault="002A4BF8" w:rsidP="00E91E89">
            <w:pPr>
              <w:jc w:val="center"/>
            </w:pPr>
            <w:r>
              <w:t>3</w:t>
            </w:r>
          </w:p>
        </w:tc>
        <w:tc>
          <w:tcPr>
            <w:tcW w:w="992" w:type="pct"/>
            <w:vAlign w:val="center"/>
          </w:tcPr>
          <w:p w14:paraId="04B06A22" w14:textId="77777777" w:rsidR="002A4BF8" w:rsidRDefault="002A4BF8" w:rsidP="00E91E89">
            <w:pPr>
              <w:jc w:val="center"/>
            </w:pPr>
            <w:r>
              <w:t>3</w:t>
            </w:r>
          </w:p>
        </w:tc>
        <w:tc>
          <w:tcPr>
            <w:tcW w:w="999" w:type="pct"/>
            <w:vAlign w:val="center"/>
          </w:tcPr>
          <w:p w14:paraId="7EE45EC2" w14:textId="77777777" w:rsidR="002A4BF8" w:rsidRPr="00002EE4" w:rsidRDefault="002A4BF8" w:rsidP="00E91E89">
            <w:pPr>
              <w:jc w:val="center"/>
            </w:pPr>
            <w:r w:rsidRPr="00002EE4">
              <w:t>Program 1014 Ostale organizacije civilnog društva</w:t>
            </w:r>
          </w:p>
        </w:tc>
      </w:tr>
      <w:tr w:rsidR="002A4BF8" w:rsidRPr="00411970" w14:paraId="5885A46B" w14:textId="77777777" w:rsidTr="00F239F2">
        <w:trPr>
          <w:trHeight w:val="850"/>
        </w:trPr>
        <w:tc>
          <w:tcPr>
            <w:tcW w:w="1022" w:type="pct"/>
            <w:vAlign w:val="center"/>
          </w:tcPr>
          <w:p w14:paraId="13E0A79F" w14:textId="77777777" w:rsidR="002A4BF8" w:rsidRDefault="002A4BF8" w:rsidP="00E91E89">
            <w:pPr>
              <w:jc w:val="center"/>
            </w:pPr>
            <w:r>
              <w:t xml:space="preserve">8.7. </w:t>
            </w:r>
            <w:r w:rsidRPr="00002EE4">
              <w:t xml:space="preserve">Donacije ostalim organizacijama civilnog društva  </w:t>
            </w:r>
          </w:p>
        </w:tc>
        <w:tc>
          <w:tcPr>
            <w:tcW w:w="993" w:type="pct"/>
            <w:vAlign w:val="center"/>
          </w:tcPr>
          <w:p w14:paraId="2C8B2E91" w14:textId="77777777" w:rsidR="002A4BF8" w:rsidRDefault="002A4BF8" w:rsidP="00E91E89">
            <w:pPr>
              <w:jc w:val="center"/>
            </w:pPr>
            <w:r>
              <w:t xml:space="preserve">Broj korisnika </w:t>
            </w:r>
          </w:p>
        </w:tc>
        <w:tc>
          <w:tcPr>
            <w:tcW w:w="994" w:type="pct"/>
            <w:vAlign w:val="center"/>
          </w:tcPr>
          <w:p w14:paraId="7286462B" w14:textId="77777777" w:rsidR="002A4BF8" w:rsidRDefault="002A4BF8" w:rsidP="00E91E89">
            <w:pPr>
              <w:jc w:val="center"/>
            </w:pPr>
            <w:r>
              <w:t>10</w:t>
            </w:r>
          </w:p>
        </w:tc>
        <w:tc>
          <w:tcPr>
            <w:tcW w:w="992" w:type="pct"/>
            <w:vAlign w:val="center"/>
          </w:tcPr>
          <w:p w14:paraId="243EC321" w14:textId="77777777" w:rsidR="002A4BF8" w:rsidRDefault="002A4BF8" w:rsidP="00E91E89">
            <w:pPr>
              <w:jc w:val="center"/>
            </w:pPr>
            <w:r>
              <w:t>10</w:t>
            </w:r>
          </w:p>
        </w:tc>
        <w:tc>
          <w:tcPr>
            <w:tcW w:w="999" w:type="pct"/>
            <w:vAlign w:val="center"/>
          </w:tcPr>
          <w:p w14:paraId="16D084DC" w14:textId="77777777" w:rsidR="002A4BF8" w:rsidRPr="00002EE4" w:rsidRDefault="002A4BF8" w:rsidP="00E91E89">
            <w:pPr>
              <w:jc w:val="center"/>
            </w:pPr>
            <w:r w:rsidRPr="00002EE4">
              <w:t>Program 1014 Ostale organizacije civilnog društva</w:t>
            </w:r>
          </w:p>
        </w:tc>
      </w:tr>
      <w:tr w:rsidR="002A4BF8" w:rsidRPr="00411970" w14:paraId="30D4834C" w14:textId="77777777" w:rsidTr="00F239F2">
        <w:trPr>
          <w:trHeight w:val="850"/>
        </w:trPr>
        <w:tc>
          <w:tcPr>
            <w:tcW w:w="1022" w:type="pct"/>
            <w:vAlign w:val="center"/>
          </w:tcPr>
          <w:p w14:paraId="1A017510" w14:textId="77777777" w:rsidR="002A4BF8" w:rsidRDefault="002A4BF8" w:rsidP="00E91E89">
            <w:pPr>
              <w:jc w:val="center"/>
            </w:pPr>
            <w:r>
              <w:t xml:space="preserve">8.8. </w:t>
            </w:r>
            <w:r w:rsidRPr="00002EE4">
              <w:t>Kapitalne donacije OCD-a za financiranje projekata</w:t>
            </w:r>
          </w:p>
        </w:tc>
        <w:tc>
          <w:tcPr>
            <w:tcW w:w="993" w:type="pct"/>
            <w:vAlign w:val="center"/>
          </w:tcPr>
          <w:p w14:paraId="44F4B8A2" w14:textId="77777777" w:rsidR="002A4BF8" w:rsidRDefault="002A4BF8" w:rsidP="00E91E89">
            <w:pPr>
              <w:jc w:val="center"/>
            </w:pPr>
            <w:r>
              <w:t xml:space="preserve">Broj korisnika </w:t>
            </w:r>
          </w:p>
        </w:tc>
        <w:tc>
          <w:tcPr>
            <w:tcW w:w="994" w:type="pct"/>
            <w:vAlign w:val="center"/>
          </w:tcPr>
          <w:p w14:paraId="7B5C062D" w14:textId="77777777" w:rsidR="002A4BF8" w:rsidRDefault="002A4BF8" w:rsidP="00E91E89">
            <w:pPr>
              <w:jc w:val="center"/>
            </w:pPr>
            <w:r>
              <w:t>5</w:t>
            </w:r>
          </w:p>
        </w:tc>
        <w:tc>
          <w:tcPr>
            <w:tcW w:w="992" w:type="pct"/>
            <w:vAlign w:val="center"/>
          </w:tcPr>
          <w:p w14:paraId="1465D8B2" w14:textId="77777777" w:rsidR="002A4BF8" w:rsidRDefault="002A4BF8" w:rsidP="00E91E89">
            <w:pPr>
              <w:jc w:val="center"/>
            </w:pPr>
            <w:r>
              <w:t>5</w:t>
            </w:r>
          </w:p>
        </w:tc>
        <w:tc>
          <w:tcPr>
            <w:tcW w:w="999" w:type="pct"/>
            <w:vAlign w:val="center"/>
          </w:tcPr>
          <w:p w14:paraId="2236F151" w14:textId="77777777" w:rsidR="002A4BF8" w:rsidRPr="00002EE4" w:rsidRDefault="002A4BF8" w:rsidP="00E91E89">
            <w:pPr>
              <w:jc w:val="center"/>
            </w:pPr>
            <w:r w:rsidRPr="00002EE4">
              <w:t>Program 1015 Kapitalne donacije udrugama</w:t>
            </w:r>
          </w:p>
        </w:tc>
      </w:tr>
    </w:tbl>
    <w:bookmarkEnd w:id="59"/>
    <w:p w14:paraId="67142B6F" w14:textId="77777777" w:rsidR="002A4BF8" w:rsidRDefault="002A4BF8" w:rsidP="002A4BF8">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3A8B2AE6" w14:textId="77777777" w:rsidR="002A4BF8" w:rsidRPr="002A4BF8" w:rsidRDefault="002A4BF8" w:rsidP="002A4BF8">
      <w:pPr>
        <w:pStyle w:val="Odlomakpopisa"/>
        <w:numPr>
          <w:ilvl w:val="0"/>
          <w:numId w:val="26"/>
        </w:numPr>
        <w:spacing w:line="259" w:lineRule="auto"/>
        <w:ind w:left="567" w:hanging="567"/>
        <w:jc w:val="both"/>
        <w:rPr>
          <w:sz w:val="24"/>
          <w:szCs w:val="24"/>
        </w:rPr>
      </w:pPr>
      <w:r w:rsidRPr="002A4BF8">
        <w:rPr>
          <w:sz w:val="24"/>
          <w:szCs w:val="24"/>
        </w:rPr>
        <w:t xml:space="preserve">Energetska obnova sportskih objekata u naseljima Bebrina, Zbjeg, </w:t>
      </w:r>
      <w:proofErr w:type="spellStart"/>
      <w:r w:rsidRPr="002A4BF8">
        <w:rPr>
          <w:sz w:val="24"/>
          <w:szCs w:val="24"/>
        </w:rPr>
        <w:t>Kaniža</w:t>
      </w:r>
      <w:proofErr w:type="spellEnd"/>
      <w:r w:rsidRPr="002A4BF8">
        <w:rPr>
          <w:sz w:val="24"/>
          <w:szCs w:val="24"/>
        </w:rPr>
        <w:t xml:space="preserve"> i Banovci</w:t>
      </w:r>
    </w:p>
    <w:p w14:paraId="07F984F0" w14:textId="05CA54A6" w:rsidR="002A4BF8" w:rsidRDefault="002A4BF8" w:rsidP="002A4BF8">
      <w:pPr>
        <w:pStyle w:val="Odlomakpopisa"/>
        <w:numPr>
          <w:ilvl w:val="0"/>
          <w:numId w:val="26"/>
        </w:numPr>
        <w:spacing w:line="259" w:lineRule="auto"/>
        <w:ind w:left="567" w:hanging="567"/>
        <w:jc w:val="both"/>
        <w:rPr>
          <w:sz w:val="24"/>
          <w:szCs w:val="24"/>
        </w:rPr>
      </w:pPr>
      <w:r w:rsidRPr="002A4BF8">
        <w:rPr>
          <w:sz w:val="24"/>
          <w:szCs w:val="24"/>
        </w:rPr>
        <w:t>Rekonstrukcija sportske građevine u Šumeću</w:t>
      </w:r>
    </w:p>
    <w:p w14:paraId="3E1E05B9" w14:textId="77777777" w:rsidR="002A4BF8" w:rsidRDefault="002A4BF8" w:rsidP="002A4BF8">
      <w:pPr>
        <w:pStyle w:val="Odlomakpopisa"/>
        <w:spacing w:line="259" w:lineRule="auto"/>
        <w:ind w:left="567"/>
        <w:jc w:val="both"/>
        <w:rPr>
          <w:sz w:val="24"/>
          <w:szCs w:val="24"/>
        </w:rPr>
      </w:pPr>
    </w:p>
    <w:p w14:paraId="45676D7E" w14:textId="51C821ED" w:rsidR="002A4BF8" w:rsidRPr="008442BA" w:rsidRDefault="002A4BF8" w:rsidP="002A4BF8">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Pr>
          <w:color w:val="FFFFFF" w:themeColor="background1"/>
          <w:sz w:val="28"/>
          <w:szCs w:val="28"/>
        </w:rPr>
        <w:t>Zaštita potrošača na području općine</w:t>
      </w:r>
    </w:p>
    <w:tbl>
      <w:tblPr>
        <w:tblStyle w:val="Reetkatablice"/>
        <w:tblW w:w="0" w:type="auto"/>
        <w:tblLook w:val="04A0" w:firstRow="1" w:lastRow="0" w:firstColumn="1" w:lastColumn="0" w:noHBand="0" w:noVBand="1"/>
      </w:tblPr>
      <w:tblGrid>
        <w:gridCol w:w="3226"/>
        <w:gridCol w:w="1260"/>
        <w:gridCol w:w="1392"/>
        <w:gridCol w:w="1297"/>
        <w:gridCol w:w="2169"/>
      </w:tblGrid>
      <w:tr w:rsidR="002A4BF8" w14:paraId="526593F8" w14:textId="77777777" w:rsidTr="007132C2">
        <w:trPr>
          <w:trHeight w:val="850"/>
        </w:trPr>
        <w:tc>
          <w:tcPr>
            <w:tcW w:w="0" w:type="auto"/>
            <w:shd w:val="clear" w:color="auto" w:fill="auto"/>
            <w:vAlign w:val="center"/>
          </w:tcPr>
          <w:p w14:paraId="2BE045B4" w14:textId="77777777" w:rsidR="002A4BF8" w:rsidRPr="004E5F97" w:rsidRDefault="002A4BF8" w:rsidP="00E91E89">
            <w:pPr>
              <w:jc w:val="center"/>
              <w:rPr>
                <w:b/>
                <w:bCs/>
                <w:sz w:val="18"/>
                <w:szCs w:val="18"/>
              </w:rPr>
            </w:pPr>
            <w:r w:rsidRPr="004E5F97">
              <w:rPr>
                <w:b/>
                <w:bCs/>
                <w:sz w:val="18"/>
                <w:szCs w:val="18"/>
              </w:rPr>
              <w:t>Aktivnost/projekt</w:t>
            </w:r>
          </w:p>
        </w:tc>
        <w:tc>
          <w:tcPr>
            <w:tcW w:w="0" w:type="auto"/>
            <w:shd w:val="clear" w:color="auto" w:fill="auto"/>
            <w:vAlign w:val="center"/>
          </w:tcPr>
          <w:p w14:paraId="55DED671" w14:textId="77777777" w:rsidR="002A4BF8" w:rsidRPr="004E5F97" w:rsidRDefault="002A4BF8"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60D594E6" w14:textId="77777777" w:rsidR="002A4BF8" w:rsidRPr="004E5F97" w:rsidRDefault="002A4BF8"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7CBE3250" w14:textId="77777777" w:rsidR="002A4BF8" w:rsidRPr="004E5F97" w:rsidRDefault="002A4BF8"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279D2372"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7929CE3D" w14:textId="77777777" w:rsidTr="007132C2">
        <w:trPr>
          <w:trHeight w:val="680"/>
        </w:trPr>
        <w:tc>
          <w:tcPr>
            <w:tcW w:w="0" w:type="auto"/>
            <w:vAlign w:val="center"/>
          </w:tcPr>
          <w:p w14:paraId="1DEA7CD8" w14:textId="77777777" w:rsidR="002A4BF8" w:rsidRDefault="002A4BF8" w:rsidP="00E91E89">
            <w:pPr>
              <w:jc w:val="center"/>
              <w:rPr>
                <w:rFonts w:ascii="Arial" w:hAnsi="Arial" w:cs="Arial"/>
                <w:sz w:val="28"/>
                <w:szCs w:val="28"/>
              </w:rPr>
            </w:pPr>
            <w:r>
              <w:rPr>
                <w:rFonts w:cstheme="minorHAnsi"/>
              </w:rPr>
              <w:t xml:space="preserve">9.1. </w:t>
            </w:r>
            <w:r w:rsidRPr="00AA75C9">
              <w:rPr>
                <w:rFonts w:cstheme="minorHAnsi"/>
              </w:rPr>
              <w:t>Sustavno promicanje zaštite potrošača na području samoupravne jedinice</w:t>
            </w:r>
          </w:p>
          <w:p w14:paraId="47C42596" w14:textId="77777777" w:rsidR="002A4BF8" w:rsidRDefault="002A4BF8" w:rsidP="00E91E89"/>
        </w:tc>
        <w:tc>
          <w:tcPr>
            <w:tcW w:w="0" w:type="auto"/>
            <w:vAlign w:val="center"/>
          </w:tcPr>
          <w:p w14:paraId="4AE2D165" w14:textId="77777777" w:rsidR="002A4BF8" w:rsidRPr="00AA75C9" w:rsidRDefault="002A4BF8" w:rsidP="00E91E89">
            <w:pPr>
              <w:jc w:val="center"/>
            </w:pPr>
            <w:r w:rsidRPr="00AA75C9">
              <w:t>Broj korisnika</w:t>
            </w:r>
          </w:p>
        </w:tc>
        <w:tc>
          <w:tcPr>
            <w:tcW w:w="0" w:type="auto"/>
            <w:vAlign w:val="center"/>
          </w:tcPr>
          <w:p w14:paraId="7A87EABA" w14:textId="77777777" w:rsidR="002A4BF8" w:rsidRPr="00AA75C9" w:rsidRDefault="002A4BF8" w:rsidP="00E91E89">
            <w:pPr>
              <w:jc w:val="center"/>
            </w:pPr>
            <w:r w:rsidRPr="00AA75C9">
              <w:t>0</w:t>
            </w:r>
          </w:p>
        </w:tc>
        <w:tc>
          <w:tcPr>
            <w:tcW w:w="0" w:type="auto"/>
            <w:vAlign w:val="center"/>
          </w:tcPr>
          <w:p w14:paraId="4B44D602" w14:textId="77777777" w:rsidR="002A4BF8" w:rsidRPr="00AA75C9" w:rsidRDefault="002A4BF8" w:rsidP="00E91E89">
            <w:pPr>
              <w:jc w:val="center"/>
            </w:pPr>
            <w:r w:rsidRPr="00AA75C9">
              <w:t>1</w:t>
            </w:r>
          </w:p>
        </w:tc>
        <w:tc>
          <w:tcPr>
            <w:tcW w:w="0" w:type="auto"/>
            <w:vAlign w:val="center"/>
          </w:tcPr>
          <w:p w14:paraId="2AD2EF0F" w14:textId="77777777" w:rsidR="002A4BF8" w:rsidRPr="00AA75C9" w:rsidRDefault="002A4BF8" w:rsidP="00E91E89">
            <w:pPr>
              <w:jc w:val="center"/>
            </w:pPr>
            <w:r w:rsidRPr="00AA75C9">
              <w:t>Program 1014 ostale organizacije civilnog društva</w:t>
            </w:r>
          </w:p>
        </w:tc>
      </w:tr>
    </w:tbl>
    <w:p w14:paraId="53D9F86A" w14:textId="77777777" w:rsidR="002A4BF8" w:rsidRPr="00AA75C9" w:rsidRDefault="002A4BF8" w:rsidP="007132C2">
      <w:pPr>
        <w:pStyle w:val="Odlomakpopisa"/>
        <w:ind w:left="1440"/>
      </w:pPr>
    </w:p>
    <w:p w14:paraId="6C1BD6E4" w14:textId="49C69B4D" w:rsidR="002A4BF8" w:rsidRPr="008442BA" w:rsidRDefault="002A4BF8" w:rsidP="007132C2">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8442BA">
        <w:rPr>
          <w:color w:val="FFFFFF" w:themeColor="background1"/>
          <w:sz w:val="28"/>
          <w:szCs w:val="28"/>
        </w:rPr>
        <w:t>Zaštita i unapređenje prirodnog okoliša</w:t>
      </w:r>
    </w:p>
    <w:tbl>
      <w:tblPr>
        <w:tblStyle w:val="Reetkatablice"/>
        <w:tblW w:w="0" w:type="auto"/>
        <w:tblLook w:val="04A0" w:firstRow="1" w:lastRow="0" w:firstColumn="1" w:lastColumn="0" w:noHBand="0" w:noVBand="1"/>
      </w:tblPr>
      <w:tblGrid>
        <w:gridCol w:w="2093"/>
        <w:gridCol w:w="1573"/>
        <w:gridCol w:w="1547"/>
        <w:gridCol w:w="1417"/>
        <w:gridCol w:w="2714"/>
      </w:tblGrid>
      <w:tr w:rsidR="002A4BF8" w14:paraId="2C8296A0" w14:textId="77777777" w:rsidTr="007132C2">
        <w:trPr>
          <w:trHeight w:val="850"/>
        </w:trPr>
        <w:tc>
          <w:tcPr>
            <w:tcW w:w="0" w:type="auto"/>
            <w:shd w:val="clear" w:color="auto" w:fill="auto"/>
            <w:vAlign w:val="center"/>
          </w:tcPr>
          <w:p w14:paraId="030FE79C" w14:textId="77777777" w:rsidR="002A4BF8" w:rsidRPr="004E5F97" w:rsidRDefault="002A4BF8" w:rsidP="00E91E89">
            <w:pPr>
              <w:jc w:val="center"/>
              <w:rPr>
                <w:b/>
                <w:bCs/>
                <w:sz w:val="18"/>
                <w:szCs w:val="18"/>
              </w:rPr>
            </w:pPr>
            <w:r w:rsidRPr="004E5F97">
              <w:rPr>
                <w:b/>
                <w:bCs/>
                <w:sz w:val="18"/>
                <w:szCs w:val="18"/>
              </w:rPr>
              <w:t>Aktivnost/projekt</w:t>
            </w:r>
          </w:p>
        </w:tc>
        <w:tc>
          <w:tcPr>
            <w:tcW w:w="0" w:type="auto"/>
            <w:shd w:val="clear" w:color="auto" w:fill="auto"/>
            <w:vAlign w:val="center"/>
          </w:tcPr>
          <w:p w14:paraId="14350C0A" w14:textId="77777777" w:rsidR="002A4BF8" w:rsidRPr="004E5F97" w:rsidRDefault="002A4BF8"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521B903C" w14:textId="77777777" w:rsidR="002A4BF8" w:rsidRPr="004E5F97" w:rsidRDefault="002A4BF8"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06792BE9" w14:textId="77777777" w:rsidR="002A4BF8" w:rsidRPr="004E5F97" w:rsidRDefault="002A4BF8"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71964283"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3BD4EA3A" w14:textId="77777777" w:rsidTr="007132C2">
        <w:trPr>
          <w:trHeight w:val="850"/>
        </w:trPr>
        <w:tc>
          <w:tcPr>
            <w:tcW w:w="0" w:type="auto"/>
            <w:vAlign w:val="center"/>
          </w:tcPr>
          <w:p w14:paraId="28D9357E" w14:textId="77777777" w:rsidR="002A4BF8" w:rsidRPr="000152CB" w:rsidRDefault="002A4BF8" w:rsidP="00E91E89">
            <w:r>
              <w:t>10</w:t>
            </w:r>
            <w:r w:rsidRPr="000152CB">
              <w:t xml:space="preserve">.1. </w:t>
            </w:r>
            <w:r w:rsidRPr="0052706D">
              <w:t>Sanacija divljih odlagališta</w:t>
            </w:r>
          </w:p>
        </w:tc>
        <w:tc>
          <w:tcPr>
            <w:tcW w:w="0" w:type="auto"/>
            <w:vAlign w:val="center"/>
          </w:tcPr>
          <w:p w14:paraId="2FE5F38C" w14:textId="77777777" w:rsidR="002A4BF8" w:rsidRPr="000152CB" w:rsidRDefault="002A4BF8" w:rsidP="00E91E89">
            <w:pPr>
              <w:jc w:val="center"/>
            </w:pPr>
            <w:r>
              <w:t xml:space="preserve">Broj saniranih odlagališta </w:t>
            </w:r>
          </w:p>
        </w:tc>
        <w:tc>
          <w:tcPr>
            <w:tcW w:w="0" w:type="auto"/>
            <w:vAlign w:val="center"/>
          </w:tcPr>
          <w:p w14:paraId="23BD145C" w14:textId="77777777" w:rsidR="002A4BF8" w:rsidRPr="000152CB" w:rsidRDefault="002A4BF8" w:rsidP="00E91E89">
            <w:pPr>
              <w:jc w:val="center"/>
            </w:pPr>
            <w:r>
              <w:t>5</w:t>
            </w:r>
          </w:p>
        </w:tc>
        <w:tc>
          <w:tcPr>
            <w:tcW w:w="0" w:type="auto"/>
            <w:vAlign w:val="center"/>
          </w:tcPr>
          <w:p w14:paraId="27C2C060" w14:textId="77777777" w:rsidR="002A4BF8" w:rsidRPr="000152CB" w:rsidRDefault="002A4BF8" w:rsidP="00E91E89">
            <w:pPr>
              <w:jc w:val="center"/>
            </w:pPr>
            <w:r>
              <w:t>5</w:t>
            </w:r>
          </w:p>
        </w:tc>
        <w:tc>
          <w:tcPr>
            <w:tcW w:w="0" w:type="auto"/>
            <w:vAlign w:val="center"/>
          </w:tcPr>
          <w:p w14:paraId="755AEA21" w14:textId="77777777" w:rsidR="002A4BF8" w:rsidRPr="000152CB" w:rsidRDefault="002A4BF8" w:rsidP="00E91E89">
            <w:pPr>
              <w:jc w:val="center"/>
            </w:pPr>
            <w:r w:rsidRPr="0052706D">
              <w:t>Program 1010 Zdravstvo, zaštita zdravlja ljudi i okoliša</w:t>
            </w:r>
          </w:p>
        </w:tc>
      </w:tr>
    </w:tbl>
    <w:p w14:paraId="635030A1" w14:textId="77777777" w:rsidR="002A4BF8" w:rsidRDefault="002A4BF8" w:rsidP="007132C2">
      <w:pPr>
        <w:pStyle w:val="Odlomakpopisa"/>
        <w:ind w:left="1440"/>
      </w:pPr>
    </w:p>
    <w:p w14:paraId="16667186" w14:textId="32DBD19E" w:rsidR="002A4BF8" w:rsidRPr="00577DB6" w:rsidRDefault="002A4BF8" w:rsidP="007132C2">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577DB6">
        <w:rPr>
          <w:color w:val="FFFFFF" w:themeColor="background1"/>
          <w:sz w:val="28"/>
          <w:szCs w:val="28"/>
        </w:rPr>
        <w:t>Protupožarna i civilna zaštita</w:t>
      </w:r>
    </w:p>
    <w:tbl>
      <w:tblPr>
        <w:tblStyle w:val="Reetkatablice"/>
        <w:tblW w:w="0" w:type="auto"/>
        <w:tblLook w:val="04A0" w:firstRow="1" w:lastRow="0" w:firstColumn="1" w:lastColumn="0" w:noHBand="0" w:noVBand="1"/>
      </w:tblPr>
      <w:tblGrid>
        <w:gridCol w:w="2532"/>
        <w:gridCol w:w="1228"/>
        <w:gridCol w:w="1338"/>
        <w:gridCol w:w="1255"/>
        <w:gridCol w:w="2991"/>
      </w:tblGrid>
      <w:tr w:rsidR="002A4BF8" w14:paraId="6AF0098D" w14:textId="77777777" w:rsidTr="007132C2">
        <w:trPr>
          <w:trHeight w:val="850"/>
        </w:trPr>
        <w:tc>
          <w:tcPr>
            <w:tcW w:w="0" w:type="auto"/>
            <w:shd w:val="clear" w:color="auto" w:fill="auto"/>
            <w:vAlign w:val="center"/>
          </w:tcPr>
          <w:p w14:paraId="731DDDC5" w14:textId="77777777" w:rsidR="002A4BF8" w:rsidRPr="004E5F97" w:rsidRDefault="002A4BF8" w:rsidP="00E91E89">
            <w:pPr>
              <w:jc w:val="center"/>
              <w:rPr>
                <w:b/>
                <w:bCs/>
                <w:sz w:val="18"/>
                <w:szCs w:val="18"/>
              </w:rPr>
            </w:pPr>
            <w:r w:rsidRPr="004E5F97">
              <w:rPr>
                <w:b/>
                <w:bCs/>
                <w:sz w:val="18"/>
                <w:szCs w:val="18"/>
              </w:rPr>
              <w:t>Aktivnost/projekt</w:t>
            </w:r>
          </w:p>
        </w:tc>
        <w:tc>
          <w:tcPr>
            <w:tcW w:w="0" w:type="auto"/>
            <w:shd w:val="clear" w:color="auto" w:fill="auto"/>
            <w:vAlign w:val="center"/>
          </w:tcPr>
          <w:p w14:paraId="5BD1C254" w14:textId="77777777" w:rsidR="002A4BF8" w:rsidRPr="004E5F97" w:rsidRDefault="002A4BF8"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191902C9" w14:textId="77777777" w:rsidR="002A4BF8" w:rsidRPr="004E5F97" w:rsidRDefault="002A4BF8"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6F8C8C91" w14:textId="77777777" w:rsidR="002A4BF8" w:rsidRPr="004E5F97" w:rsidRDefault="002A4BF8"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7DF995AD"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2426DC4E" w14:textId="77777777" w:rsidTr="007132C2">
        <w:trPr>
          <w:trHeight w:val="850"/>
        </w:trPr>
        <w:tc>
          <w:tcPr>
            <w:tcW w:w="0" w:type="auto"/>
            <w:vAlign w:val="center"/>
          </w:tcPr>
          <w:p w14:paraId="15AB623B" w14:textId="77777777" w:rsidR="002A4BF8" w:rsidRPr="00894AF6" w:rsidRDefault="002A4BF8" w:rsidP="00E91E89">
            <w:pPr>
              <w:jc w:val="center"/>
            </w:pPr>
            <w:r>
              <w:t>11</w:t>
            </w:r>
            <w:r w:rsidRPr="00894AF6">
              <w:t>.1.</w:t>
            </w:r>
            <w:r>
              <w:t xml:space="preserve"> </w:t>
            </w:r>
            <w:r w:rsidRPr="0052706D">
              <w:t>Redovno financiranje vatrogastva i civilne zaštite</w:t>
            </w:r>
          </w:p>
        </w:tc>
        <w:tc>
          <w:tcPr>
            <w:tcW w:w="0" w:type="auto"/>
            <w:vAlign w:val="center"/>
          </w:tcPr>
          <w:p w14:paraId="6AE43C96" w14:textId="77777777" w:rsidR="002A4BF8" w:rsidRPr="00894AF6" w:rsidRDefault="002A4BF8" w:rsidP="00E91E89">
            <w:pPr>
              <w:jc w:val="center"/>
            </w:pPr>
            <w:r w:rsidRPr="00894AF6">
              <w:t>Broj VZO</w:t>
            </w:r>
          </w:p>
        </w:tc>
        <w:tc>
          <w:tcPr>
            <w:tcW w:w="0" w:type="auto"/>
            <w:vAlign w:val="center"/>
          </w:tcPr>
          <w:p w14:paraId="50F52773" w14:textId="77777777" w:rsidR="002A4BF8" w:rsidRPr="00894AF6" w:rsidRDefault="002A4BF8" w:rsidP="00E91E89">
            <w:pPr>
              <w:jc w:val="center"/>
            </w:pPr>
            <w:r w:rsidRPr="00894AF6">
              <w:t>1</w:t>
            </w:r>
          </w:p>
        </w:tc>
        <w:tc>
          <w:tcPr>
            <w:tcW w:w="0" w:type="auto"/>
            <w:vAlign w:val="center"/>
          </w:tcPr>
          <w:p w14:paraId="67F7426A" w14:textId="77777777" w:rsidR="002A4BF8" w:rsidRPr="00894AF6" w:rsidRDefault="002A4BF8" w:rsidP="00E91E89">
            <w:pPr>
              <w:jc w:val="center"/>
            </w:pPr>
            <w:r w:rsidRPr="00894AF6">
              <w:t>1</w:t>
            </w:r>
          </w:p>
        </w:tc>
        <w:tc>
          <w:tcPr>
            <w:tcW w:w="0" w:type="auto"/>
            <w:vMerge w:val="restart"/>
            <w:vAlign w:val="center"/>
          </w:tcPr>
          <w:p w14:paraId="13BBBBF8" w14:textId="77777777" w:rsidR="002A4BF8" w:rsidRPr="00894AF6" w:rsidRDefault="002A4BF8" w:rsidP="00E91E89">
            <w:pPr>
              <w:jc w:val="center"/>
            </w:pPr>
            <w:r w:rsidRPr="00894AF6">
              <w:t>Program 1006 Vatrogastvo, civilna zaštita, protugradna obrana i elementarne nepogode</w:t>
            </w:r>
          </w:p>
        </w:tc>
      </w:tr>
      <w:tr w:rsidR="002A4BF8" w14:paraId="0F243F60" w14:textId="77777777" w:rsidTr="007132C2">
        <w:trPr>
          <w:trHeight w:val="850"/>
        </w:trPr>
        <w:tc>
          <w:tcPr>
            <w:tcW w:w="0" w:type="auto"/>
            <w:vAlign w:val="center"/>
          </w:tcPr>
          <w:p w14:paraId="01DE738E" w14:textId="77777777" w:rsidR="002A4BF8" w:rsidRPr="00894AF6" w:rsidRDefault="002A4BF8" w:rsidP="00E91E89">
            <w:pPr>
              <w:jc w:val="center"/>
            </w:pPr>
            <w:r>
              <w:t>11</w:t>
            </w:r>
            <w:r w:rsidRPr="00894AF6">
              <w:t xml:space="preserve">.2. </w:t>
            </w:r>
            <w:r w:rsidRPr="0052706D">
              <w:t>Financiranje postrojbi civilne zaštite općine Bebrina</w:t>
            </w:r>
          </w:p>
        </w:tc>
        <w:tc>
          <w:tcPr>
            <w:tcW w:w="0" w:type="auto"/>
            <w:vAlign w:val="center"/>
          </w:tcPr>
          <w:p w14:paraId="4E03D28C" w14:textId="77777777" w:rsidR="002A4BF8" w:rsidRPr="00894AF6" w:rsidRDefault="002A4BF8" w:rsidP="00E91E89">
            <w:pPr>
              <w:jc w:val="center"/>
            </w:pPr>
            <w:r w:rsidRPr="00894AF6">
              <w:t>Broj postrojbi CZ</w:t>
            </w:r>
          </w:p>
        </w:tc>
        <w:tc>
          <w:tcPr>
            <w:tcW w:w="0" w:type="auto"/>
            <w:vAlign w:val="center"/>
          </w:tcPr>
          <w:p w14:paraId="03B1150A" w14:textId="77777777" w:rsidR="002A4BF8" w:rsidRPr="00894AF6" w:rsidRDefault="002A4BF8" w:rsidP="00E91E89">
            <w:pPr>
              <w:jc w:val="center"/>
            </w:pPr>
            <w:r w:rsidRPr="00894AF6">
              <w:t>7</w:t>
            </w:r>
          </w:p>
        </w:tc>
        <w:tc>
          <w:tcPr>
            <w:tcW w:w="0" w:type="auto"/>
            <w:vAlign w:val="center"/>
          </w:tcPr>
          <w:p w14:paraId="3B80D263" w14:textId="77777777" w:rsidR="002A4BF8" w:rsidRPr="00894AF6" w:rsidRDefault="002A4BF8" w:rsidP="00E91E89">
            <w:pPr>
              <w:jc w:val="center"/>
            </w:pPr>
            <w:r w:rsidRPr="00894AF6">
              <w:t>7</w:t>
            </w:r>
          </w:p>
        </w:tc>
        <w:tc>
          <w:tcPr>
            <w:tcW w:w="0" w:type="auto"/>
            <w:vMerge/>
            <w:vAlign w:val="center"/>
          </w:tcPr>
          <w:p w14:paraId="5813EAD1" w14:textId="77777777" w:rsidR="002A4BF8" w:rsidRPr="00894AF6" w:rsidRDefault="002A4BF8" w:rsidP="00E91E89">
            <w:pPr>
              <w:jc w:val="center"/>
            </w:pPr>
          </w:p>
        </w:tc>
      </w:tr>
      <w:tr w:rsidR="002A4BF8" w14:paraId="7E6B24AE" w14:textId="77777777" w:rsidTr="007132C2">
        <w:trPr>
          <w:trHeight w:val="850"/>
        </w:trPr>
        <w:tc>
          <w:tcPr>
            <w:tcW w:w="0" w:type="auto"/>
            <w:vAlign w:val="center"/>
          </w:tcPr>
          <w:p w14:paraId="7CA00B7B" w14:textId="77777777" w:rsidR="002A4BF8" w:rsidRDefault="002A4BF8" w:rsidP="00E91E89">
            <w:pPr>
              <w:jc w:val="center"/>
            </w:pPr>
            <w:r>
              <w:lastRenderedPageBreak/>
              <w:t xml:space="preserve">11.3. </w:t>
            </w:r>
            <w:r w:rsidRPr="0052706D">
              <w:t>Naknada štete građanima i kućanstvima</w:t>
            </w:r>
          </w:p>
        </w:tc>
        <w:tc>
          <w:tcPr>
            <w:tcW w:w="0" w:type="auto"/>
            <w:vAlign w:val="center"/>
          </w:tcPr>
          <w:p w14:paraId="22E56413" w14:textId="77777777" w:rsidR="002A4BF8" w:rsidRPr="00894AF6" w:rsidRDefault="002A4BF8" w:rsidP="00E91E89">
            <w:pPr>
              <w:jc w:val="center"/>
            </w:pPr>
            <w:r>
              <w:t xml:space="preserve">Broj korisnika </w:t>
            </w:r>
          </w:p>
        </w:tc>
        <w:tc>
          <w:tcPr>
            <w:tcW w:w="0" w:type="auto"/>
            <w:vAlign w:val="center"/>
          </w:tcPr>
          <w:p w14:paraId="553CE014" w14:textId="77777777" w:rsidR="002A4BF8" w:rsidRPr="00894AF6" w:rsidRDefault="002A4BF8" w:rsidP="00E91E89">
            <w:pPr>
              <w:jc w:val="center"/>
            </w:pPr>
            <w:r>
              <w:t>50</w:t>
            </w:r>
          </w:p>
        </w:tc>
        <w:tc>
          <w:tcPr>
            <w:tcW w:w="0" w:type="auto"/>
            <w:vAlign w:val="center"/>
          </w:tcPr>
          <w:p w14:paraId="1B6D3B6E" w14:textId="77777777" w:rsidR="002A4BF8" w:rsidRPr="00894AF6" w:rsidRDefault="002A4BF8" w:rsidP="00E91E89">
            <w:pPr>
              <w:jc w:val="center"/>
            </w:pPr>
            <w:r>
              <w:t>50</w:t>
            </w:r>
          </w:p>
        </w:tc>
        <w:tc>
          <w:tcPr>
            <w:tcW w:w="0" w:type="auto"/>
            <w:vMerge/>
            <w:vAlign w:val="center"/>
          </w:tcPr>
          <w:p w14:paraId="488DAE79" w14:textId="77777777" w:rsidR="002A4BF8" w:rsidRPr="00894AF6" w:rsidRDefault="002A4BF8" w:rsidP="00E91E89">
            <w:pPr>
              <w:jc w:val="center"/>
            </w:pPr>
          </w:p>
        </w:tc>
      </w:tr>
    </w:tbl>
    <w:p w14:paraId="6F6B2769" w14:textId="77777777" w:rsidR="002A4BF8" w:rsidRDefault="002A4BF8" w:rsidP="007132C2">
      <w:pPr>
        <w:pStyle w:val="Odlomakpopisa"/>
        <w:ind w:left="1440"/>
      </w:pPr>
    </w:p>
    <w:p w14:paraId="6728A10B" w14:textId="5E877F1F" w:rsidR="002A4BF8" w:rsidRPr="00E36DF5" w:rsidRDefault="002A4BF8" w:rsidP="007132C2">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52706D">
        <w:rPr>
          <w:color w:val="FFFFFF" w:themeColor="background1"/>
          <w:sz w:val="28"/>
          <w:szCs w:val="28"/>
        </w:rPr>
        <w:t>Izgradnja i održavanje komunalne infrastrukture</w:t>
      </w:r>
    </w:p>
    <w:tbl>
      <w:tblPr>
        <w:tblStyle w:val="Reetkatablice"/>
        <w:tblW w:w="0" w:type="auto"/>
        <w:tblLook w:val="04A0" w:firstRow="1" w:lastRow="0" w:firstColumn="1" w:lastColumn="0" w:noHBand="0" w:noVBand="1"/>
      </w:tblPr>
      <w:tblGrid>
        <w:gridCol w:w="2784"/>
        <w:gridCol w:w="1623"/>
        <w:gridCol w:w="1315"/>
        <w:gridCol w:w="1237"/>
        <w:gridCol w:w="2385"/>
      </w:tblGrid>
      <w:tr w:rsidR="007132C2" w14:paraId="0214AE14" w14:textId="77777777" w:rsidTr="007132C2">
        <w:trPr>
          <w:trHeight w:val="850"/>
        </w:trPr>
        <w:tc>
          <w:tcPr>
            <w:tcW w:w="0" w:type="auto"/>
            <w:shd w:val="clear" w:color="auto" w:fill="auto"/>
            <w:vAlign w:val="center"/>
          </w:tcPr>
          <w:p w14:paraId="1CB71A82" w14:textId="77777777" w:rsidR="002A4BF8" w:rsidRPr="004E5F97" w:rsidRDefault="002A4BF8" w:rsidP="00E91E89">
            <w:pPr>
              <w:jc w:val="center"/>
              <w:rPr>
                <w:b/>
                <w:bCs/>
                <w:sz w:val="18"/>
                <w:szCs w:val="18"/>
              </w:rPr>
            </w:pPr>
            <w:bookmarkStart w:id="60" w:name="_Hlk85010136"/>
            <w:r w:rsidRPr="004E5F97">
              <w:rPr>
                <w:b/>
                <w:bCs/>
                <w:sz w:val="18"/>
                <w:szCs w:val="18"/>
              </w:rPr>
              <w:t>Aktivnost/projekt</w:t>
            </w:r>
          </w:p>
        </w:tc>
        <w:tc>
          <w:tcPr>
            <w:tcW w:w="0" w:type="auto"/>
            <w:shd w:val="clear" w:color="auto" w:fill="auto"/>
            <w:vAlign w:val="center"/>
          </w:tcPr>
          <w:p w14:paraId="3780BC34" w14:textId="77777777" w:rsidR="002A4BF8" w:rsidRPr="004E5F97" w:rsidRDefault="002A4BF8"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60C0DB99" w14:textId="77777777" w:rsidR="002A4BF8" w:rsidRPr="004E5F97" w:rsidRDefault="002A4BF8"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61B56C13" w14:textId="77777777" w:rsidR="002A4BF8" w:rsidRPr="004E5F97" w:rsidRDefault="002A4BF8"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07FFF989" w14:textId="77777777" w:rsidR="002A4BF8" w:rsidRPr="004E5F97" w:rsidRDefault="002A4BF8" w:rsidP="00E91E89">
            <w:pPr>
              <w:jc w:val="center"/>
              <w:rPr>
                <w:b/>
                <w:bCs/>
                <w:sz w:val="18"/>
                <w:szCs w:val="18"/>
              </w:rPr>
            </w:pPr>
            <w:r w:rsidRPr="004E5F97">
              <w:rPr>
                <w:b/>
                <w:bCs/>
                <w:sz w:val="18"/>
                <w:szCs w:val="18"/>
              </w:rPr>
              <w:t>Stavka u proračunu</w:t>
            </w:r>
          </w:p>
        </w:tc>
      </w:tr>
      <w:tr w:rsidR="002A4BF8" w14:paraId="68839269" w14:textId="77777777" w:rsidTr="007132C2">
        <w:trPr>
          <w:trHeight w:val="850"/>
        </w:trPr>
        <w:tc>
          <w:tcPr>
            <w:tcW w:w="0" w:type="auto"/>
            <w:vMerge w:val="restart"/>
            <w:vAlign w:val="center"/>
          </w:tcPr>
          <w:p w14:paraId="6E66D64E" w14:textId="77777777" w:rsidR="002A4BF8" w:rsidRPr="001C311B" w:rsidRDefault="002A4BF8" w:rsidP="00E91E89">
            <w:pPr>
              <w:jc w:val="center"/>
            </w:pPr>
            <w:r>
              <w:t xml:space="preserve">12.1. </w:t>
            </w:r>
            <w:r w:rsidRPr="00286CE6">
              <w:t>Izgradnja i održavanje prometnica i održavanje javnih prometnica</w:t>
            </w:r>
          </w:p>
        </w:tc>
        <w:tc>
          <w:tcPr>
            <w:tcW w:w="0" w:type="auto"/>
            <w:vAlign w:val="center"/>
          </w:tcPr>
          <w:p w14:paraId="7A387282" w14:textId="77777777" w:rsidR="002A4BF8" w:rsidRPr="001C311B" w:rsidRDefault="002A4BF8" w:rsidP="00E91E89">
            <w:pPr>
              <w:jc w:val="center"/>
            </w:pPr>
            <w:r>
              <w:t xml:space="preserve">Km prometne  infrastrukture </w:t>
            </w:r>
          </w:p>
        </w:tc>
        <w:tc>
          <w:tcPr>
            <w:tcW w:w="0" w:type="auto"/>
            <w:vAlign w:val="center"/>
          </w:tcPr>
          <w:p w14:paraId="628DE607" w14:textId="77777777" w:rsidR="002A4BF8" w:rsidRPr="001C311B" w:rsidRDefault="002A4BF8" w:rsidP="00E91E89">
            <w:pPr>
              <w:jc w:val="center"/>
              <w:rPr>
                <w:color w:val="FF0000"/>
              </w:rPr>
            </w:pPr>
          </w:p>
        </w:tc>
        <w:tc>
          <w:tcPr>
            <w:tcW w:w="0" w:type="auto"/>
            <w:vAlign w:val="center"/>
          </w:tcPr>
          <w:p w14:paraId="78BE7DAC" w14:textId="77777777" w:rsidR="002A4BF8" w:rsidRPr="001C311B" w:rsidRDefault="002A4BF8" w:rsidP="00E91E89">
            <w:pPr>
              <w:jc w:val="center"/>
              <w:rPr>
                <w:color w:val="FF0000"/>
              </w:rPr>
            </w:pPr>
          </w:p>
        </w:tc>
        <w:tc>
          <w:tcPr>
            <w:tcW w:w="0" w:type="auto"/>
            <w:vMerge w:val="restart"/>
            <w:vAlign w:val="center"/>
          </w:tcPr>
          <w:p w14:paraId="3EE8153D" w14:textId="77777777" w:rsidR="002A4BF8" w:rsidRPr="001C311B" w:rsidRDefault="002A4BF8" w:rsidP="00E91E89">
            <w:pPr>
              <w:jc w:val="center"/>
            </w:pPr>
            <w:r>
              <w:t xml:space="preserve">Program 1005 Izgradnja i održavanje komunalne </w:t>
            </w:r>
            <w:proofErr w:type="spellStart"/>
            <w:r>
              <w:t>infrasturkture</w:t>
            </w:r>
            <w:proofErr w:type="spellEnd"/>
          </w:p>
        </w:tc>
      </w:tr>
      <w:tr w:rsidR="002A4BF8" w14:paraId="273F7573" w14:textId="77777777" w:rsidTr="007132C2">
        <w:trPr>
          <w:trHeight w:val="850"/>
        </w:trPr>
        <w:tc>
          <w:tcPr>
            <w:tcW w:w="0" w:type="auto"/>
            <w:vMerge/>
            <w:vAlign w:val="center"/>
          </w:tcPr>
          <w:p w14:paraId="1A94AA67" w14:textId="77777777" w:rsidR="002A4BF8" w:rsidRPr="001C311B" w:rsidRDefault="002A4BF8" w:rsidP="00E91E89">
            <w:pPr>
              <w:jc w:val="center"/>
            </w:pPr>
          </w:p>
        </w:tc>
        <w:tc>
          <w:tcPr>
            <w:tcW w:w="0" w:type="auto"/>
            <w:vAlign w:val="center"/>
          </w:tcPr>
          <w:p w14:paraId="5459E63E" w14:textId="77777777" w:rsidR="002A4BF8" w:rsidRPr="001C311B" w:rsidRDefault="002A4BF8" w:rsidP="00E91E89">
            <w:pPr>
              <w:jc w:val="center"/>
            </w:pPr>
          </w:p>
        </w:tc>
        <w:tc>
          <w:tcPr>
            <w:tcW w:w="0" w:type="auto"/>
            <w:vAlign w:val="center"/>
          </w:tcPr>
          <w:p w14:paraId="17E2B48A" w14:textId="77777777" w:rsidR="002A4BF8" w:rsidRPr="001C311B" w:rsidRDefault="002A4BF8" w:rsidP="00E91E89">
            <w:pPr>
              <w:jc w:val="center"/>
              <w:rPr>
                <w:color w:val="FF0000"/>
              </w:rPr>
            </w:pPr>
          </w:p>
        </w:tc>
        <w:tc>
          <w:tcPr>
            <w:tcW w:w="0" w:type="auto"/>
            <w:vAlign w:val="center"/>
          </w:tcPr>
          <w:p w14:paraId="6F34C7B4" w14:textId="77777777" w:rsidR="002A4BF8" w:rsidRPr="001C311B" w:rsidRDefault="002A4BF8" w:rsidP="00E91E89">
            <w:pPr>
              <w:jc w:val="center"/>
              <w:rPr>
                <w:color w:val="FF0000"/>
              </w:rPr>
            </w:pPr>
          </w:p>
        </w:tc>
        <w:tc>
          <w:tcPr>
            <w:tcW w:w="0" w:type="auto"/>
            <w:vMerge/>
            <w:vAlign w:val="center"/>
          </w:tcPr>
          <w:p w14:paraId="56DE3FB9" w14:textId="77777777" w:rsidR="002A4BF8" w:rsidRPr="001C311B" w:rsidRDefault="002A4BF8" w:rsidP="00E91E89">
            <w:pPr>
              <w:jc w:val="center"/>
            </w:pPr>
          </w:p>
        </w:tc>
      </w:tr>
      <w:tr w:rsidR="002A4BF8" w14:paraId="1C882E0E" w14:textId="77777777" w:rsidTr="007132C2">
        <w:trPr>
          <w:trHeight w:val="850"/>
        </w:trPr>
        <w:tc>
          <w:tcPr>
            <w:tcW w:w="0" w:type="auto"/>
            <w:vAlign w:val="center"/>
          </w:tcPr>
          <w:p w14:paraId="48897D11" w14:textId="77777777" w:rsidR="002A4BF8" w:rsidRPr="001C311B" w:rsidRDefault="002A4BF8" w:rsidP="00E91E89">
            <w:pPr>
              <w:jc w:val="center"/>
            </w:pPr>
            <w:r w:rsidRPr="001C311B">
              <w:t>1</w:t>
            </w:r>
            <w:r>
              <w:t>2</w:t>
            </w:r>
            <w:r w:rsidRPr="001C311B">
              <w:t xml:space="preserve">.2. </w:t>
            </w:r>
            <w:r>
              <w:t xml:space="preserve">Izgradnja cesta </w:t>
            </w:r>
          </w:p>
        </w:tc>
        <w:tc>
          <w:tcPr>
            <w:tcW w:w="0" w:type="auto"/>
            <w:vAlign w:val="center"/>
          </w:tcPr>
          <w:p w14:paraId="5D8FC92B" w14:textId="77777777" w:rsidR="002A4BF8" w:rsidRPr="001C311B" w:rsidRDefault="002A4BF8" w:rsidP="00E91E89">
            <w:pPr>
              <w:jc w:val="center"/>
            </w:pPr>
            <w:r>
              <w:t>k</w:t>
            </w:r>
            <w:r w:rsidRPr="001C311B">
              <w:t xml:space="preserve">m </w:t>
            </w:r>
            <w:r>
              <w:t xml:space="preserve">prometne infrastrukture </w:t>
            </w:r>
          </w:p>
        </w:tc>
        <w:tc>
          <w:tcPr>
            <w:tcW w:w="0" w:type="auto"/>
            <w:vAlign w:val="center"/>
          </w:tcPr>
          <w:p w14:paraId="70256836" w14:textId="77777777" w:rsidR="002A4BF8" w:rsidRPr="001C311B" w:rsidRDefault="002A4BF8" w:rsidP="00E91E89">
            <w:pPr>
              <w:jc w:val="center"/>
              <w:rPr>
                <w:color w:val="FF0000"/>
              </w:rPr>
            </w:pPr>
          </w:p>
        </w:tc>
        <w:tc>
          <w:tcPr>
            <w:tcW w:w="0" w:type="auto"/>
            <w:vAlign w:val="center"/>
          </w:tcPr>
          <w:p w14:paraId="661BC78A" w14:textId="77777777" w:rsidR="002A4BF8" w:rsidRPr="001C311B" w:rsidRDefault="002A4BF8" w:rsidP="00E91E89">
            <w:pPr>
              <w:jc w:val="center"/>
              <w:rPr>
                <w:color w:val="FF0000"/>
              </w:rPr>
            </w:pPr>
          </w:p>
        </w:tc>
        <w:tc>
          <w:tcPr>
            <w:tcW w:w="0" w:type="auto"/>
            <w:vMerge/>
            <w:vAlign w:val="center"/>
          </w:tcPr>
          <w:p w14:paraId="52C2F6F0" w14:textId="77777777" w:rsidR="002A4BF8" w:rsidRPr="001C311B" w:rsidRDefault="002A4BF8" w:rsidP="00E91E89">
            <w:pPr>
              <w:jc w:val="center"/>
            </w:pPr>
          </w:p>
        </w:tc>
      </w:tr>
      <w:tr w:rsidR="002A4BF8" w14:paraId="5DEA8DFF" w14:textId="77777777" w:rsidTr="007132C2">
        <w:trPr>
          <w:trHeight w:val="850"/>
        </w:trPr>
        <w:tc>
          <w:tcPr>
            <w:tcW w:w="0" w:type="auto"/>
            <w:vAlign w:val="center"/>
          </w:tcPr>
          <w:p w14:paraId="2F5B92E6" w14:textId="77777777" w:rsidR="002A4BF8" w:rsidRPr="001C311B" w:rsidRDefault="002A4BF8" w:rsidP="00E91E89">
            <w:pPr>
              <w:jc w:val="center"/>
            </w:pPr>
            <w:r w:rsidRPr="001C311B">
              <w:t>1</w:t>
            </w:r>
            <w:r>
              <w:t>2</w:t>
            </w:r>
            <w:r w:rsidRPr="001C311B">
              <w:t xml:space="preserve">.3. </w:t>
            </w:r>
            <w:r w:rsidRPr="002E37A1">
              <w:t>Izgradnja pješačkih staza</w:t>
            </w:r>
          </w:p>
        </w:tc>
        <w:tc>
          <w:tcPr>
            <w:tcW w:w="0" w:type="auto"/>
            <w:vAlign w:val="center"/>
          </w:tcPr>
          <w:p w14:paraId="671F43CA" w14:textId="77777777" w:rsidR="002A4BF8" w:rsidRPr="001C311B" w:rsidRDefault="002A4BF8" w:rsidP="00E91E89">
            <w:pPr>
              <w:jc w:val="center"/>
            </w:pPr>
            <w:r>
              <w:t xml:space="preserve">Km prometne infrastrukture </w:t>
            </w:r>
          </w:p>
        </w:tc>
        <w:tc>
          <w:tcPr>
            <w:tcW w:w="0" w:type="auto"/>
            <w:vAlign w:val="center"/>
          </w:tcPr>
          <w:p w14:paraId="35788C1A" w14:textId="77777777" w:rsidR="002A4BF8" w:rsidRPr="00894AF6" w:rsidRDefault="002A4BF8" w:rsidP="00E91E89">
            <w:pPr>
              <w:jc w:val="center"/>
            </w:pPr>
          </w:p>
        </w:tc>
        <w:tc>
          <w:tcPr>
            <w:tcW w:w="0" w:type="auto"/>
            <w:vAlign w:val="center"/>
          </w:tcPr>
          <w:p w14:paraId="6CA3949D" w14:textId="77777777" w:rsidR="002A4BF8" w:rsidRPr="00894AF6" w:rsidRDefault="002A4BF8" w:rsidP="00E91E89">
            <w:pPr>
              <w:jc w:val="center"/>
            </w:pPr>
          </w:p>
        </w:tc>
        <w:tc>
          <w:tcPr>
            <w:tcW w:w="0" w:type="auto"/>
            <w:vMerge/>
            <w:vAlign w:val="center"/>
          </w:tcPr>
          <w:p w14:paraId="5A893CB3" w14:textId="77777777" w:rsidR="002A4BF8" w:rsidRPr="001C311B" w:rsidRDefault="002A4BF8" w:rsidP="00E91E89">
            <w:pPr>
              <w:jc w:val="center"/>
            </w:pPr>
          </w:p>
        </w:tc>
      </w:tr>
      <w:tr w:rsidR="002A4BF8" w14:paraId="221EF87D" w14:textId="77777777" w:rsidTr="007132C2">
        <w:trPr>
          <w:trHeight w:val="850"/>
        </w:trPr>
        <w:tc>
          <w:tcPr>
            <w:tcW w:w="0" w:type="auto"/>
            <w:vAlign w:val="center"/>
          </w:tcPr>
          <w:p w14:paraId="0A5649DB" w14:textId="77777777" w:rsidR="002A4BF8" w:rsidRPr="001C311B" w:rsidRDefault="002A4BF8" w:rsidP="00E91E89">
            <w:pPr>
              <w:jc w:val="center"/>
            </w:pPr>
            <w:r w:rsidRPr="001C311B">
              <w:t>1</w:t>
            </w:r>
            <w:r>
              <w:t>2</w:t>
            </w:r>
            <w:r w:rsidRPr="001C311B">
              <w:t xml:space="preserve">.4. </w:t>
            </w:r>
            <w:r w:rsidRPr="002E37A1">
              <w:t>Izgradnja šumskih prometnica prema privatnim šumama</w:t>
            </w:r>
          </w:p>
        </w:tc>
        <w:tc>
          <w:tcPr>
            <w:tcW w:w="0" w:type="auto"/>
            <w:vAlign w:val="center"/>
          </w:tcPr>
          <w:p w14:paraId="2B5BFE59" w14:textId="77777777" w:rsidR="002A4BF8" w:rsidRPr="001C311B" w:rsidRDefault="002A4BF8" w:rsidP="00E91E89">
            <w:pPr>
              <w:jc w:val="center"/>
            </w:pPr>
            <w:r>
              <w:t xml:space="preserve">Km izgrađene infrastrukture </w:t>
            </w:r>
          </w:p>
        </w:tc>
        <w:tc>
          <w:tcPr>
            <w:tcW w:w="0" w:type="auto"/>
            <w:vAlign w:val="center"/>
          </w:tcPr>
          <w:p w14:paraId="0339611F" w14:textId="77777777" w:rsidR="002A4BF8" w:rsidRPr="00F45DF3" w:rsidRDefault="002A4BF8" w:rsidP="00E91E89">
            <w:pPr>
              <w:jc w:val="center"/>
            </w:pPr>
          </w:p>
        </w:tc>
        <w:tc>
          <w:tcPr>
            <w:tcW w:w="0" w:type="auto"/>
            <w:vAlign w:val="center"/>
          </w:tcPr>
          <w:p w14:paraId="4B4F8BFF" w14:textId="77777777" w:rsidR="002A4BF8" w:rsidRPr="00F45DF3" w:rsidRDefault="002A4BF8" w:rsidP="00E91E89">
            <w:pPr>
              <w:jc w:val="center"/>
            </w:pPr>
          </w:p>
        </w:tc>
        <w:tc>
          <w:tcPr>
            <w:tcW w:w="0" w:type="auto"/>
            <w:vMerge/>
            <w:vAlign w:val="center"/>
          </w:tcPr>
          <w:p w14:paraId="45BA9626" w14:textId="77777777" w:rsidR="002A4BF8" w:rsidRPr="001C311B" w:rsidRDefault="002A4BF8" w:rsidP="00E91E89">
            <w:pPr>
              <w:jc w:val="center"/>
            </w:pPr>
          </w:p>
        </w:tc>
      </w:tr>
      <w:tr w:rsidR="002A4BF8" w14:paraId="1DDFE5BB" w14:textId="77777777" w:rsidTr="007132C2">
        <w:trPr>
          <w:trHeight w:val="850"/>
        </w:trPr>
        <w:tc>
          <w:tcPr>
            <w:tcW w:w="0" w:type="auto"/>
            <w:vAlign w:val="center"/>
          </w:tcPr>
          <w:p w14:paraId="192F8E3B" w14:textId="77777777" w:rsidR="002A4BF8" w:rsidRPr="001C311B" w:rsidRDefault="002A4BF8" w:rsidP="00E91E89">
            <w:pPr>
              <w:jc w:val="center"/>
            </w:pPr>
            <w:r w:rsidRPr="001C311B">
              <w:t>1</w:t>
            </w:r>
            <w:r>
              <w:t>2</w:t>
            </w:r>
            <w:r w:rsidRPr="001C311B">
              <w:t xml:space="preserve">.5. </w:t>
            </w:r>
            <w:r w:rsidRPr="002E37A1">
              <w:t>Izgradnja edukativno pješačke staze</w:t>
            </w:r>
          </w:p>
        </w:tc>
        <w:tc>
          <w:tcPr>
            <w:tcW w:w="0" w:type="auto"/>
            <w:vAlign w:val="center"/>
          </w:tcPr>
          <w:p w14:paraId="50703776" w14:textId="77777777" w:rsidR="002A4BF8" w:rsidRPr="001C311B" w:rsidRDefault="002A4BF8" w:rsidP="00E91E89">
            <w:pPr>
              <w:jc w:val="center"/>
            </w:pPr>
            <w:r>
              <w:t xml:space="preserve">Broj objekata </w:t>
            </w:r>
          </w:p>
        </w:tc>
        <w:tc>
          <w:tcPr>
            <w:tcW w:w="0" w:type="auto"/>
            <w:vAlign w:val="center"/>
          </w:tcPr>
          <w:p w14:paraId="7C0C9563" w14:textId="77777777" w:rsidR="002A4BF8" w:rsidRPr="00F45DF3" w:rsidRDefault="002A4BF8" w:rsidP="00E91E89">
            <w:pPr>
              <w:jc w:val="center"/>
            </w:pPr>
            <w:r>
              <w:t>0</w:t>
            </w:r>
          </w:p>
        </w:tc>
        <w:tc>
          <w:tcPr>
            <w:tcW w:w="0" w:type="auto"/>
            <w:vAlign w:val="center"/>
          </w:tcPr>
          <w:p w14:paraId="09CBE9E9" w14:textId="77777777" w:rsidR="002A4BF8" w:rsidRPr="00F45DF3" w:rsidRDefault="002A4BF8" w:rsidP="00E91E89">
            <w:pPr>
              <w:jc w:val="center"/>
            </w:pPr>
            <w:r>
              <w:t>1</w:t>
            </w:r>
          </w:p>
        </w:tc>
        <w:tc>
          <w:tcPr>
            <w:tcW w:w="0" w:type="auto"/>
            <w:vMerge/>
            <w:vAlign w:val="center"/>
          </w:tcPr>
          <w:p w14:paraId="6ED93555" w14:textId="77777777" w:rsidR="002A4BF8" w:rsidRPr="001C311B" w:rsidRDefault="002A4BF8" w:rsidP="00E91E89">
            <w:pPr>
              <w:jc w:val="center"/>
            </w:pPr>
          </w:p>
        </w:tc>
      </w:tr>
      <w:tr w:rsidR="002A4BF8" w14:paraId="21817BEA" w14:textId="77777777" w:rsidTr="007132C2">
        <w:trPr>
          <w:trHeight w:val="850"/>
        </w:trPr>
        <w:tc>
          <w:tcPr>
            <w:tcW w:w="0" w:type="auto"/>
            <w:vAlign w:val="center"/>
          </w:tcPr>
          <w:p w14:paraId="317D077C" w14:textId="77777777" w:rsidR="002A4BF8" w:rsidRPr="001C311B" w:rsidRDefault="002A4BF8" w:rsidP="00E91E89">
            <w:pPr>
              <w:jc w:val="center"/>
            </w:pPr>
            <w:r w:rsidRPr="001C311B">
              <w:t>1</w:t>
            </w:r>
            <w:r>
              <w:t>2</w:t>
            </w:r>
            <w:r w:rsidRPr="001C311B">
              <w:t xml:space="preserve">.6. </w:t>
            </w:r>
            <w:r w:rsidRPr="002E37A1">
              <w:t>Izgradnja pješačko-</w:t>
            </w:r>
            <w:proofErr w:type="spellStart"/>
            <w:r w:rsidRPr="002E37A1">
              <w:t>biliklističke</w:t>
            </w:r>
            <w:proofErr w:type="spellEnd"/>
            <w:r w:rsidRPr="002E37A1">
              <w:t xml:space="preserve"> staze</w:t>
            </w:r>
          </w:p>
        </w:tc>
        <w:tc>
          <w:tcPr>
            <w:tcW w:w="0" w:type="auto"/>
            <w:vAlign w:val="center"/>
          </w:tcPr>
          <w:p w14:paraId="2494DDA4" w14:textId="77777777" w:rsidR="002A4BF8" w:rsidRPr="001C311B" w:rsidRDefault="002A4BF8" w:rsidP="00E91E89">
            <w:pPr>
              <w:jc w:val="center"/>
            </w:pPr>
            <w:r>
              <w:t xml:space="preserve">km prometne infrastrukture </w:t>
            </w:r>
          </w:p>
        </w:tc>
        <w:tc>
          <w:tcPr>
            <w:tcW w:w="0" w:type="auto"/>
            <w:vAlign w:val="center"/>
          </w:tcPr>
          <w:p w14:paraId="7E079BE4" w14:textId="77777777" w:rsidR="002A4BF8" w:rsidRPr="001C311B" w:rsidRDefault="002A4BF8" w:rsidP="00E91E89">
            <w:pPr>
              <w:jc w:val="center"/>
              <w:rPr>
                <w:color w:val="FF0000"/>
              </w:rPr>
            </w:pPr>
          </w:p>
        </w:tc>
        <w:tc>
          <w:tcPr>
            <w:tcW w:w="0" w:type="auto"/>
            <w:vAlign w:val="center"/>
          </w:tcPr>
          <w:p w14:paraId="04F46654" w14:textId="77777777" w:rsidR="002A4BF8" w:rsidRPr="001C311B" w:rsidRDefault="002A4BF8" w:rsidP="00E91E89">
            <w:pPr>
              <w:jc w:val="center"/>
              <w:rPr>
                <w:color w:val="FF0000"/>
              </w:rPr>
            </w:pPr>
          </w:p>
        </w:tc>
        <w:tc>
          <w:tcPr>
            <w:tcW w:w="0" w:type="auto"/>
            <w:vMerge/>
            <w:vAlign w:val="center"/>
          </w:tcPr>
          <w:p w14:paraId="2F065898" w14:textId="77777777" w:rsidR="002A4BF8" w:rsidRPr="001C311B" w:rsidRDefault="002A4BF8" w:rsidP="00E91E89">
            <w:pPr>
              <w:jc w:val="center"/>
            </w:pPr>
          </w:p>
        </w:tc>
      </w:tr>
    </w:tbl>
    <w:bookmarkEnd w:id="60"/>
    <w:p w14:paraId="0F9EA0C1" w14:textId="77777777" w:rsidR="007132C2" w:rsidRDefault="007132C2" w:rsidP="007132C2">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29AFBFEE" w14:textId="77777777" w:rsidR="007132C2" w:rsidRPr="007132C2" w:rsidRDefault="007132C2" w:rsidP="007132C2">
      <w:pPr>
        <w:pStyle w:val="Odlomakpopisa"/>
        <w:numPr>
          <w:ilvl w:val="0"/>
          <w:numId w:val="26"/>
        </w:numPr>
        <w:spacing w:line="259" w:lineRule="auto"/>
        <w:ind w:left="567" w:hanging="567"/>
        <w:jc w:val="both"/>
        <w:rPr>
          <w:sz w:val="24"/>
          <w:szCs w:val="24"/>
        </w:rPr>
      </w:pPr>
      <w:r w:rsidRPr="007132C2">
        <w:rPr>
          <w:sz w:val="24"/>
          <w:szCs w:val="24"/>
        </w:rPr>
        <w:t xml:space="preserve">Projektom je planirana rekonstrukcija traktorskih puteva u šumske ceste gospodarske jedinice </w:t>
      </w:r>
      <w:proofErr w:type="spellStart"/>
      <w:r w:rsidRPr="007132C2">
        <w:rPr>
          <w:sz w:val="24"/>
          <w:szCs w:val="24"/>
        </w:rPr>
        <w:t>Mrsunjski</w:t>
      </w:r>
      <w:proofErr w:type="spellEnd"/>
      <w:r w:rsidRPr="007132C2">
        <w:rPr>
          <w:sz w:val="24"/>
          <w:szCs w:val="24"/>
        </w:rPr>
        <w:t xml:space="preserve"> lug – </w:t>
      </w:r>
      <w:proofErr w:type="spellStart"/>
      <w:r w:rsidRPr="007132C2">
        <w:rPr>
          <w:sz w:val="24"/>
          <w:szCs w:val="24"/>
        </w:rPr>
        <w:t>Migalovci</w:t>
      </w:r>
      <w:proofErr w:type="spellEnd"/>
      <w:r w:rsidRPr="007132C2">
        <w:rPr>
          <w:sz w:val="24"/>
          <w:szCs w:val="24"/>
        </w:rPr>
        <w:t xml:space="preserve">. Rekonstrukcija se odnosi na prometnice u k.o. </w:t>
      </w:r>
      <w:proofErr w:type="spellStart"/>
      <w:r w:rsidRPr="007132C2">
        <w:rPr>
          <w:sz w:val="24"/>
          <w:szCs w:val="24"/>
        </w:rPr>
        <w:t>Stupnički</w:t>
      </w:r>
      <w:proofErr w:type="spellEnd"/>
      <w:r w:rsidRPr="007132C2">
        <w:rPr>
          <w:sz w:val="24"/>
          <w:szCs w:val="24"/>
        </w:rPr>
        <w:t xml:space="preserve"> Kuti, K.o. Bebrina i k.o. </w:t>
      </w:r>
      <w:proofErr w:type="spellStart"/>
      <w:r w:rsidRPr="007132C2">
        <w:rPr>
          <w:sz w:val="24"/>
          <w:szCs w:val="24"/>
        </w:rPr>
        <w:t>Kaniža</w:t>
      </w:r>
      <w:proofErr w:type="spellEnd"/>
      <w:r w:rsidRPr="007132C2">
        <w:rPr>
          <w:sz w:val="24"/>
          <w:szCs w:val="24"/>
        </w:rPr>
        <w:t>, a duljina prometnica koje se planiraju rekonstruirati iznosi približno 6400m.</w:t>
      </w:r>
    </w:p>
    <w:p w14:paraId="5662DE15" w14:textId="6478742F" w:rsidR="007132C2" w:rsidRDefault="007132C2" w:rsidP="007132C2">
      <w:pPr>
        <w:pStyle w:val="Odlomakpopisa"/>
        <w:numPr>
          <w:ilvl w:val="0"/>
          <w:numId w:val="26"/>
        </w:numPr>
        <w:spacing w:line="259" w:lineRule="auto"/>
        <w:ind w:left="567" w:hanging="567"/>
        <w:jc w:val="both"/>
        <w:rPr>
          <w:sz w:val="24"/>
          <w:szCs w:val="24"/>
        </w:rPr>
      </w:pPr>
      <w:r w:rsidRPr="007132C2">
        <w:rPr>
          <w:sz w:val="24"/>
          <w:szCs w:val="24"/>
        </w:rPr>
        <w:t xml:space="preserve">Izgradnja pješačko-biciklističke staze u Savskoj ulici, </w:t>
      </w:r>
      <w:proofErr w:type="spellStart"/>
      <w:r w:rsidRPr="007132C2">
        <w:rPr>
          <w:sz w:val="24"/>
          <w:szCs w:val="24"/>
        </w:rPr>
        <w:t>Kaniža</w:t>
      </w:r>
      <w:proofErr w:type="spellEnd"/>
    </w:p>
    <w:p w14:paraId="7C0E1D5E" w14:textId="77777777" w:rsidR="007132C2" w:rsidRDefault="007132C2" w:rsidP="007132C2">
      <w:pPr>
        <w:pStyle w:val="Odlomakpopisa"/>
        <w:spacing w:line="259" w:lineRule="auto"/>
        <w:ind w:left="567"/>
        <w:jc w:val="both"/>
        <w:rPr>
          <w:sz w:val="24"/>
          <w:szCs w:val="24"/>
        </w:rPr>
      </w:pPr>
    </w:p>
    <w:p w14:paraId="1F13B432" w14:textId="502632D2" w:rsidR="007132C2" w:rsidRPr="007132C2" w:rsidRDefault="007132C2" w:rsidP="007132C2">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7132C2">
        <w:rPr>
          <w:color w:val="FFFFFF" w:themeColor="background1"/>
          <w:sz w:val="28"/>
          <w:szCs w:val="28"/>
        </w:rPr>
        <w:t>Gospodarski razvoj</w:t>
      </w:r>
    </w:p>
    <w:tbl>
      <w:tblPr>
        <w:tblStyle w:val="Reetkatablice"/>
        <w:tblW w:w="0" w:type="auto"/>
        <w:tblLook w:val="04A0" w:firstRow="1" w:lastRow="0" w:firstColumn="1" w:lastColumn="0" w:noHBand="0" w:noVBand="1"/>
      </w:tblPr>
      <w:tblGrid>
        <w:gridCol w:w="3519"/>
        <w:gridCol w:w="1473"/>
        <w:gridCol w:w="1270"/>
        <w:gridCol w:w="1202"/>
        <w:gridCol w:w="1880"/>
      </w:tblGrid>
      <w:tr w:rsidR="007132C2" w14:paraId="5147B063" w14:textId="77777777" w:rsidTr="007132C2">
        <w:trPr>
          <w:trHeight w:val="850"/>
        </w:trPr>
        <w:tc>
          <w:tcPr>
            <w:tcW w:w="0" w:type="auto"/>
            <w:shd w:val="clear" w:color="auto" w:fill="auto"/>
            <w:vAlign w:val="center"/>
          </w:tcPr>
          <w:p w14:paraId="51F49F9B" w14:textId="77777777" w:rsidR="007132C2" w:rsidRPr="004E5F97" w:rsidRDefault="007132C2" w:rsidP="00E91E89">
            <w:pPr>
              <w:jc w:val="center"/>
              <w:rPr>
                <w:b/>
                <w:bCs/>
                <w:sz w:val="18"/>
                <w:szCs w:val="18"/>
              </w:rPr>
            </w:pPr>
            <w:r w:rsidRPr="004E5F97">
              <w:rPr>
                <w:b/>
                <w:bCs/>
                <w:sz w:val="18"/>
                <w:szCs w:val="18"/>
              </w:rPr>
              <w:t>Aktivnost/projekt</w:t>
            </w:r>
          </w:p>
        </w:tc>
        <w:tc>
          <w:tcPr>
            <w:tcW w:w="0" w:type="auto"/>
            <w:shd w:val="clear" w:color="auto" w:fill="auto"/>
            <w:vAlign w:val="center"/>
          </w:tcPr>
          <w:p w14:paraId="309BD50D" w14:textId="77777777" w:rsidR="007132C2" w:rsidRPr="004E5F97" w:rsidRDefault="007132C2"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65492218" w14:textId="77777777" w:rsidR="007132C2" w:rsidRPr="004E5F97" w:rsidRDefault="007132C2"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41ADF2C5" w14:textId="77777777" w:rsidR="007132C2" w:rsidRPr="004E5F97" w:rsidRDefault="007132C2"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494759AA" w14:textId="77777777" w:rsidR="007132C2" w:rsidRPr="004E5F97" w:rsidRDefault="007132C2" w:rsidP="00E91E89">
            <w:pPr>
              <w:jc w:val="center"/>
              <w:rPr>
                <w:b/>
                <w:bCs/>
                <w:sz w:val="18"/>
                <w:szCs w:val="18"/>
              </w:rPr>
            </w:pPr>
            <w:r w:rsidRPr="004E5F97">
              <w:rPr>
                <w:b/>
                <w:bCs/>
                <w:sz w:val="18"/>
                <w:szCs w:val="18"/>
              </w:rPr>
              <w:t>Stavka u proračunu</w:t>
            </w:r>
          </w:p>
        </w:tc>
      </w:tr>
      <w:tr w:rsidR="007132C2" w14:paraId="58B9DF40" w14:textId="77777777" w:rsidTr="007132C2">
        <w:trPr>
          <w:trHeight w:val="850"/>
        </w:trPr>
        <w:tc>
          <w:tcPr>
            <w:tcW w:w="0" w:type="auto"/>
            <w:vAlign w:val="center"/>
          </w:tcPr>
          <w:p w14:paraId="4646B9CE" w14:textId="77777777" w:rsidR="007132C2" w:rsidRPr="00F45DF3" w:rsidRDefault="007132C2" w:rsidP="00E91E89">
            <w:pPr>
              <w:jc w:val="center"/>
            </w:pPr>
            <w:r>
              <w:t xml:space="preserve">13.1. </w:t>
            </w:r>
            <w:r w:rsidRPr="002A43FC">
              <w:t>Ulaganje u razvoj poduzetničke zone na području Općine Bebrina</w:t>
            </w:r>
          </w:p>
        </w:tc>
        <w:tc>
          <w:tcPr>
            <w:tcW w:w="0" w:type="auto"/>
            <w:vAlign w:val="center"/>
          </w:tcPr>
          <w:p w14:paraId="2252E6A2" w14:textId="77777777" w:rsidR="007132C2" w:rsidRPr="00F45DF3" w:rsidRDefault="007132C2" w:rsidP="00E91E89">
            <w:pPr>
              <w:jc w:val="center"/>
            </w:pPr>
            <w:r>
              <w:t xml:space="preserve">Broj ulagača u poslovnu zonu </w:t>
            </w:r>
          </w:p>
        </w:tc>
        <w:tc>
          <w:tcPr>
            <w:tcW w:w="0" w:type="auto"/>
            <w:vAlign w:val="center"/>
          </w:tcPr>
          <w:p w14:paraId="6166A3AD" w14:textId="77777777" w:rsidR="007132C2" w:rsidRPr="00F45DF3" w:rsidRDefault="007132C2" w:rsidP="00E91E89">
            <w:pPr>
              <w:jc w:val="center"/>
            </w:pPr>
            <w:r w:rsidRPr="00F45DF3">
              <w:t>0</w:t>
            </w:r>
          </w:p>
        </w:tc>
        <w:tc>
          <w:tcPr>
            <w:tcW w:w="0" w:type="auto"/>
            <w:vAlign w:val="center"/>
          </w:tcPr>
          <w:p w14:paraId="39A200FC" w14:textId="77777777" w:rsidR="007132C2" w:rsidRPr="00F45DF3" w:rsidRDefault="007132C2" w:rsidP="00E91E89">
            <w:pPr>
              <w:jc w:val="center"/>
            </w:pPr>
            <w:r w:rsidRPr="00F45DF3">
              <w:t>1</w:t>
            </w:r>
          </w:p>
        </w:tc>
        <w:tc>
          <w:tcPr>
            <w:tcW w:w="0" w:type="auto"/>
            <w:vAlign w:val="center"/>
          </w:tcPr>
          <w:p w14:paraId="170C94EC" w14:textId="77777777" w:rsidR="007132C2" w:rsidRPr="00F45DF3" w:rsidRDefault="007132C2" w:rsidP="00E91E89">
            <w:pPr>
              <w:jc w:val="center"/>
            </w:pPr>
            <w:r w:rsidRPr="00F45DF3">
              <w:t>Program 1008 Izgradnja poduzetničke zone</w:t>
            </w:r>
          </w:p>
        </w:tc>
      </w:tr>
      <w:tr w:rsidR="007132C2" w14:paraId="106B9F6C" w14:textId="77777777" w:rsidTr="007132C2">
        <w:trPr>
          <w:trHeight w:val="850"/>
        </w:trPr>
        <w:tc>
          <w:tcPr>
            <w:tcW w:w="0" w:type="auto"/>
            <w:vAlign w:val="center"/>
          </w:tcPr>
          <w:p w14:paraId="6DB678F5" w14:textId="77777777" w:rsidR="007132C2" w:rsidRPr="001C311B" w:rsidRDefault="007132C2" w:rsidP="00E91E89">
            <w:r>
              <w:t xml:space="preserve">13.2. </w:t>
            </w:r>
            <w:r w:rsidRPr="002A43FC">
              <w:t>Jačanje malog i srednjeg poduzetništva</w:t>
            </w:r>
            <w:r>
              <w:t xml:space="preserve"> - </w:t>
            </w:r>
            <w:r w:rsidRPr="002A43FC">
              <w:t>Subvencije trgovačkim društvima, poljoprivrednicima i obrtnicima</w:t>
            </w:r>
          </w:p>
        </w:tc>
        <w:tc>
          <w:tcPr>
            <w:tcW w:w="0" w:type="auto"/>
            <w:vAlign w:val="center"/>
          </w:tcPr>
          <w:p w14:paraId="0C4B3FA0" w14:textId="77777777" w:rsidR="007132C2" w:rsidRPr="001C311B" w:rsidRDefault="007132C2" w:rsidP="00E91E89">
            <w:pPr>
              <w:jc w:val="center"/>
            </w:pPr>
            <w:r>
              <w:t xml:space="preserve">Broj dodijeljenih potpora </w:t>
            </w:r>
          </w:p>
        </w:tc>
        <w:tc>
          <w:tcPr>
            <w:tcW w:w="0" w:type="auto"/>
            <w:vAlign w:val="center"/>
          </w:tcPr>
          <w:p w14:paraId="3DD490E7" w14:textId="77777777" w:rsidR="007132C2" w:rsidRPr="00F61632" w:rsidRDefault="007132C2" w:rsidP="00E91E89">
            <w:pPr>
              <w:jc w:val="center"/>
            </w:pPr>
            <w:r>
              <w:t>5</w:t>
            </w:r>
          </w:p>
        </w:tc>
        <w:tc>
          <w:tcPr>
            <w:tcW w:w="0" w:type="auto"/>
            <w:vAlign w:val="center"/>
          </w:tcPr>
          <w:p w14:paraId="1EC7B51A" w14:textId="77777777" w:rsidR="007132C2" w:rsidRPr="00F61632" w:rsidRDefault="007132C2" w:rsidP="00E91E89">
            <w:pPr>
              <w:jc w:val="center"/>
            </w:pPr>
            <w:r>
              <w:t>10</w:t>
            </w:r>
          </w:p>
        </w:tc>
        <w:tc>
          <w:tcPr>
            <w:tcW w:w="0" w:type="auto"/>
            <w:vAlign w:val="center"/>
          </w:tcPr>
          <w:p w14:paraId="6E7B6F59" w14:textId="77777777" w:rsidR="007132C2" w:rsidRPr="001C311B" w:rsidRDefault="007132C2" w:rsidP="00E91E89">
            <w:pPr>
              <w:jc w:val="center"/>
            </w:pPr>
            <w:r>
              <w:t>Program 1007 Poticanje gospodarstva općine</w:t>
            </w:r>
          </w:p>
        </w:tc>
      </w:tr>
    </w:tbl>
    <w:p w14:paraId="0BCFAFE7" w14:textId="77777777" w:rsidR="007132C2" w:rsidRPr="007132C2" w:rsidRDefault="007132C2" w:rsidP="007132C2">
      <w:pPr>
        <w:pStyle w:val="Odlomakpopisa"/>
        <w:ind w:left="1440"/>
        <w:rPr>
          <w:u w:val="single"/>
        </w:rPr>
      </w:pPr>
    </w:p>
    <w:p w14:paraId="399BF734" w14:textId="2786633E" w:rsidR="007132C2" w:rsidRPr="007132C2" w:rsidRDefault="007132C2" w:rsidP="007132C2">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7132C2">
        <w:rPr>
          <w:color w:val="FFFFFF" w:themeColor="background1"/>
          <w:sz w:val="28"/>
          <w:szCs w:val="28"/>
        </w:rPr>
        <w:t>Lokalna uprava i administracija</w:t>
      </w:r>
    </w:p>
    <w:tbl>
      <w:tblPr>
        <w:tblStyle w:val="Reetkatablice"/>
        <w:tblW w:w="0" w:type="auto"/>
        <w:tblLook w:val="04A0" w:firstRow="1" w:lastRow="0" w:firstColumn="1" w:lastColumn="0" w:noHBand="0" w:noVBand="1"/>
      </w:tblPr>
      <w:tblGrid>
        <w:gridCol w:w="3001"/>
        <w:gridCol w:w="2065"/>
        <w:gridCol w:w="1213"/>
        <w:gridCol w:w="1158"/>
        <w:gridCol w:w="1907"/>
      </w:tblGrid>
      <w:tr w:rsidR="007132C2" w14:paraId="47758C9E" w14:textId="77777777" w:rsidTr="007132C2">
        <w:trPr>
          <w:trHeight w:val="850"/>
        </w:trPr>
        <w:tc>
          <w:tcPr>
            <w:tcW w:w="0" w:type="auto"/>
            <w:shd w:val="clear" w:color="auto" w:fill="auto"/>
            <w:vAlign w:val="center"/>
          </w:tcPr>
          <w:p w14:paraId="2F6747E7" w14:textId="77777777" w:rsidR="007132C2" w:rsidRPr="004E5F97" w:rsidRDefault="007132C2" w:rsidP="00E91E89">
            <w:pPr>
              <w:jc w:val="center"/>
              <w:rPr>
                <w:b/>
                <w:bCs/>
                <w:sz w:val="18"/>
                <w:szCs w:val="18"/>
              </w:rPr>
            </w:pPr>
            <w:r w:rsidRPr="004E5F97">
              <w:rPr>
                <w:b/>
                <w:bCs/>
                <w:sz w:val="18"/>
                <w:szCs w:val="18"/>
              </w:rPr>
              <w:t>Aktivnost/projekt</w:t>
            </w:r>
          </w:p>
        </w:tc>
        <w:tc>
          <w:tcPr>
            <w:tcW w:w="0" w:type="auto"/>
            <w:shd w:val="clear" w:color="auto" w:fill="auto"/>
            <w:vAlign w:val="center"/>
          </w:tcPr>
          <w:p w14:paraId="283E43BC" w14:textId="77777777" w:rsidR="007132C2" w:rsidRPr="004E5F97" w:rsidRDefault="007132C2"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77B93C77" w14:textId="77777777" w:rsidR="007132C2" w:rsidRPr="004E5F97" w:rsidRDefault="007132C2"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185191C7" w14:textId="77777777" w:rsidR="007132C2" w:rsidRPr="004E5F97" w:rsidRDefault="007132C2"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0C522C2E" w14:textId="77777777" w:rsidR="007132C2" w:rsidRPr="004E5F97" w:rsidRDefault="007132C2" w:rsidP="00E91E89">
            <w:pPr>
              <w:jc w:val="center"/>
              <w:rPr>
                <w:b/>
                <w:bCs/>
                <w:sz w:val="18"/>
                <w:szCs w:val="18"/>
              </w:rPr>
            </w:pPr>
            <w:r w:rsidRPr="004E5F97">
              <w:rPr>
                <w:b/>
                <w:bCs/>
                <w:sz w:val="18"/>
                <w:szCs w:val="18"/>
              </w:rPr>
              <w:t>Stavka u proračunu</w:t>
            </w:r>
          </w:p>
        </w:tc>
      </w:tr>
      <w:tr w:rsidR="007132C2" w14:paraId="5C75B155" w14:textId="77777777" w:rsidTr="007132C2">
        <w:trPr>
          <w:trHeight w:val="850"/>
        </w:trPr>
        <w:tc>
          <w:tcPr>
            <w:tcW w:w="0" w:type="auto"/>
            <w:vAlign w:val="center"/>
          </w:tcPr>
          <w:p w14:paraId="03A0742D" w14:textId="77777777" w:rsidR="007132C2" w:rsidRPr="00884058" w:rsidRDefault="007132C2" w:rsidP="00E91E89">
            <w:pPr>
              <w:jc w:val="center"/>
            </w:pPr>
            <w:r w:rsidRPr="00884058">
              <w:t>1</w:t>
            </w:r>
            <w:r>
              <w:t>4</w:t>
            </w:r>
            <w:r w:rsidRPr="00884058">
              <w:t xml:space="preserve">.1. </w:t>
            </w:r>
            <w:r w:rsidRPr="00556101">
              <w:t>Ulaganje u edukaciju stručne službe, informatizacija i opremanje općinske uprave, priprema projekata</w:t>
            </w:r>
          </w:p>
        </w:tc>
        <w:tc>
          <w:tcPr>
            <w:tcW w:w="0" w:type="auto"/>
            <w:vAlign w:val="center"/>
          </w:tcPr>
          <w:p w14:paraId="3D958F9B" w14:textId="77777777" w:rsidR="007132C2" w:rsidRPr="00884058" w:rsidRDefault="007132C2" w:rsidP="00E91E89">
            <w:pPr>
              <w:jc w:val="center"/>
            </w:pPr>
            <w:r w:rsidRPr="00884058">
              <w:t>Broj izdanih akata</w:t>
            </w:r>
          </w:p>
        </w:tc>
        <w:tc>
          <w:tcPr>
            <w:tcW w:w="0" w:type="auto"/>
            <w:vAlign w:val="center"/>
          </w:tcPr>
          <w:p w14:paraId="2DB2FC0F" w14:textId="77777777" w:rsidR="007132C2" w:rsidRPr="00884058" w:rsidRDefault="007132C2" w:rsidP="00E91E89">
            <w:pPr>
              <w:jc w:val="center"/>
            </w:pPr>
            <w:r w:rsidRPr="00884058">
              <w:t>200</w:t>
            </w:r>
          </w:p>
        </w:tc>
        <w:tc>
          <w:tcPr>
            <w:tcW w:w="0" w:type="auto"/>
            <w:vAlign w:val="center"/>
          </w:tcPr>
          <w:p w14:paraId="467CA19E" w14:textId="77777777" w:rsidR="007132C2" w:rsidRPr="00884058" w:rsidRDefault="007132C2" w:rsidP="00E91E89">
            <w:pPr>
              <w:jc w:val="center"/>
            </w:pPr>
            <w:r w:rsidRPr="00884058">
              <w:t>250</w:t>
            </w:r>
          </w:p>
        </w:tc>
        <w:tc>
          <w:tcPr>
            <w:tcW w:w="0" w:type="auto"/>
            <w:vMerge w:val="restart"/>
            <w:vAlign w:val="center"/>
          </w:tcPr>
          <w:p w14:paraId="3650FFE4" w14:textId="77777777" w:rsidR="007132C2" w:rsidRPr="00884058" w:rsidRDefault="007132C2" w:rsidP="00E91E89">
            <w:pPr>
              <w:jc w:val="center"/>
            </w:pPr>
            <w:r w:rsidRPr="00884058">
              <w:t>Program 1002 Uredsko poslovanje Općine i poslovi s građanima</w:t>
            </w:r>
          </w:p>
        </w:tc>
      </w:tr>
      <w:tr w:rsidR="007132C2" w14:paraId="30D72BDF" w14:textId="77777777" w:rsidTr="007132C2">
        <w:trPr>
          <w:trHeight w:val="850"/>
        </w:trPr>
        <w:tc>
          <w:tcPr>
            <w:tcW w:w="0" w:type="auto"/>
            <w:vAlign w:val="center"/>
          </w:tcPr>
          <w:p w14:paraId="2A20EC1D" w14:textId="77777777" w:rsidR="007132C2" w:rsidRDefault="007132C2" w:rsidP="00E91E89">
            <w:pPr>
              <w:jc w:val="center"/>
            </w:pPr>
            <w:r>
              <w:t xml:space="preserve">14.2. </w:t>
            </w:r>
            <w:r w:rsidRPr="00556101">
              <w:t>Informatizacija i opremanje (digitalizacija) Općinske uprave</w:t>
            </w:r>
          </w:p>
        </w:tc>
        <w:tc>
          <w:tcPr>
            <w:tcW w:w="0" w:type="auto"/>
            <w:vAlign w:val="center"/>
          </w:tcPr>
          <w:p w14:paraId="4C0ECD08" w14:textId="77777777" w:rsidR="007132C2" w:rsidRPr="001C311B" w:rsidRDefault="007132C2" w:rsidP="00E91E89">
            <w:pPr>
              <w:jc w:val="center"/>
            </w:pPr>
            <w:r w:rsidRPr="00556101">
              <w:t xml:space="preserve">Broj educiranih osoba za </w:t>
            </w:r>
            <w:proofErr w:type="spellStart"/>
            <w:r w:rsidRPr="00556101">
              <w:t>upravljenje</w:t>
            </w:r>
            <w:proofErr w:type="spellEnd"/>
            <w:r w:rsidRPr="00556101">
              <w:t xml:space="preserve"> sustavima općinske uprave</w:t>
            </w:r>
          </w:p>
        </w:tc>
        <w:tc>
          <w:tcPr>
            <w:tcW w:w="0" w:type="auto"/>
            <w:vAlign w:val="center"/>
          </w:tcPr>
          <w:p w14:paraId="6EDC8418" w14:textId="77777777" w:rsidR="007132C2" w:rsidRPr="00884058" w:rsidRDefault="007132C2" w:rsidP="00E91E89">
            <w:pPr>
              <w:jc w:val="center"/>
            </w:pPr>
            <w:r>
              <w:t>3</w:t>
            </w:r>
          </w:p>
        </w:tc>
        <w:tc>
          <w:tcPr>
            <w:tcW w:w="0" w:type="auto"/>
            <w:vAlign w:val="center"/>
          </w:tcPr>
          <w:p w14:paraId="1CC484E8" w14:textId="77777777" w:rsidR="007132C2" w:rsidRPr="00884058" w:rsidRDefault="007132C2" w:rsidP="00E91E89">
            <w:pPr>
              <w:jc w:val="center"/>
            </w:pPr>
            <w:r>
              <w:t>4</w:t>
            </w:r>
          </w:p>
        </w:tc>
        <w:tc>
          <w:tcPr>
            <w:tcW w:w="0" w:type="auto"/>
            <w:vMerge/>
            <w:vAlign w:val="center"/>
          </w:tcPr>
          <w:p w14:paraId="3A2B793F" w14:textId="77777777" w:rsidR="007132C2" w:rsidRPr="001C311B" w:rsidRDefault="007132C2" w:rsidP="00E91E89">
            <w:pPr>
              <w:jc w:val="center"/>
            </w:pPr>
          </w:p>
        </w:tc>
      </w:tr>
      <w:tr w:rsidR="007132C2" w14:paraId="3FC6787B" w14:textId="77777777" w:rsidTr="007132C2">
        <w:trPr>
          <w:trHeight w:val="850"/>
        </w:trPr>
        <w:tc>
          <w:tcPr>
            <w:tcW w:w="0" w:type="auto"/>
            <w:vAlign w:val="center"/>
          </w:tcPr>
          <w:p w14:paraId="49BAD683" w14:textId="77777777" w:rsidR="007132C2" w:rsidRDefault="007132C2" w:rsidP="00E91E89">
            <w:pPr>
              <w:jc w:val="center"/>
            </w:pPr>
            <w:r>
              <w:t xml:space="preserve">14.3. </w:t>
            </w:r>
            <w:r w:rsidRPr="00556101">
              <w:t>Priprema projektnih dokumentacija</w:t>
            </w:r>
          </w:p>
        </w:tc>
        <w:tc>
          <w:tcPr>
            <w:tcW w:w="0" w:type="auto"/>
            <w:vAlign w:val="center"/>
          </w:tcPr>
          <w:p w14:paraId="1FC44AE4" w14:textId="77777777" w:rsidR="007132C2" w:rsidRDefault="007132C2" w:rsidP="00E91E89">
            <w:pPr>
              <w:jc w:val="center"/>
            </w:pPr>
            <w:r>
              <w:t xml:space="preserve">Broj pripremljenih projekata </w:t>
            </w:r>
          </w:p>
        </w:tc>
        <w:tc>
          <w:tcPr>
            <w:tcW w:w="0" w:type="auto"/>
            <w:vAlign w:val="center"/>
          </w:tcPr>
          <w:p w14:paraId="4879C480" w14:textId="77777777" w:rsidR="007132C2" w:rsidRPr="00884058" w:rsidRDefault="007132C2" w:rsidP="00E91E89">
            <w:pPr>
              <w:jc w:val="center"/>
            </w:pPr>
            <w:r>
              <w:t>6</w:t>
            </w:r>
          </w:p>
        </w:tc>
        <w:tc>
          <w:tcPr>
            <w:tcW w:w="0" w:type="auto"/>
            <w:vAlign w:val="center"/>
          </w:tcPr>
          <w:p w14:paraId="02743AC5" w14:textId="77777777" w:rsidR="007132C2" w:rsidRPr="00884058" w:rsidRDefault="007132C2" w:rsidP="00E91E89">
            <w:pPr>
              <w:jc w:val="center"/>
            </w:pPr>
            <w:r>
              <w:t>10</w:t>
            </w:r>
          </w:p>
        </w:tc>
        <w:tc>
          <w:tcPr>
            <w:tcW w:w="0" w:type="auto"/>
            <w:vMerge/>
            <w:vAlign w:val="bottom"/>
          </w:tcPr>
          <w:p w14:paraId="3FFF49FE" w14:textId="77777777" w:rsidR="007132C2" w:rsidRPr="001C311B" w:rsidRDefault="007132C2" w:rsidP="00E91E89">
            <w:pPr>
              <w:jc w:val="center"/>
            </w:pPr>
          </w:p>
        </w:tc>
      </w:tr>
    </w:tbl>
    <w:p w14:paraId="3C08E40B" w14:textId="77777777" w:rsidR="007132C2" w:rsidRDefault="007132C2" w:rsidP="007132C2">
      <w:pPr>
        <w:pStyle w:val="Odlomakpopisa"/>
        <w:ind w:left="1440"/>
      </w:pPr>
    </w:p>
    <w:p w14:paraId="3C216046" w14:textId="75139164" w:rsidR="007132C2" w:rsidRPr="007132C2" w:rsidRDefault="007132C2" w:rsidP="007132C2">
      <w:pPr>
        <w:pStyle w:val="Odlomakpopisa"/>
        <w:numPr>
          <w:ilvl w:val="0"/>
          <w:numId w:val="34"/>
        </w:numPr>
        <w:shd w:val="clear" w:color="auto" w:fill="7B4968" w:themeFill="accent5" w:themeFillShade="BF"/>
        <w:suppressAutoHyphens/>
        <w:autoSpaceDN w:val="0"/>
        <w:spacing w:after="160" w:line="254" w:lineRule="auto"/>
        <w:contextualSpacing w:val="0"/>
        <w:jc w:val="center"/>
        <w:textAlignment w:val="baseline"/>
        <w:rPr>
          <w:color w:val="FFFFFF" w:themeColor="background1"/>
          <w:sz w:val="28"/>
          <w:szCs w:val="28"/>
        </w:rPr>
      </w:pPr>
      <w:r w:rsidRPr="007132C2">
        <w:rPr>
          <w:color w:val="FFFFFF" w:themeColor="background1"/>
          <w:sz w:val="28"/>
          <w:szCs w:val="28"/>
        </w:rPr>
        <w:t>Poticanje nataliteta</w:t>
      </w:r>
      <w:r w:rsidRPr="007132C2">
        <w:rPr>
          <w:color w:val="FFFFFF" w:themeColor="background1"/>
          <w:sz w:val="28"/>
          <w:szCs w:val="28"/>
        </w:rPr>
        <w:tab/>
      </w:r>
    </w:p>
    <w:tbl>
      <w:tblPr>
        <w:tblStyle w:val="Reetkatablice"/>
        <w:tblW w:w="0" w:type="auto"/>
        <w:tblLook w:val="04A0" w:firstRow="1" w:lastRow="0" w:firstColumn="1" w:lastColumn="0" w:noHBand="0" w:noVBand="1"/>
      </w:tblPr>
      <w:tblGrid>
        <w:gridCol w:w="2768"/>
        <w:gridCol w:w="1261"/>
        <w:gridCol w:w="1395"/>
        <w:gridCol w:w="1299"/>
        <w:gridCol w:w="2621"/>
      </w:tblGrid>
      <w:tr w:rsidR="007132C2" w14:paraId="04D4B1CA" w14:textId="77777777" w:rsidTr="007132C2">
        <w:trPr>
          <w:trHeight w:val="850"/>
        </w:trPr>
        <w:tc>
          <w:tcPr>
            <w:tcW w:w="0" w:type="auto"/>
            <w:shd w:val="clear" w:color="auto" w:fill="auto"/>
            <w:vAlign w:val="center"/>
          </w:tcPr>
          <w:p w14:paraId="677734F2" w14:textId="77777777" w:rsidR="007132C2" w:rsidRPr="004E5F97" w:rsidRDefault="007132C2" w:rsidP="00E91E89">
            <w:pPr>
              <w:jc w:val="center"/>
              <w:rPr>
                <w:b/>
                <w:bCs/>
                <w:sz w:val="18"/>
                <w:szCs w:val="18"/>
              </w:rPr>
            </w:pPr>
            <w:r w:rsidRPr="004E5F97">
              <w:rPr>
                <w:b/>
                <w:bCs/>
                <w:sz w:val="18"/>
                <w:szCs w:val="18"/>
              </w:rPr>
              <w:t>Aktivnost/projekt</w:t>
            </w:r>
          </w:p>
        </w:tc>
        <w:tc>
          <w:tcPr>
            <w:tcW w:w="0" w:type="auto"/>
            <w:shd w:val="clear" w:color="auto" w:fill="auto"/>
            <w:vAlign w:val="center"/>
          </w:tcPr>
          <w:p w14:paraId="633707BF" w14:textId="77777777" w:rsidR="007132C2" w:rsidRPr="004E5F97" w:rsidRDefault="007132C2" w:rsidP="00E91E89">
            <w:pPr>
              <w:jc w:val="center"/>
              <w:rPr>
                <w:b/>
                <w:bCs/>
                <w:sz w:val="18"/>
                <w:szCs w:val="18"/>
              </w:rPr>
            </w:pPr>
            <w:r w:rsidRPr="004E5F97">
              <w:rPr>
                <w:b/>
                <w:bCs/>
                <w:sz w:val="18"/>
                <w:szCs w:val="18"/>
              </w:rPr>
              <w:t>Pokazatelj rezultata</w:t>
            </w:r>
          </w:p>
        </w:tc>
        <w:tc>
          <w:tcPr>
            <w:tcW w:w="0" w:type="auto"/>
            <w:shd w:val="clear" w:color="auto" w:fill="auto"/>
            <w:vAlign w:val="center"/>
          </w:tcPr>
          <w:p w14:paraId="51311070" w14:textId="77777777" w:rsidR="007132C2" w:rsidRPr="004E5F97" w:rsidRDefault="007132C2" w:rsidP="00E91E89">
            <w:pPr>
              <w:jc w:val="center"/>
              <w:rPr>
                <w:b/>
                <w:bCs/>
                <w:sz w:val="18"/>
                <w:szCs w:val="18"/>
              </w:rPr>
            </w:pPr>
            <w:r w:rsidRPr="004E5F97">
              <w:rPr>
                <w:b/>
                <w:bCs/>
                <w:sz w:val="18"/>
                <w:szCs w:val="18"/>
              </w:rPr>
              <w:t>Polazišna vrijednost 2021.</w:t>
            </w:r>
          </w:p>
        </w:tc>
        <w:tc>
          <w:tcPr>
            <w:tcW w:w="0" w:type="auto"/>
            <w:shd w:val="clear" w:color="auto" w:fill="auto"/>
            <w:vAlign w:val="center"/>
          </w:tcPr>
          <w:p w14:paraId="625081A9" w14:textId="77777777" w:rsidR="007132C2" w:rsidRPr="004E5F97" w:rsidRDefault="007132C2" w:rsidP="00E91E89">
            <w:pPr>
              <w:jc w:val="center"/>
              <w:rPr>
                <w:b/>
                <w:bCs/>
                <w:sz w:val="18"/>
                <w:szCs w:val="18"/>
              </w:rPr>
            </w:pPr>
            <w:r w:rsidRPr="004E5F97">
              <w:rPr>
                <w:b/>
                <w:bCs/>
                <w:sz w:val="18"/>
                <w:szCs w:val="18"/>
              </w:rPr>
              <w:t>Ciljna vrijednost 2025.</w:t>
            </w:r>
          </w:p>
        </w:tc>
        <w:tc>
          <w:tcPr>
            <w:tcW w:w="0" w:type="auto"/>
            <w:shd w:val="clear" w:color="auto" w:fill="auto"/>
            <w:vAlign w:val="center"/>
          </w:tcPr>
          <w:p w14:paraId="458B1C97" w14:textId="77777777" w:rsidR="007132C2" w:rsidRPr="004E5F97" w:rsidRDefault="007132C2" w:rsidP="00E91E89">
            <w:pPr>
              <w:jc w:val="center"/>
              <w:rPr>
                <w:b/>
                <w:bCs/>
                <w:sz w:val="18"/>
                <w:szCs w:val="18"/>
              </w:rPr>
            </w:pPr>
            <w:r w:rsidRPr="004E5F97">
              <w:rPr>
                <w:b/>
                <w:bCs/>
                <w:sz w:val="18"/>
                <w:szCs w:val="18"/>
              </w:rPr>
              <w:t>Stavka u proračunu</w:t>
            </w:r>
          </w:p>
        </w:tc>
      </w:tr>
      <w:tr w:rsidR="007132C2" w14:paraId="09CD56B2" w14:textId="77777777" w:rsidTr="007132C2">
        <w:trPr>
          <w:trHeight w:val="850"/>
        </w:trPr>
        <w:tc>
          <w:tcPr>
            <w:tcW w:w="0" w:type="auto"/>
            <w:vAlign w:val="center"/>
          </w:tcPr>
          <w:p w14:paraId="6EB53931" w14:textId="01BD7F66" w:rsidR="007132C2" w:rsidRPr="001C311B" w:rsidRDefault="007132C2" w:rsidP="00E91E89">
            <w:r>
              <w:t xml:space="preserve">15.1. </w:t>
            </w:r>
            <w:r w:rsidRPr="00556101">
              <w:t>Poticanje povećanja populacije demografskim mjerama</w:t>
            </w:r>
          </w:p>
        </w:tc>
        <w:tc>
          <w:tcPr>
            <w:tcW w:w="0" w:type="auto"/>
            <w:vAlign w:val="center"/>
          </w:tcPr>
          <w:p w14:paraId="39601073" w14:textId="77777777" w:rsidR="007132C2" w:rsidRPr="001C311B" w:rsidRDefault="007132C2" w:rsidP="00E91E89">
            <w:pPr>
              <w:jc w:val="center"/>
            </w:pPr>
            <w:r>
              <w:t xml:space="preserve">Broj korisnika </w:t>
            </w:r>
          </w:p>
        </w:tc>
        <w:tc>
          <w:tcPr>
            <w:tcW w:w="0" w:type="auto"/>
            <w:vAlign w:val="center"/>
          </w:tcPr>
          <w:p w14:paraId="3563EB29" w14:textId="77777777" w:rsidR="007132C2" w:rsidRPr="00F21587" w:rsidRDefault="007132C2" w:rsidP="00E91E89">
            <w:pPr>
              <w:jc w:val="center"/>
            </w:pPr>
            <w:r w:rsidRPr="00F21587">
              <w:t>40</w:t>
            </w:r>
          </w:p>
        </w:tc>
        <w:tc>
          <w:tcPr>
            <w:tcW w:w="0" w:type="auto"/>
            <w:vAlign w:val="center"/>
          </w:tcPr>
          <w:p w14:paraId="55416680" w14:textId="77777777" w:rsidR="007132C2" w:rsidRPr="00F21587" w:rsidRDefault="007132C2" w:rsidP="00E91E89">
            <w:pPr>
              <w:jc w:val="center"/>
            </w:pPr>
            <w:r>
              <w:t>40</w:t>
            </w:r>
          </w:p>
        </w:tc>
        <w:tc>
          <w:tcPr>
            <w:tcW w:w="0" w:type="auto"/>
            <w:vAlign w:val="center"/>
          </w:tcPr>
          <w:p w14:paraId="490617D6" w14:textId="77777777" w:rsidR="007132C2" w:rsidRPr="001C311B" w:rsidRDefault="007132C2" w:rsidP="00E91E89">
            <w:pPr>
              <w:jc w:val="center"/>
            </w:pPr>
            <w:r>
              <w:t>Program 1017 Program Socijalne skrbi i novčane pomoći građanima</w:t>
            </w:r>
          </w:p>
        </w:tc>
      </w:tr>
    </w:tbl>
    <w:p w14:paraId="205F402C" w14:textId="77777777" w:rsidR="007132C2" w:rsidRDefault="007132C2" w:rsidP="007132C2">
      <w:pPr>
        <w:spacing w:before="320" w:after="0"/>
        <w:jc w:val="both"/>
        <w:rPr>
          <w:rFonts w:cstheme="minorHAnsi"/>
          <w:sz w:val="24"/>
          <w:szCs w:val="24"/>
        </w:rPr>
      </w:pPr>
      <w:r w:rsidRPr="00212499">
        <w:rPr>
          <w:rFonts w:cstheme="minorHAnsi"/>
          <w:sz w:val="24"/>
          <w:szCs w:val="24"/>
        </w:rPr>
        <w:t xml:space="preserve">POTENCIJALNI PROJEKTI KOJI ĆE SE PROVODITI U MANDATNOM RAZDOBLJU 2021.-2025. god. </w:t>
      </w:r>
    </w:p>
    <w:p w14:paraId="4B1B21BD" w14:textId="54AE2F60" w:rsidR="007132C2" w:rsidRDefault="007132C2" w:rsidP="007132C2">
      <w:pPr>
        <w:pStyle w:val="Odlomakpopisa"/>
        <w:numPr>
          <w:ilvl w:val="0"/>
          <w:numId w:val="26"/>
        </w:numPr>
        <w:spacing w:line="259" w:lineRule="auto"/>
        <w:ind w:left="567" w:hanging="567"/>
        <w:jc w:val="both"/>
        <w:rPr>
          <w:sz w:val="24"/>
          <w:szCs w:val="24"/>
        </w:rPr>
      </w:pPr>
      <w:r w:rsidRPr="007132C2">
        <w:rPr>
          <w:sz w:val="24"/>
          <w:szCs w:val="24"/>
        </w:rPr>
        <w:t>Program društveno poticajne stanogradnje na području Općine Bebrina</w:t>
      </w:r>
    </w:p>
    <w:p w14:paraId="3016672E" w14:textId="77777777" w:rsidR="007132C2" w:rsidRDefault="007132C2" w:rsidP="007132C2">
      <w:pPr>
        <w:spacing w:line="259" w:lineRule="auto"/>
        <w:jc w:val="both"/>
        <w:rPr>
          <w:sz w:val="24"/>
          <w:szCs w:val="24"/>
        </w:rPr>
        <w:sectPr w:rsidR="007132C2" w:rsidSect="00F239F2">
          <w:pgSz w:w="11906" w:h="16838" w:code="9"/>
          <w:pgMar w:top="1134" w:right="1134" w:bottom="1134" w:left="1418" w:header="720" w:footer="720" w:gutter="0"/>
          <w:cols w:space="720"/>
          <w:docGrid w:linePitch="360"/>
        </w:sectPr>
      </w:pPr>
    </w:p>
    <w:p w14:paraId="11255C4C" w14:textId="4CB59C3F" w:rsidR="007132C2" w:rsidRPr="007132C2" w:rsidRDefault="007132C2" w:rsidP="007132C2">
      <w:pPr>
        <w:pStyle w:val="Naslov2"/>
        <w:numPr>
          <w:ilvl w:val="1"/>
          <w:numId w:val="24"/>
        </w:numPr>
        <w:ind w:left="567" w:hanging="567"/>
        <w:rPr>
          <w:lang w:bidi="hr-HR"/>
        </w:rPr>
      </w:pPr>
      <w:bookmarkStart w:id="61" w:name="_Toc89329895"/>
      <w:r w:rsidRPr="007132C2">
        <w:rPr>
          <w:lang w:bidi="hr-HR"/>
        </w:rPr>
        <w:lastRenderedPageBreak/>
        <w:t>Financijski, akcijski i terminski plan provedbe razvojnih projekata</w:t>
      </w:r>
      <w:bookmarkEnd w:id="61"/>
    </w:p>
    <w:tbl>
      <w:tblPr>
        <w:tblStyle w:val="Reetkatablice"/>
        <w:tblpPr w:leftFromText="180" w:rightFromText="180" w:vertAnchor="page" w:horzAnchor="margin" w:tblpY="1951"/>
        <w:tblW w:w="0" w:type="auto"/>
        <w:tblLook w:val="04A0" w:firstRow="1" w:lastRow="0" w:firstColumn="1" w:lastColumn="0" w:noHBand="0" w:noVBand="1"/>
      </w:tblPr>
      <w:tblGrid>
        <w:gridCol w:w="2377"/>
        <w:gridCol w:w="1841"/>
        <w:gridCol w:w="2263"/>
        <w:gridCol w:w="1418"/>
        <w:gridCol w:w="1668"/>
        <w:gridCol w:w="1581"/>
        <w:gridCol w:w="1763"/>
        <w:gridCol w:w="1763"/>
      </w:tblGrid>
      <w:tr w:rsidR="007132C2" w:rsidRPr="007132C2" w14:paraId="0C14828F" w14:textId="77777777" w:rsidTr="007132C2">
        <w:trPr>
          <w:trHeight w:val="850"/>
        </w:trPr>
        <w:tc>
          <w:tcPr>
            <w:tcW w:w="0" w:type="auto"/>
            <w:shd w:val="clear" w:color="auto" w:fill="F9B8B8" w:themeFill="accent1" w:themeFillTint="66"/>
            <w:vAlign w:val="center"/>
          </w:tcPr>
          <w:p w14:paraId="0AE090A4" w14:textId="77777777" w:rsidR="007132C2" w:rsidRPr="007132C2" w:rsidRDefault="007132C2" w:rsidP="007132C2">
            <w:pPr>
              <w:jc w:val="center"/>
              <w:rPr>
                <w:rFonts w:asciiTheme="minorHAnsi" w:hAnsiTheme="minorHAnsi"/>
                <w:b/>
                <w:bCs/>
              </w:rPr>
            </w:pPr>
            <w:r w:rsidRPr="007132C2">
              <w:rPr>
                <w:rFonts w:asciiTheme="minorHAnsi" w:hAnsiTheme="minorHAnsi"/>
                <w:b/>
                <w:bCs/>
              </w:rPr>
              <w:t>Naziv projekta</w:t>
            </w:r>
          </w:p>
        </w:tc>
        <w:tc>
          <w:tcPr>
            <w:tcW w:w="0" w:type="auto"/>
            <w:shd w:val="clear" w:color="auto" w:fill="F9B8B8" w:themeFill="accent1" w:themeFillTint="66"/>
            <w:vAlign w:val="center"/>
          </w:tcPr>
          <w:p w14:paraId="6419903C" w14:textId="77777777" w:rsidR="007132C2" w:rsidRPr="007132C2" w:rsidRDefault="007132C2" w:rsidP="007132C2">
            <w:pPr>
              <w:jc w:val="center"/>
              <w:rPr>
                <w:rFonts w:asciiTheme="minorHAnsi" w:hAnsiTheme="minorHAnsi"/>
                <w:b/>
                <w:bCs/>
              </w:rPr>
            </w:pPr>
            <w:r w:rsidRPr="007132C2">
              <w:rPr>
                <w:rFonts w:asciiTheme="minorHAnsi" w:hAnsiTheme="minorHAnsi"/>
                <w:b/>
                <w:bCs/>
              </w:rPr>
              <w:t>Procijenjena vrijednost projekta (HRK)</w:t>
            </w:r>
          </w:p>
        </w:tc>
        <w:tc>
          <w:tcPr>
            <w:tcW w:w="0" w:type="auto"/>
            <w:shd w:val="clear" w:color="auto" w:fill="F9B8B8" w:themeFill="accent1" w:themeFillTint="66"/>
            <w:vAlign w:val="center"/>
          </w:tcPr>
          <w:p w14:paraId="43BF3187" w14:textId="77777777" w:rsidR="007132C2" w:rsidRPr="007132C2" w:rsidRDefault="007132C2" w:rsidP="007132C2">
            <w:pPr>
              <w:jc w:val="center"/>
              <w:rPr>
                <w:rFonts w:asciiTheme="minorHAnsi" w:hAnsiTheme="minorHAnsi"/>
                <w:b/>
                <w:bCs/>
              </w:rPr>
            </w:pPr>
            <w:r w:rsidRPr="007132C2">
              <w:rPr>
                <w:rFonts w:asciiTheme="minorHAnsi" w:hAnsiTheme="minorHAnsi"/>
                <w:b/>
                <w:bCs/>
              </w:rPr>
              <w:t>Mogući izvor financiranja</w:t>
            </w:r>
          </w:p>
        </w:tc>
        <w:tc>
          <w:tcPr>
            <w:tcW w:w="0" w:type="auto"/>
            <w:shd w:val="clear" w:color="auto" w:fill="F9B8B8" w:themeFill="accent1" w:themeFillTint="66"/>
            <w:vAlign w:val="center"/>
          </w:tcPr>
          <w:p w14:paraId="18DBD8D2" w14:textId="77777777" w:rsidR="007132C2" w:rsidRPr="007132C2" w:rsidRDefault="007132C2" w:rsidP="007132C2">
            <w:pPr>
              <w:jc w:val="center"/>
              <w:rPr>
                <w:rFonts w:asciiTheme="minorHAnsi" w:hAnsiTheme="minorHAnsi"/>
                <w:b/>
                <w:bCs/>
              </w:rPr>
            </w:pPr>
            <w:r w:rsidRPr="007132C2">
              <w:rPr>
                <w:rFonts w:asciiTheme="minorHAnsi" w:hAnsiTheme="minorHAnsi"/>
                <w:b/>
                <w:bCs/>
              </w:rPr>
              <w:t>Proračun 2021. (HRK)</w:t>
            </w:r>
          </w:p>
        </w:tc>
        <w:tc>
          <w:tcPr>
            <w:tcW w:w="0" w:type="auto"/>
            <w:shd w:val="clear" w:color="auto" w:fill="F9B8B8" w:themeFill="accent1" w:themeFillTint="66"/>
            <w:vAlign w:val="center"/>
          </w:tcPr>
          <w:p w14:paraId="45199C6C" w14:textId="77777777" w:rsidR="007132C2" w:rsidRPr="007132C2" w:rsidRDefault="007132C2" w:rsidP="007132C2">
            <w:pPr>
              <w:jc w:val="center"/>
              <w:rPr>
                <w:rFonts w:asciiTheme="minorHAnsi" w:hAnsiTheme="minorHAnsi"/>
                <w:b/>
                <w:bCs/>
              </w:rPr>
            </w:pPr>
            <w:r w:rsidRPr="007132C2">
              <w:rPr>
                <w:rFonts w:asciiTheme="minorHAnsi" w:hAnsiTheme="minorHAnsi"/>
                <w:b/>
                <w:bCs/>
              </w:rPr>
              <w:t>Projekcija proračuna 2022. (HRK)</w:t>
            </w:r>
          </w:p>
        </w:tc>
        <w:tc>
          <w:tcPr>
            <w:tcW w:w="0" w:type="auto"/>
            <w:shd w:val="clear" w:color="auto" w:fill="F9B8B8" w:themeFill="accent1" w:themeFillTint="66"/>
            <w:vAlign w:val="center"/>
          </w:tcPr>
          <w:p w14:paraId="0292B48E" w14:textId="77777777" w:rsidR="007132C2" w:rsidRPr="007132C2" w:rsidRDefault="007132C2" w:rsidP="007132C2">
            <w:pPr>
              <w:jc w:val="center"/>
              <w:rPr>
                <w:rFonts w:asciiTheme="minorHAnsi" w:hAnsiTheme="minorHAnsi"/>
                <w:b/>
                <w:bCs/>
              </w:rPr>
            </w:pPr>
            <w:r w:rsidRPr="007132C2">
              <w:rPr>
                <w:rFonts w:asciiTheme="minorHAnsi" w:hAnsiTheme="minorHAnsi"/>
                <w:b/>
                <w:bCs/>
              </w:rPr>
              <w:t>Projekcija proračuna 2023. (HRK)</w:t>
            </w:r>
          </w:p>
        </w:tc>
        <w:tc>
          <w:tcPr>
            <w:tcW w:w="0" w:type="auto"/>
            <w:shd w:val="clear" w:color="auto" w:fill="F9B8B8" w:themeFill="accent1" w:themeFillTint="66"/>
            <w:vAlign w:val="center"/>
          </w:tcPr>
          <w:p w14:paraId="51254C7B" w14:textId="77777777" w:rsidR="007132C2" w:rsidRPr="007132C2" w:rsidRDefault="007132C2" w:rsidP="007132C2">
            <w:pPr>
              <w:jc w:val="center"/>
              <w:rPr>
                <w:rFonts w:asciiTheme="minorHAnsi" w:hAnsiTheme="minorHAnsi"/>
                <w:b/>
                <w:bCs/>
              </w:rPr>
            </w:pPr>
            <w:r w:rsidRPr="007132C2">
              <w:rPr>
                <w:rFonts w:asciiTheme="minorHAnsi" w:hAnsiTheme="minorHAnsi"/>
                <w:b/>
                <w:bCs/>
              </w:rPr>
              <w:t>Okvirna projekcija proračuna 2024. (HRK)</w:t>
            </w:r>
          </w:p>
        </w:tc>
        <w:tc>
          <w:tcPr>
            <w:tcW w:w="0" w:type="auto"/>
            <w:shd w:val="clear" w:color="auto" w:fill="F9B8B8" w:themeFill="accent1" w:themeFillTint="66"/>
            <w:vAlign w:val="center"/>
          </w:tcPr>
          <w:p w14:paraId="1EF3DA90" w14:textId="77777777" w:rsidR="007132C2" w:rsidRPr="007132C2" w:rsidRDefault="007132C2" w:rsidP="007132C2">
            <w:pPr>
              <w:jc w:val="center"/>
              <w:rPr>
                <w:rFonts w:asciiTheme="minorHAnsi" w:hAnsiTheme="minorHAnsi"/>
                <w:b/>
                <w:bCs/>
              </w:rPr>
            </w:pPr>
            <w:r w:rsidRPr="007132C2">
              <w:rPr>
                <w:rFonts w:asciiTheme="minorHAnsi" w:hAnsiTheme="minorHAnsi"/>
                <w:b/>
                <w:bCs/>
              </w:rPr>
              <w:t>Okvirna projekcija proračuna 2025. (HRK)</w:t>
            </w:r>
          </w:p>
        </w:tc>
      </w:tr>
      <w:tr w:rsidR="007132C2" w:rsidRPr="007132C2" w14:paraId="2D130FCE" w14:textId="77777777" w:rsidTr="007132C2">
        <w:trPr>
          <w:trHeight w:val="850"/>
        </w:trPr>
        <w:tc>
          <w:tcPr>
            <w:tcW w:w="0" w:type="auto"/>
            <w:vAlign w:val="center"/>
          </w:tcPr>
          <w:p w14:paraId="09E15CED" w14:textId="77777777" w:rsidR="007132C2" w:rsidRPr="007132C2" w:rsidRDefault="007132C2" w:rsidP="007132C2">
            <w:pPr>
              <w:jc w:val="center"/>
              <w:rPr>
                <w:rFonts w:asciiTheme="minorHAnsi" w:hAnsiTheme="minorHAnsi"/>
              </w:rPr>
            </w:pPr>
            <w:r w:rsidRPr="007132C2">
              <w:rPr>
                <w:rFonts w:asciiTheme="minorHAnsi" w:hAnsiTheme="minorHAnsi"/>
              </w:rPr>
              <w:t xml:space="preserve">Pješačko-biciklistička staza </w:t>
            </w:r>
            <w:proofErr w:type="spellStart"/>
            <w:r w:rsidRPr="007132C2">
              <w:rPr>
                <w:rFonts w:asciiTheme="minorHAnsi" w:hAnsiTheme="minorHAnsi"/>
              </w:rPr>
              <w:t>Kaniža</w:t>
            </w:r>
            <w:proofErr w:type="spellEnd"/>
          </w:p>
        </w:tc>
        <w:tc>
          <w:tcPr>
            <w:tcW w:w="0" w:type="auto"/>
            <w:vAlign w:val="center"/>
          </w:tcPr>
          <w:p w14:paraId="25B6B3AF" w14:textId="77777777" w:rsidR="007132C2" w:rsidRPr="007132C2" w:rsidRDefault="007132C2" w:rsidP="007132C2">
            <w:pPr>
              <w:jc w:val="center"/>
              <w:rPr>
                <w:rFonts w:asciiTheme="minorHAnsi" w:hAnsiTheme="minorHAnsi"/>
              </w:rPr>
            </w:pPr>
            <w:r w:rsidRPr="007132C2">
              <w:rPr>
                <w:rFonts w:asciiTheme="minorHAnsi" w:hAnsiTheme="minorHAnsi"/>
              </w:rPr>
              <w:t>3.638.289,00 kn</w:t>
            </w:r>
          </w:p>
        </w:tc>
        <w:tc>
          <w:tcPr>
            <w:tcW w:w="0" w:type="auto"/>
            <w:vAlign w:val="center"/>
          </w:tcPr>
          <w:p w14:paraId="6D181444" w14:textId="77777777" w:rsidR="007132C2" w:rsidRPr="007132C2" w:rsidRDefault="007132C2" w:rsidP="007132C2">
            <w:pPr>
              <w:jc w:val="center"/>
              <w:rPr>
                <w:rFonts w:asciiTheme="minorHAnsi" w:hAnsiTheme="minorHAnsi"/>
              </w:rPr>
            </w:pPr>
            <w:r w:rsidRPr="007132C2">
              <w:rPr>
                <w:rFonts w:asciiTheme="minorHAnsi" w:hAnsiTheme="minorHAnsi"/>
              </w:rPr>
              <w:t>Ministarstvo regionalnog razvoja i fondova EU, općinski proračun</w:t>
            </w:r>
          </w:p>
        </w:tc>
        <w:tc>
          <w:tcPr>
            <w:tcW w:w="0" w:type="auto"/>
            <w:vAlign w:val="center"/>
          </w:tcPr>
          <w:p w14:paraId="4FCE70C9"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3DC9A111" w14:textId="77777777" w:rsidR="007132C2" w:rsidRPr="007132C2" w:rsidRDefault="007132C2" w:rsidP="007132C2">
            <w:pPr>
              <w:jc w:val="center"/>
              <w:rPr>
                <w:rFonts w:asciiTheme="minorHAnsi" w:hAnsiTheme="minorHAnsi"/>
              </w:rPr>
            </w:pPr>
            <w:r w:rsidRPr="007132C2">
              <w:rPr>
                <w:rFonts w:asciiTheme="minorHAnsi" w:hAnsiTheme="minorHAnsi"/>
              </w:rPr>
              <w:t>3.638.289,00 kn</w:t>
            </w:r>
          </w:p>
        </w:tc>
        <w:tc>
          <w:tcPr>
            <w:tcW w:w="0" w:type="auto"/>
            <w:vAlign w:val="center"/>
          </w:tcPr>
          <w:p w14:paraId="7B34DF0A"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365D88FB"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3D5CD2E2" w14:textId="77777777" w:rsidR="007132C2" w:rsidRPr="007132C2" w:rsidRDefault="007132C2" w:rsidP="007132C2">
            <w:pPr>
              <w:jc w:val="center"/>
              <w:rPr>
                <w:rFonts w:asciiTheme="minorHAnsi" w:hAnsiTheme="minorHAnsi"/>
              </w:rPr>
            </w:pPr>
            <w:r w:rsidRPr="007132C2">
              <w:rPr>
                <w:rFonts w:asciiTheme="minorHAnsi" w:hAnsiTheme="minorHAnsi"/>
              </w:rPr>
              <w:t>-</w:t>
            </w:r>
          </w:p>
        </w:tc>
      </w:tr>
      <w:tr w:rsidR="007132C2" w:rsidRPr="007132C2" w14:paraId="167F234E" w14:textId="77777777" w:rsidTr="007132C2">
        <w:trPr>
          <w:trHeight w:val="850"/>
        </w:trPr>
        <w:tc>
          <w:tcPr>
            <w:tcW w:w="0" w:type="auto"/>
            <w:vAlign w:val="center"/>
          </w:tcPr>
          <w:p w14:paraId="4F52144C" w14:textId="77777777" w:rsidR="007132C2" w:rsidRPr="007132C2" w:rsidRDefault="007132C2" w:rsidP="007132C2">
            <w:pPr>
              <w:jc w:val="center"/>
              <w:rPr>
                <w:rFonts w:asciiTheme="minorHAnsi" w:hAnsiTheme="minorHAnsi"/>
              </w:rPr>
            </w:pPr>
            <w:r w:rsidRPr="007132C2">
              <w:rPr>
                <w:rFonts w:asciiTheme="minorHAnsi" w:hAnsiTheme="minorHAnsi"/>
              </w:rPr>
              <w:t xml:space="preserve">Rekonstrukcija građevine javne i društvene namjene - stare Općine </w:t>
            </w:r>
          </w:p>
        </w:tc>
        <w:tc>
          <w:tcPr>
            <w:tcW w:w="0" w:type="auto"/>
            <w:vAlign w:val="center"/>
          </w:tcPr>
          <w:p w14:paraId="1AE185DF" w14:textId="77777777" w:rsidR="007132C2" w:rsidRPr="007132C2" w:rsidRDefault="007132C2" w:rsidP="007132C2">
            <w:pPr>
              <w:jc w:val="center"/>
              <w:rPr>
                <w:rFonts w:asciiTheme="minorHAnsi" w:hAnsiTheme="minorHAnsi"/>
              </w:rPr>
            </w:pPr>
            <w:r w:rsidRPr="007132C2">
              <w:rPr>
                <w:rFonts w:asciiTheme="minorHAnsi" w:hAnsiTheme="minorHAnsi"/>
              </w:rPr>
              <w:t>4.850.000,00 kn</w:t>
            </w:r>
          </w:p>
        </w:tc>
        <w:tc>
          <w:tcPr>
            <w:tcW w:w="0" w:type="auto"/>
            <w:vAlign w:val="center"/>
          </w:tcPr>
          <w:p w14:paraId="58D982D1" w14:textId="77777777" w:rsidR="007132C2" w:rsidRPr="007132C2" w:rsidRDefault="007132C2" w:rsidP="007132C2">
            <w:pPr>
              <w:jc w:val="center"/>
              <w:rPr>
                <w:rFonts w:asciiTheme="minorHAnsi" w:hAnsiTheme="minorHAnsi"/>
              </w:rPr>
            </w:pPr>
            <w:r w:rsidRPr="007132C2">
              <w:rPr>
                <w:rFonts w:asciiTheme="minorHAnsi" w:hAnsiTheme="minorHAnsi"/>
              </w:rPr>
              <w:t xml:space="preserve">Ruralni razvoj, općinski proračun </w:t>
            </w:r>
          </w:p>
        </w:tc>
        <w:tc>
          <w:tcPr>
            <w:tcW w:w="0" w:type="auto"/>
            <w:vAlign w:val="center"/>
          </w:tcPr>
          <w:p w14:paraId="2B7C7EB8" w14:textId="77777777" w:rsidR="007132C2" w:rsidRPr="007132C2" w:rsidRDefault="007132C2" w:rsidP="007132C2">
            <w:pPr>
              <w:jc w:val="center"/>
              <w:rPr>
                <w:rFonts w:asciiTheme="minorHAnsi" w:hAnsiTheme="minorHAnsi"/>
              </w:rPr>
            </w:pPr>
            <w:r w:rsidRPr="007132C2">
              <w:rPr>
                <w:rFonts w:asciiTheme="minorHAnsi" w:hAnsiTheme="minorHAnsi"/>
              </w:rPr>
              <w:t>2.800.000,00 kn</w:t>
            </w:r>
          </w:p>
        </w:tc>
        <w:tc>
          <w:tcPr>
            <w:tcW w:w="0" w:type="auto"/>
            <w:vAlign w:val="center"/>
          </w:tcPr>
          <w:p w14:paraId="621616CF" w14:textId="77777777" w:rsidR="007132C2" w:rsidRPr="007132C2" w:rsidRDefault="007132C2" w:rsidP="007132C2">
            <w:pPr>
              <w:jc w:val="center"/>
              <w:rPr>
                <w:rFonts w:asciiTheme="minorHAnsi" w:hAnsiTheme="minorHAnsi"/>
              </w:rPr>
            </w:pPr>
            <w:r w:rsidRPr="007132C2">
              <w:rPr>
                <w:rFonts w:asciiTheme="minorHAnsi" w:hAnsiTheme="minorHAnsi"/>
              </w:rPr>
              <w:t>2.050.000,00 kn</w:t>
            </w:r>
          </w:p>
        </w:tc>
        <w:tc>
          <w:tcPr>
            <w:tcW w:w="0" w:type="auto"/>
            <w:vAlign w:val="center"/>
          </w:tcPr>
          <w:p w14:paraId="0475E55C"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39ECABF3"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478D6597" w14:textId="77777777" w:rsidR="007132C2" w:rsidRPr="007132C2" w:rsidRDefault="007132C2" w:rsidP="007132C2">
            <w:pPr>
              <w:jc w:val="center"/>
              <w:rPr>
                <w:rFonts w:asciiTheme="minorHAnsi" w:hAnsiTheme="minorHAnsi"/>
              </w:rPr>
            </w:pPr>
            <w:r w:rsidRPr="007132C2">
              <w:rPr>
                <w:rFonts w:asciiTheme="minorHAnsi" w:hAnsiTheme="minorHAnsi"/>
              </w:rPr>
              <w:t>-</w:t>
            </w:r>
          </w:p>
        </w:tc>
      </w:tr>
      <w:tr w:rsidR="007132C2" w:rsidRPr="007132C2" w14:paraId="4424E56B" w14:textId="77777777" w:rsidTr="007132C2">
        <w:trPr>
          <w:trHeight w:val="850"/>
        </w:trPr>
        <w:tc>
          <w:tcPr>
            <w:tcW w:w="0" w:type="auto"/>
            <w:vAlign w:val="center"/>
          </w:tcPr>
          <w:p w14:paraId="267A2BD3" w14:textId="77777777" w:rsidR="007132C2" w:rsidRPr="007132C2" w:rsidRDefault="007132C2" w:rsidP="007132C2">
            <w:pPr>
              <w:jc w:val="center"/>
              <w:rPr>
                <w:rFonts w:asciiTheme="minorHAnsi" w:hAnsiTheme="minorHAnsi"/>
              </w:rPr>
            </w:pPr>
            <w:r w:rsidRPr="007132C2">
              <w:rPr>
                <w:rFonts w:asciiTheme="minorHAnsi" w:hAnsiTheme="minorHAnsi"/>
              </w:rPr>
              <w:t xml:space="preserve">Adrenalinska šuma </w:t>
            </w:r>
          </w:p>
        </w:tc>
        <w:tc>
          <w:tcPr>
            <w:tcW w:w="0" w:type="auto"/>
            <w:vAlign w:val="center"/>
          </w:tcPr>
          <w:p w14:paraId="37EFF1E1" w14:textId="77777777" w:rsidR="007132C2" w:rsidRPr="007132C2" w:rsidRDefault="007132C2" w:rsidP="007132C2">
            <w:pPr>
              <w:jc w:val="center"/>
              <w:rPr>
                <w:rFonts w:asciiTheme="minorHAnsi" w:hAnsiTheme="minorHAnsi"/>
              </w:rPr>
            </w:pPr>
            <w:r w:rsidRPr="007132C2">
              <w:rPr>
                <w:rFonts w:asciiTheme="minorHAnsi" w:hAnsiTheme="minorHAnsi"/>
              </w:rPr>
              <w:t>1.100.000,00 kn</w:t>
            </w:r>
          </w:p>
        </w:tc>
        <w:tc>
          <w:tcPr>
            <w:tcW w:w="0" w:type="auto"/>
            <w:vAlign w:val="center"/>
          </w:tcPr>
          <w:p w14:paraId="0B1F0F5F" w14:textId="77777777" w:rsidR="007132C2" w:rsidRPr="007132C2" w:rsidRDefault="007132C2" w:rsidP="007132C2">
            <w:pPr>
              <w:jc w:val="center"/>
              <w:rPr>
                <w:rFonts w:asciiTheme="minorHAnsi" w:hAnsiTheme="minorHAnsi"/>
              </w:rPr>
            </w:pPr>
            <w:r w:rsidRPr="007132C2">
              <w:rPr>
                <w:rFonts w:asciiTheme="minorHAnsi" w:hAnsiTheme="minorHAnsi"/>
              </w:rPr>
              <w:t>Ruralni razvoj, općinski proračun</w:t>
            </w:r>
          </w:p>
        </w:tc>
        <w:tc>
          <w:tcPr>
            <w:tcW w:w="0" w:type="auto"/>
            <w:vAlign w:val="center"/>
          </w:tcPr>
          <w:p w14:paraId="419D5FB1" w14:textId="77777777" w:rsidR="007132C2" w:rsidRPr="007132C2" w:rsidRDefault="007132C2" w:rsidP="007132C2">
            <w:pPr>
              <w:jc w:val="center"/>
              <w:rPr>
                <w:rFonts w:asciiTheme="minorHAnsi" w:hAnsiTheme="minorHAnsi"/>
              </w:rPr>
            </w:pPr>
            <w:r w:rsidRPr="007132C2">
              <w:rPr>
                <w:rFonts w:asciiTheme="minorHAnsi" w:hAnsiTheme="minorHAnsi"/>
              </w:rPr>
              <w:t>70.000,00 kn</w:t>
            </w:r>
          </w:p>
        </w:tc>
        <w:tc>
          <w:tcPr>
            <w:tcW w:w="0" w:type="auto"/>
            <w:vAlign w:val="center"/>
          </w:tcPr>
          <w:p w14:paraId="4D6CDB46" w14:textId="77777777" w:rsidR="007132C2" w:rsidRPr="007132C2" w:rsidRDefault="007132C2" w:rsidP="007132C2">
            <w:pPr>
              <w:jc w:val="center"/>
              <w:rPr>
                <w:rFonts w:asciiTheme="minorHAnsi" w:hAnsiTheme="minorHAnsi"/>
              </w:rPr>
            </w:pPr>
            <w:r w:rsidRPr="007132C2">
              <w:rPr>
                <w:rFonts w:asciiTheme="minorHAnsi" w:hAnsiTheme="minorHAnsi"/>
              </w:rPr>
              <w:t>1.030.000,00 kn</w:t>
            </w:r>
          </w:p>
        </w:tc>
        <w:tc>
          <w:tcPr>
            <w:tcW w:w="0" w:type="auto"/>
            <w:vAlign w:val="center"/>
          </w:tcPr>
          <w:p w14:paraId="6424DB54"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74FF099E"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7720E602" w14:textId="77777777" w:rsidR="007132C2" w:rsidRPr="007132C2" w:rsidRDefault="007132C2" w:rsidP="007132C2">
            <w:pPr>
              <w:jc w:val="center"/>
              <w:rPr>
                <w:rFonts w:asciiTheme="minorHAnsi" w:hAnsiTheme="minorHAnsi"/>
              </w:rPr>
            </w:pPr>
            <w:r w:rsidRPr="007132C2">
              <w:rPr>
                <w:rFonts w:asciiTheme="minorHAnsi" w:hAnsiTheme="minorHAnsi"/>
              </w:rPr>
              <w:t>-</w:t>
            </w:r>
          </w:p>
        </w:tc>
      </w:tr>
      <w:tr w:rsidR="007132C2" w:rsidRPr="007132C2" w14:paraId="2365433E" w14:textId="77777777" w:rsidTr="007132C2">
        <w:trPr>
          <w:trHeight w:val="850"/>
        </w:trPr>
        <w:tc>
          <w:tcPr>
            <w:tcW w:w="0" w:type="auto"/>
            <w:vAlign w:val="center"/>
          </w:tcPr>
          <w:p w14:paraId="56821C1A" w14:textId="77777777" w:rsidR="007132C2" w:rsidRPr="007132C2" w:rsidRDefault="007132C2" w:rsidP="007132C2">
            <w:pPr>
              <w:jc w:val="center"/>
              <w:rPr>
                <w:rFonts w:asciiTheme="minorHAnsi" w:hAnsiTheme="minorHAnsi"/>
              </w:rPr>
            </w:pPr>
            <w:r w:rsidRPr="007132C2">
              <w:rPr>
                <w:rFonts w:asciiTheme="minorHAnsi" w:hAnsiTheme="minorHAnsi"/>
              </w:rPr>
              <w:t xml:space="preserve">Park </w:t>
            </w:r>
            <w:proofErr w:type="spellStart"/>
            <w:r w:rsidRPr="007132C2">
              <w:rPr>
                <w:rFonts w:asciiTheme="minorHAnsi" w:hAnsiTheme="minorHAnsi"/>
              </w:rPr>
              <w:t>Filius</w:t>
            </w:r>
            <w:proofErr w:type="spellEnd"/>
          </w:p>
        </w:tc>
        <w:tc>
          <w:tcPr>
            <w:tcW w:w="0" w:type="auto"/>
            <w:vAlign w:val="center"/>
          </w:tcPr>
          <w:p w14:paraId="587CF04E" w14:textId="77777777" w:rsidR="007132C2" w:rsidRPr="007132C2" w:rsidRDefault="007132C2" w:rsidP="007132C2">
            <w:pPr>
              <w:jc w:val="center"/>
              <w:rPr>
                <w:rFonts w:asciiTheme="minorHAnsi" w:hAnsiTheme="minorHAnsi"/>
              </w:rPr>
            </w:pPr>
            <w:r w:rsidRPr="007132C2">
              <w:rPr>
                <w:rFonts w:asciiTheme="minorHAnsi" w:hAnsiTheme="minorHAnsi"/>
              </w:rPr>
              <w:t>850.000,00 kn</w:t>
            </w:r>
          </w:p>
        </w:tc>
        <w:tc>
          <w:tcPr>
            <w:tcW w:w="0" w:type="auto"/>
            <w:vAlign w:val="center"/>
          </w:tcPr>
          <w:p w14:paraId="4C1BB887" w14:textId="77777777" w:rsidR="007132C2" w:rsidRPr="007132C2" w:rsidRDefault="007132C2" w:rsidP="007132C2">
            <w:pPr>
              <w:jc w:val="center"/>
              <w:rPr>
                <w:rFonts w:asciiTheme="minorHAnsi" w:hAnsiTheme="minorHAnsi"/>
              </w:rPr>
            </w:pPr>
            <w:r w:rsidRPr="007132C2">
              <w:rPr>
                <w:rFonts w:asciiTheme="minorHAnsi" w:hAnsiTheme="minorHAnsi"/>
              </w:rPr>
              <w:t>Ruralni razvoj, općinski proračun</w:t>
            </w:r>
          </w:p>
        </w:tc>
        <w:tc>
          <w:tcPr>
            <w:tcW w:w="0" w:type="auto"/>
            <w:vAlign w:val="center"/>
          </w:tcPr>
          <w:p w14:paraId="5E82E4DD" w14:textId="77777777" w:rsidR="007132C2" w:rsidRPr="007132C2" w:rsidRDefault="007132C2" w:rsidP="007132C2">
            <w:pPr>
              <w:jc w:val="center"/>
              <w:rPr>
                <w:rFonts w:asciiTheme="minorHAnsi" w:hAnsiTheme="minorHAnsi"/>
              </w:rPr>
            </w:pPr>
            <w:r w:rsidRPr="007132C2">
              <w:rPr>
                <w:rFonts w:asciiTheme="minorHAnsi" w:hAnsiTheme="minorHAnsi"/>
              </w:rPr>
              <w:t>60.000,00 kn</w:t>
            </w:r>
          </w:p>
        </w:tc>
        <w:tc>
          <w:tcPr>
            <w:tcW w:w="0" w:type="auto"/>
            <w:vAlign w:val="center"/>
          </w:tcPr>
          <w:p w14:paraId="5E92D99C" w14:textId="77777777" w:rsidR="007132C2" w:rsidRPr="007132C2" w:rsidRDefault="007132C2" w:rsidP="007132C2">
            <w:pPr>
              <w:jc w:val="center"/>
              <w:rPr>
                <w:rFonts w:asciiTheme="minorHAnsi" w:hAnsiTheme="minorHAnsi"/>
              </w:rPr>
            </w:pPr>
            <w:r w:rsidRPr="007132C2">
              <w:rPr>
                <w:rFonts w:asciiTheme="minorHAnsi" w:hAnsiTheme="minorHAnsi"/>
              </w:rPr>
              <w:t>790.000,00 kn</w:t>
            </w:r>
          </w:p>
        </w:tc>
        <w:tc>
          <w:tcPr>
            <w:tcW w:w="0" w:type="auto"/>
            <w:vAlign w:val="center"/>
          </w:tcPr>
          <w:p w14:paraId="42B32205"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6D2CE651"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6E8C9CB8" w14:textId="77777777" w:rsidR="007132C2" w:rsidRPr="007132C2" w:rsidRDefault="007132C2" w:rsidP="007132C2">
            <w:pPr>
              <w:jc w:val="center"/>
              <w:rPr>
                <w:rFonts w:asciiTheme="minorHAnsi" w:hAnsiTheme="minorHAnsi"/>
              </w:rPr>
            </w:pPr>
            <w:r w:rsidRPr="007132C2">
              <w:rPr>
                <w:rFonts w:asciiTheme="minorHAnsi" w:hAnsiTheme="minorHAnsi"/>
              </w:rPr>
              <w:t>-</w:t>
            </w:r>
          </w:p>
        </w:tc>
      </w:tr>
      <w:tr w:rsidR="007132C2" w:rsidRPr="007132C2" w14:paraId="251F3E23" w14:textId="77777777" w:rsidTr="007132C2">
        <w:trPr>
          <w:trHeight w:val="850"/>
        </w:trPr>
        <w:tc>
          <w:tcPr>
            <w:tcW w:w="0" w:type="auto"/>
            <w:vAlign w:val="center"/>
          </w:tcPr>
          <w:p w14:paraId="7ED179DC" w14:textId="77777777" w:rsidR="007132C2" w:rsidRPr="007132C2" w:rsidRDefault="007132C2" w:rsidP="007132C2">
            <w:pPr>
              <w:jc w:val="center"/>
              <w:rPr>
                <w:rFonts w:asciiTheme="minorHAnsi" w:hAnsiTheme="minorHAnsi"/>
              </w:rPr>
            </w:pPr>
            <w:r w:rsidRPr="007132C2">
              <w:rPr>
                <w:rFonts w:asciiTheme="minorHAnsi" w:hAnsiTheme="minorHAnsi"/>
              </w:rPr>
              <w:t xml:space="preserve">Izgradnja promatračnice </w:t>
            </w:r>
            <w:proofErr w:type="spellStart"/>
            <w:r w:rsidRPr="007132C2">
              <w:rPr>
                <w:rFonts w:asciiTheme="minorHAnsi" w:hAnsiTheme="minorHAnsi"/>
              </w:rPr>
              <w:t>Lacus</w:t>
            </w:r>
            <w:proofErr w:type="spellEnd"/>
            <w:r w:rsidRPr="007132C2">
              <w:rPr>
                <w:rFonts w:asciiTheme="minorHAnsi" w:hAnsiTheme="minorHAnsi"/>
              </w:rPr>
              <w:t xml:space="preserve">, </w:t>
            </w:r>
            <w:proofErr w:type="spellStart"/>
            <w:r w:rsidRPr="007132C2">
              <w:rPr>
                <w:rFonts w:asciiTheme="minorHAnsi" w:hAnsiTheme="minorHAnsi"/>
              </w:rPr>
              <w:t>Stupnički</w:t>
            </w:r>
            <w:proofErr w:type="spellEnd"/>
            <w:r w:rsidRPr="007132C2">
              <w:rPr>
                <w:rFonts w:asciiTheme="minorHAnsi" w:hAnsiTheme="minorHAnsi"/>
              </w:rPr>
              <w:t xml:space="preserve"> Kuti </w:t>
            </w:r>
          </w:p>
        </w:tc>
        <w:tc>
          <w:tcPr>
            <w:tcW w:w="0" w:type="auto"/>
            <w:vAlign w:val="center"/>
          </w:tcPr>
          <w:p w14:paraId="453CF30B" w14:textId="77777777" w:rsidR="007132C2" w:rsidRPr="007132C2" w:rsidRDefault="007132C2" w:rsidP="007132C2">
            <w:pPr>
              <w:jc w:val="center"/>
              <w:rPr>
                <w:rFonts w:asciiTheme="minorHAnsi" w:hAnsiTheme="minorHAnsi"/>
              </w:rPr>
            </w:pPr>
            <w:r w:rsidRPr="007132C2">
              <w:rPr>
                <w:rFonts w:asciiTheme="minorHAnsi" w:hAnsiTheme="minorHAnsi"/>
              </w:rPr>
              <w:t>850.000,00 kn</w:t>
            </w:r>
          </w:p>
        </w:tc>
        <w:tc>
          <w:tcPr>
            <w:tcW w:w="0" w:type="auto"/>
            <w:vAlign w:val="center"/>
          </w:tcPr>
          <w:p w14:paraId="4E44CC3B" w14:textId="77777777" w:rsidR="007132C2" w:rsidRPr="007132C2" w:rsidRDefault="007132C2" w:rsidP="007132C2">
            <w:pPr>
              <w:jc w:val="center"/>
              <w:rPr>
                <w:rFonts w:asciiTheme="minorHAnsi" w:hAnsiTheme="minorHAnsi"/>
              </w:rPr>
            </w:pPr>
            <w:r w:rsidRPr="007132C2">
              <w:rPr>
                <w:rFonts w:asciiTheme="minorHAnsi" w:hAnsiTheme="minorHAnsi"/>
              </w:rPr>
              <w:t>Ruralni razvoj, općinski proračun</w:t>
            </w:r>
          </w:p>
        </w:tc>
        <w:tc>
          <w:tcPr>
            <w:tcW w:w="0" w:type="auto"/>
            <w:vAlign w:val="center"/>
          </w:tcPr>
          <w:p w14:paraId="405BC81A" w14:textId="77777777" w:rsidR="007132C2" w:rsidRPr="007132C2" w:rsidRDefault="007132C2" w:rsidP="007132C2">
            <w:pPr>
              <w:jc w:val="center"/>
              <w:rPr>
                <w:rFonts w:asciiTheme="minorHAnsi" w:hAnsiTheme="minorHAnsi"/>
              </w:rPr>
            </w:pPr>
            <w:r w:rsidRPr="007132C2">
              <w:rPr>
                <w:rFonts w:asciiTheme="minorHAnsi" w:hAnsiTheme="minorHAnsi"/>
              </w:rPr>
              <w:t>85.000,00 kn</w:t>
            </w:r>
          </w:p>
        </w:tc>
        <w:tc>
          <w:tcPr>
            <w:tcW w:w="0" w:type="auto"/>
            <w:vAlign w:val="center"/>
          </w:tcPr>
          <w:p w14:paraId="1C187107" w14:textId="77777777" w:rsidR="007132C2" w:rsidRPr="007132C2" w:rsidRDefault="007132C2" w:rsidP="007132C2">
            <w:pPr>
              <w:jc w:val="center"/>
              <w:rPr>
                <w:rFonts w:asciiTheme="minorHAnsi" w:hAnsiTheme="minorHAnsi"/>
              </w:rPr>
            </w:pPr>
            <w:r w:rsidRPr="007132C2">
              <w:rPr>
                <w:rFonts w:asciiTheme="minorHAnsi" w:hAnsiTheme="minorHAnsi"/>
              </w:rPr>
              <w:t>765.000,00 kn</w:t>
            </w:r>
          </w:p>
        </w:tc>
        <w:tc>
          <w:tcPr>
            <w:tcW w:w="0" w:type="auto"/>
            <w:vAlign w:val="center"/>
          </w:tcPr>
          <w:p w14:paraId="70B4DC60"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65774FF9"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2D440276" w14:textId="77777777" w:rsidR="007132C2" w:rsidRPr="007132C2" w:rsidRDefault="007132C2" w:rsidP="007132C2">
            <w:pPr>
              <w:jc w:val="center"/>
              <w:rPr>
                <w:rFonts w:asciiTheme="minorHAnsi" w:hAnsiTheme="minorHAnsi"/>
              </w:rPr>
            </w:pPr>
            <w:r w:rsidRPr="007132C2">
              <w:rPr>
                <w:rFonts w:asciiTheme="minorHAnsi" w:hAnsiTheme="minorHAnsi"/>
              </w:rPr>
              <w:t>-</w:t>
            </w:r>
          </w:p>
        </w:tc>
      </w:tr>
      <w:tr w:rsidR="007132C2" w:rsidRPr="007132C2" w14:paraId="0524A635" w14:textId="77777777" w:rsidTr="007132C2">
        <w:trPr>
          <w:trHeight w:val="850"/>
        </w:trPr>
        <w:tc>
          <w:tcPr>
            <w:tcW w:w="0" w:type="auto"/>
            <w:vAlign w:val="center"/>
          </w:tcPr>
          <w:p w14:paraId="3A9F9351" w14:textId="77777777" w:rsidR="007132C2" w:rsidRPr="007132C2" w:rsidRDefault="007132C2" w:rsidP="007132C2">
            <w:pPr>
              <w:jc w:val="center"/>
              <w:rPr>
                <w:rFonts w:asciiTheme="minorHAnsi" w:hAnsiTheme="minorHAnsi"/>
              </w:rPr>
            </w:pPr>
            <w:r w:rsidRPr="007132C2">
              <w:rPr>
                <w:rFonts w:asciiTheme="minorHAnsi" w:hAnsiTheme="minorHAnsi"/>
              </w:rPr>
              <w:t xml:space="preserve">Šumska učionica i tematsko dječje igralište Bebrina </w:t>
            </w:r>
          </w:p>
        </w:tc>
        <w:tc>
          <w:tcPr>
            <w:tcW w:w="0" w:type="auto"/>
            <w:vAlign w:val="center"/>
          </w:tcPr>
          <w:p w14:paraId="16E352A9" w14:textId="77777777" w:rsidR="007132C2" w:rsidRPr="007132C2" w:rsidRDefault="007132C2" w:rsidP="007132C2">
            <w:pPr>
              <w:jc w:val="center"/>
              <w:rPr>
                <w:rFonts w:asciiTheme="minorHAnsi" w:hAnsiTheme="minorHAnsi"/>
              </w:rPr>
            </w:pPr>
            <w:r w:rsidRPr="007132C2">
              <w:rPr>
                <w:rFonts w:asciiTheme="minorHAnsi" w:hAnsiTheme="minorHAnsi"/>
              </w:rPr>
              <w:t>1.150.000,00 kn</w:t>
            </w:r>
          </w:p>
        </w:tc>
        <w:tc>
          <w:tcPr>
            <w:tcW w:w="0" w:type="auto"/>
            <w:vAlign w:val="center"/>
          </w:tcPr>
          <w:p w14:paraId="29E6D4C5" w14:textId="77777777" w:rsidR="007132C2" w:rsidRPr="007132C2" w:rsidRDefault="007132C2" w:rsidP="007132C2">
            <w:pPr>
              <w:jc w:val="center"/>
              <w:rPr>
                <w:rFonts w:asciiTheme="minorHAnsi" w:hAnsiTheme="minorHAnsi"/>
              </w:rPr>
            </w:pPr>
            <w:r w:rsidRPr="007132C2">
              <w:rPr>
                <w:rFonts w:asciiTheme="minorHAnsi" w:hAnsiTheme="minorHAnsi"/>
              </w:rPr>
              <w:t>Ruralni razvoj, općinski proračun</w:t>
            </w:r>
          </w:p>
        </w:tc>
        <w:tc>
          <w:tcPr>
            <w:tcW w:w="0" w:type="auto"/>
            <w:vAlign w:val="center"/>
          </w:tcPr>
          <w:p w14:paraId="177D45F6" w14:textId="77777777" w:rsidR="007132C2" w:rsidRPr="007132C2" w:rsidRDefault="007132C2" w:rsidP="007132C2">
            <w:pPr>
              <w:jc w:val="center"/>
              <w:rPr>
                <w:rFonts w:asciiTheme="minorHAnsi" w:hAnsiTheme="minorHAnsi"/>
              </w:rPr>
            </w:pPr>
            <w:r w:rsidRPr="007132C2">
              <w:rPr>
                <w:rFonts w:asciiTheme="minorHAnsi" w:hAnsiTheme="minorHAnsi"/>
              </w:rPr>
              <w:t>741.500,00 kn</w:t>
            </w:r>
          </w:p>
        </w:tc>
        <w:tc>
          <w:tcPr>
            <w:tcW w:w="0" w:type="auto"/>
            <w:vAlign w:val="center"/>
          </w:tcPr>
          <w:p w14:paraId="3BF1B147" w14:textId="77777777" w:rsidR="007132C2" w:rsidRPr="007132C2" w:rsidRDefault="007132C2" w:rsidP="007132C2">
            <w:pPr>
              <w:jc w:val="center"/>
              <w:rPr>
                <w:rFonts w:asciiTheme="minorHAnsi" w:hAnsiTheme="minorHAnsi"/>
              </w:rPr>
            </w:pPr>
            <w:r w:rsidRPr="007132C2">
              <w:rPr>
                <w:rFonts w:asciiTheme="minorHAnsi" w:hAnsiTheme="minorHAnsi"/>
              </w:rPr>
              <w:t>408.500,00 kn</w:t>
            </w:r>
          </w:p>
        </w:tc>
        <w:tc>
          <w:tcPr>
            <w:tcW w:w="0" w:type="auto"/>
            <w:vAlign w:val="center"/>
          </w:tcPr>
          <w:p w14:paraId="422AD280"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7FDA4CF1" w14:textId="77777777" w:rsidR="007132C2" w:rsidRPr="007132C2" w:rsidRDefault="007132C2" w:rsidP="007132C2">
            <w:pPr>
              <w:jc w:val="center"/>
              <w:rPr>
                <w:rFonts w:asciiTheme="minorHAnsi" w:hAnsiTheme="minorHAnsi"/>
              </w:rPr>
            </w:pPr>
            <w:r w:rsidRPr="007132C2">
              <w:rPr>
                <w:rFonts w:asciiTheme="minorHAnsi" w:hAnsiTheme="minorHAnsi"/>
              </w:rPr>
              <w:t>-</w:t>
            </w:r>
          </w:p>
        </w:tc>
        <w:tc>
          <w:tcPr>
            <w:tcW w:w="0" w:type="auto"/>
            <w:vAlign w:val="center"/>
          </w:tcPr>
          <w:p w14:paraId="74C6AE96" w14:textId="77777777" w:rsidR="007132C2" w:rsidRPr="007132C2" w:rsidRDefault="007132C2" w:rsidP="007132C2">
            <w:pPr>
              <w:jc w:val="center"/>
              <w:rPr>
                <w:rFonts w:asciiTheme="minorHAnsi" w:hAnsiTheme="minorHAnsi"/>
              </w:rPr>
            </w:pPr>
            <w:r w:rsidRPr="007132C2">
              <w:rPr>
                <w:rFonts w:asciiTheme="minorHAnsi" w:hAnsiTheme="minorHAnsi"/>
              </w:rPr>
              <w:t>-</w:t>
            </w:r>
          </w:p>
        </w:tc>
      </w:tr>
    </w:tbl>
    <w:p w14:paraId="6B18E85D" w14:textId="77777777" w:rsidR="007132C2" w:rsidRDefault="007132C2" w:rsidP="00212499">
      <w:pPr>
        <w:spacing w:line="259" w:lineRule="auto"/>
        <w:jc w:val="both"/>
        <w:rPr>
          <w:sz w:val="24"/>
          <w:szCs w:val="24"/>
        </w:rPr>
        <w:sectPr w:rsidR="007132C2" w:rsidSect="007132C2">
          <w:pgSz w:w="16838" w:h="11906" w:orient="landscape" w:code="9"/>
          <w:pgMar w:top="1440" w:right="1077" w:bottom="1440" w:left="1077" w:header="720" w:footer="720" w:gutter="0"/>
          <w:cols w:space="720"/>
          <w:docGrid w:linePitch="360"/>
        </w:sectPr>
      </w:pPr>
    </w:p>
    <w:p w14:paraId="54437D78" w14:textId="46B2338B" w:rsidR="00212499" w:rsidRDefault="00052860" w:rsidP="00052860">
      <w:pPr>
        <w:pStyle w:val="Naslov1"/>
        <w:numPr>
          <w:ilvl w:val="0"/>
          <w:numId w:val="23"/>
        </w:numPr>
        <w:ind w:left="567" w:hanging="567"/>
        <w:rPr>
          <w:lang w:bidi="hr-HR"/>
        </w:rPr>
      </w:pPr>
      <w:bookmarkStart w:id="62" w:name="_Toc89329896"/>
      <w:r w:rsidRPr="00052860">
        <w:rPr>
          <w:lang w:bidi="hr-HR"/>
        </w:rPr>
        <w:lastRenderedPageBreak/>
        <w:t>PRAĆENJE, IZVJEŠTAVANJE I VREDNOVANJE STRATEŠKIH AKATA</w:t>
      </w:r>
      <w:bookmarkEnd w:id="62"/>
    </w:p>
    <w:p w14:paraId="209E954E" w14:textId="376995D3" w:rsidR="00052860" w:rsidRDefault="00052860" w:rsidP="00052860">
      <w:pPr>
        <w:jc w:val="both"/>
        <w:rPr>
          <w:rFonts w:cstheme="minorHAnsi"/>
          <w:sz w:val="24"/>
          <w:szCs w:val="24"/>
        </w:rPr>
      </w:pPr>
      <w:r w:rsidRPr="00052860">
        <w:rPr>
          <w:rFonts w:cstheme="minorHAnsi"/>
          <w:sz w:val="24"/>
          <w:szCs w:val="24"/>
        </w:rPr>
        <w:t>Praćenje i izvještavanje o provedbi akta strateškog planiranja od značaja za jedinice lokalne samouprave sastavni je dio procesa strateškog planiranja i definirano je Pravilnikom o Strateškom planiranju. Praćenje provedbe akata strateškog planiranja obuhvaća proces prikupljanja, analize i usporedbe pokazatelja  kojima se sustavno prati uspješnost provedbe mjera akta strateškog planiranja. Izvještavanje o provedbi akta strateškog planiranja proces je pružanja pravovremenih i relevantnih informacija ključnim nositeljima strateškog planiranja na razini JLS te široj javnosti o statusu provedbe strateškog akta.</w:t>
      </w:r>
    </w:p>
    <w:p w14:paraId="307388A7" w14:textId="77777777" w:rsidR="00BB2BDD" w:rsidRPr="00BB2BDD" w:rsidRDefault="00BB2BDD" w:rsidP="00BB2BDD">
      <w:pPr>
        <w:pStyle w:val="Odlomakpopisa"/>
        <w:keepNext/>
        <w:keepLines/>
        <w:numPr>
          <w:ilvl w:val="0"/>
          <w:numId w:val="24"/>
        </w:numPr>
        <w:spacing w:before="120" w:after="120" w:line="240" w:lineRule="auto"/>
        <w:contextualSpacing w:val="0"/>
        <w:outlineLvl w:val="1"/>
        <w:rPr>
          <w:b/>
          <w:bCs/>
          <w:vanish/>
          <w:sz w:val="26"/>
          <w:szCs w:val="26"/>
          <w:lang w:bidi="hr-HR"/>
        </w:rPr>
      </w:pPr>
      <w:bookmarkStart w:id="63" w:name="_Toc89329685"/>
      <w:bookmarkStart w:id="64" w:name="_Toc89329897"/>
      <w:bookmarkEnd w:id="63"/>
      <w:bookmarkEnd w:id="64"/>
    </w:p>
    <w:p w14:paraId="68A5888E" w14:textId="2178C03C" w:rsidR="00052860" w:rsidRDefault="00052860" w:rsidP="00BB2BDD">
      <w:pPr>
        <w:pStyle w:val="Naslov2"/>
        <w:numPr>
          <w:ilvl w:val="1"/>
          <w:numId w:val="24"/>
        </w:numPr>
        <w:ind w:left="567" w:hanging="567"/>
        <w:rPr>
          <w:lang w:bidi="hr-HR"/>
        </w:rPr>
      </w:pPr>
      <w:bookmarkStart w:id="65" w:name="_Toc89329898"/>
      <w:r w:rsidRPr="00052860">
        <w:rPr>
          <w:lang w:bidi="hr-HR"/>
        </w:rPr>
        <w:t>Praćenje i izvještavanje</w:t>
      </w:r>
      <w:bookmarkEnd w:id="65"/>
    </w:p>
    <w:p w14:paraId="5B3D1A8B" w14:textId="77777777" w:rsidR="00052860" w:rsidRPr="00052860" w:rsidRDefault="00052860" w:rsidP="00052860">
      <w:pPr>
        <w:jc w:val="both"/>
        <w:rPr>
          <w:rFonts w:cstheme="minorHAnsi"/>
          <w:sz w:val="24"/>
          <w:szCs w:val="24"/>
        </w:rPr>
      </w:pPr>
      <w:r w:rsidRPr="00052860">
        <w:rPr>
          <w:rFonts w:cstheme="minorHAnsi"/>
          <w:sz w:val="24"/>
          <w:szCs w:val="24"/>
        </w:rPr>
        <w:t xml:space="preserve">Za provedbu ovog Provedbenog programa te za praćenje i izvještavanje o provedbi nadležna je Općina Bebrina na čelu s načelnikom kao odgovornom osobom. Općina Bebrina koordinira procesom koji za cilj ima provedbu mjera usmjerenih dostizanju strateških ciljeva te ispunjenju vizije. Načelnik će imenovati djelatnike  Jedinstvenog upravnog odjela  Općine koji će biti odgovorni za koordinaciju provedbe u suradnji s imenovanom radnom skupinom. Načelnik je odgovoran za redovno izvještavanje o provedbi Provedbenog  programa i uspješnosti zadanih ciljeva. Na godišnjoj osnovi, krajem svake kalendarske godine, a najkasnije do 20. prosinca , revidirati će se Provedbeni program Općine Bebrina. </w:t>
      </w:r>
    </w:p>
    <w:p w14:paraId="52301C4A" w14:textId="65512AD8" w:rsidR="00052860" w:rsidRPr="00052860" w:rsidRDefault="00052860" w:rsidP="00052860">
      <w:pPr>
        <w:jc w:val="both"/>
        <w:rPr>
          <w:rFonts w:cstheme="minorHAnsi"/>
          <w:sz w:val="24"/>
          <w:szCs w:val="24"/>
        </w:rPr>
      </w:pPr>
      <w:r w:rsidRPr="00052860">
        <w:rPr>
          <w:rFonts w:cstheme="minorHAnsi"/>
          <w:sz w:val="24"/>
          <w:szCs w:val="24"/>
        </w:rPr>
        <w:t>Praćenje provedbe odvija se tako da odgovorna osoba priprema godišnja izvješća o provedbi. Sva izvješća o aktivnostima praćenja i izvještavanja Provedbenog programa Općine Bebrina biti će objavljena na službenim internetskim  stranicama Općine Bebrina.</w:t>
      </w:r>
    </w:p>
    <w:p w14:paraId="072A2256" w14:textId="23309BB9" w:rsidR="00052860" w:rsidRPr="00052860" w:rsidRDefault="00052860" w:rsidP="00052860">
      <w:pPr>
        <w:jc w:val="both"/>
        <w:rPr>
          <w:rFonts w:cstheme="minorHAnsi"/>
          <w:sz w:val="24"/>
          <w:szCs w:val="24"/>
        </w:rPr>
      </w:pPr>
      <w:r w:rsidRPr="00052860">
        <w:rPr>
          <w:rFonts w:cstheme="minorHAnsi"/>
          <w:sz w:val="24"/>
          <w:szCs w:val="24"/>
        </w:rPr>
        <w:t xml:space="preserve">Ciljevi praćenja i izvještavanja su sljedeći: </w:t>
      </w:r>
    </w:p>
    <w:p w14:paraId="7673E121" w14:textId="77777777" w:rsidR="00052860" w:rsidRPr="00052860" w:rsidRDefault="00052860" w:rsidP="00052860">
      <w:pPr>
        <w:pStyle w:val="Odlomakpopisa"/>
        <w:numPr>
          <w:ilvl w:val="0"/>
          <w:numId w:val="26"/>
        </w:numPr>
        <w:spacing w:line="259" w:lineRule="auto"/>
        <w:ind w:left="567" w:hanging="567"/>
        <w:jc w:val="both"/>
        <w:rPr>
          <w:sz w:val="24"/>
          <w:szCs w:val="24"/>
        </w:rPr>
      </w:pPr>
      <w:r w:rsidRPr="00052860">
        <w:rPr>
          <w:sz w:val="24"/>
          <w:szCs w:val="24"/>
        </w:rPr>
        <w:t>Sustavno praćenje uspješnosti provedbe mjera akta strateškog planiranja</w:t>
      </w:r>
    </w:p>
    <w:p w14:paraId="5690AF6A" w14:textId="77777777" w:rsidR="00052860" w:rsidRPr="00052860" w:rsidRDefault="00052860" w:rsidP="00052860">
      <w:pPr>
        <w:pStyle w:val="Odlomakpopisa"/>
        <w:numPr>
          <w:ilvl w:val="0"/>
          <w:numId w:val="26"/>
        </w:numPr>
        <w:spacing w:line="259" w:lineRule="auto"/>
        <w:ind w:left="567" w:hanging="567"/>
        <w:jc w:val="both"/>
        <w:rPr>
          <w:sz w:val="24"/>
          <w:szCs w:val="24"/>
        </w:rPr>
      </w:pPr>
      <w:r w:rsidRPr="00052860">
        <w:rPr>
          <w:sz w:val="24"/>
          <w:szCs w:val="24"/>
        </w:rPr>
        <w:t xml:space="preserve">Učinkovito upravljanje provedbom akta strateškog planiranja i kontinuirano unapređivanje javne politike korištenjem rezultata praćenja i izvješćivanja </w:t>
      </w:r>
    </w:p>
    <w:p w14:paraId="07A65C3D" w14:textId="77777777" w:rsidR="00052860" w:rsidRPr="00052860" w:rsidRDefault="00052860" w:rsidP="00052860">
      <w:pPr>
        <w:pStyle w:val="Odlomakpopisa"/>
        <w:numPr>
          <w:ilvl w:val="0"/>
          <w:numId w:val="26"/>
        </w:numPr>
        <w:spacing w:line="259" w:lineRule="auto"/>
        <w:ind w:left="567" w:hanging="567"/>
        <w:jc w:val="both"/>
        <w:rPr>
          <w:sz w:val="24"/>
          <w:szCs w:val="24"/>
        </w:rPr>
      </w:pPr>
      <w:r w:rsidRPr="00052860">
        <w:rPr>
          <w:sz w:val="24"/>
          <w:szCs w:val="24"/>
        </w:rPr>
        <w:t>Pružanje pravovremenih i relevantnih osnova donositeljima odluka prilikom određivanja prioriteta razvojne politike, donošenja odluka na razini strateškog planiranja i revizije akta strateškog planiranja kroz analizu učinka, ishoda i rezultata provedenih mjera</w:t>
      </w:r>
    </w:p>
    <w:p w14:paraId="142D44C3" w14:textId="77777777" w:rsidR="00052860" w:rsidRPr="00052860" w:rsidRDefault="00052860" w:rsidP="00052860">
      <w:pPr>
        <w:pStyle w:val="Odlomakpopisa"/>
        <w:numPr>
          <w:ilvl w:val="0"/>
          <w:numId w:val="26"/>
        </w:numPr>
        <w:spacing w:line="259" w:lineRule="auto"/>
        <w:ind w:left="567" w:hanging="567"/>
        <w:jc w:val="both"/>
        <w:rPr>
          <w:sz w:val="24"/>
          <w:szCs w:val="24"/>
        </w:rPr>
      </w:pPr>
      <w:r w:rsidRPr="00052860">
        <w:rPr>
          <w:sz w:val="24"/>
          <w:szCs w:val="24"/>
        </w:rPr>
        <w:t xml:space="preserve">Utvrđivanje nenamjernih pozitivnih i negativnih posljedica provedbe akta strateškog planiranja </w:t>
      </w:r>
    </w:p>
    <w:p w14:paraId="27B3B3F3" w14:textId="77777777" w:rsidR="00052860" w:rsidRPr="00052860" w:rsidRDefault="00052860" w:rsidP="00052860">
      <w:pPr>
        <w:pStyle w:val="Odlomakpopisa"/>
        <w:numPr>
          <w:ilvl w:val="0"/>
          <w:numId w:val="26"/>
        </w:numPr>
        <w:spacing w:line="259" w:lineRule="auto"/>
        <w:ind w:left="567" w:hanging="567"/>
        <w:jc w:val="both"/>
        <w:rPr>
          <w:sz w:val="24"/>
          <w:szCs w:val="24"/>
        </w:rPr>
      </w:pPr>
      <w:r w:rsidRPr="00052860">
        <w:rPr>
          <w:sz w:val="24"/>
          <w:szCs w:val="24"/>
        </w:rPr>
        <w:t>Povezivanje politike, programa, prioriteta, mjera i razvojnih projekata</w:t>
      </w:r>
    </w:p>
    <w:p w14:paraId="40CBBA4F" w14:textId="42642D3A" w:rsidR="00052860" w:rsidRPr="00052860" w:rsidRDefault="00052860" w:rsidP="00052860">
      <w:pPr>
        <w:pStyle w:val="Odlomakpopisa"/>
        <w:numPr>
          <w:ilvl w:val="0"/>
          <w:numId w:val="26"/>
        </w:numPr>
        <w:spacing w:line="259" w:lineRule="auto"/>
        <w:ind w:left="567" w:hanging="567"/>
        <w:jc w:val="both"/>
        <w:rPr>
          <w:sz w:val="24"/>
          <w:szCs w:val="24"/>
        </w:rPr>
      </w:pPr>
      <w:r w:rsidRPr="00052860">
        <w:rPr>
          <w:sz w:val="24"/>
          <w:szCs w:val="24"/>
        </w:rPr>
        <w:t>Osiguranje transparentnosti i odgovornosti za korištenje javnih sredstava i izvještavanje javnosti o učincima potrošnje javnih sredstava</w:t>
      </w:r>
    </w:p>
    <w:p w14:paraId="5E40139B" w14:textId="38154EA7" w:rsidR="00052860" w:rsidRDefault="00052860" w:rsidP="00052860">
      <w:pPr>
        <w:jc w:val="both"/>
        <w:rPr>
          <w:rFonts w:cstheme="minorHAnsi"/>
          <w:sz w:val="24"/>
          <w:szCs w:val="24"/>
        </w:rPr>
      </w:pPr>
      <w:r w:rsidRPr="00052860">
        <w:rPr>
          <w:rFonts w:cstheme="minorHAnsi"/>
          <w:sz w:val="24"/>
          <w:szCs w:val="24"/>
        </w:rPr>
        <w:t>Rokovi i postupci praćenja i izvještavanja o provedbi Provedbenog programa JLS-a propisani su Pravilnikom o strateškom planiranju.</w:t>
      </w:r>
    </w:p>
    <w:p w14:paraId="07FA47D9" w14:textId="77777777" w:rsidR="001C42E7" w:rsidRDefault="001C42E7">
      <w:pPr>
        <w:rPr>
          <w:i/>
          <w:iCs/>
        </w:rPr>
      </w:pPr>
      <w:bookmarkStart w:id="66" w:name="_Toc89330096"/>
      <w:r>
        <w:br w:type="page"/>
      </w:r>
    </w:p>
    <w:p w14:paraId="24773F93" w14:textId="57E504E9" w:rsidR="00052860" w:rsidRDefault="00052860" w:rsidP="00BB2BDD">
      <w:pPr>
        <w:pStyle w:val="Opisslike"/>
        <w:spacing w:after="0" w:line="276" w:lineRule="auto"/>
        <w:jc w:val="center"/>
        <w:rPr>
          <w:sz w:val="20"/>
          <w:szCs w:val="20"/>
        </w:rPr>
      </w:pPr>
      <w:r w:rsidRPr="00BB2BDD">
        <w:rPr>
          <w:sz w:val="20"/>
          <w:szCs w:val="20"/>
        </w:rPr>
        <w:lastRenderedPageBreak/>
        <w:t xml:space="preserve">Tablica </w:t>
      </w:r>
      <w:r w:rsidRPr="00BB2BDD">
        <w:rPr>
          <w:sz w:val="20"/>
          <w:szCs w:val="20"/>
        </w:rPr>
        <w:fldChar w:fldCharType="begin"/>
      </w:r>
      <w:r w:rsidRPr="00BB2BDD">
        <w:rPr>
          <w:sz w:val="20"/>
          <w:szCs w:val="20"/>
        </w:rPr>
        <w:instrText xml:space="preserve"> STYLEREF 1 \s </w:instrText>
      </w:r>
      <w:r w:rsidRPr="00BB2BDD">
        <w:rPr>
          <w:sz w:val="20"/>
          <w:szCs w:val="20"/>
        </w:rPr>
        <w:fldChar w:fldCharType="separate"/>
      </w:r>
      <w:r w:rsidRPr="00BB2BDD">
        <w:rPr>
          <w:sz w:val="20"/>
          <w:szCs w:val="20"/>
        </w:rPr>
        <w:t>5</w:t>
      </w:r>
      <w:r w:rsidRPr="00BB2BDD">
        <w:rPr>
          <w:sz w:val="20"/>
          <w:szCs w:val="20"/>
        </w:rPr>
        <w:fldChar w:fldCharType="end"/>
      </w:r>
      <w:r w:rsidRPr="00BB2BDD">
        <w:rPr>
          <w:sz w:val="20"/>
          <w:szCs w:val="20"/>
        </w:rPr>
        <w:noBreakHyphen/>
      </w:r>
      <w:r w:rsidRPr="00BB2BDD">
        <w:rPr>
          <w:sz w:val="20"/>
          <w:szCs w:val="20"/>
        </w:rPr>
        <w:fldChar w:fldCharType="begin"/>
      </w:r>
      <w:r w:rsidRPr="00BB2BDD">
        <w:rPr>
          <w:sz w:val="20"/>
          <w:szCs w:val="20"/>
        </w:rPr>
        <w:instrText xml:space="preserve"> SEQ Tablica \* ARABIC \s 1 </w:instrText>
      </w:r>
      <w:r w:rsidRPr="00BB2BDD">
        <w:rPr>
          <w:sz w:val="20"/>
          <w:szCs w:val="20"/>
        </w:rPr>
        <w:fldChar w:fldCharType="separate"/>
      </w:r>
      <w:r w:rsidRPr="00BB2BDD">
        <w:rPr>
          <w:sz w:val="20"/>
          <w:szCs w:val="20"/>
        </w:rPr>
        <w:t>1</w:t>
      </w:r>
      <w:r w:rsidRPr="00BB2BDD">
        <w:rPr>
          <w:sz w:val="20"/>
          <w:szCs w:val="20"/>
        </w:rPr>
        <w:fldChar w:fldCharType="end"/>
      </w:r>
      <w:r w:rsidRPr="00BB2BDD">
        <w:rPr>
          <w:sz w:val="20"/>
          <w:szCs w:val="20"/>
        </w:rPr>
        <w:t>: Rokovi i postupci praćenja i izvještavanja o provedbi Provedbenog programa JLS</w:t>
      </w:r>
      <w:r w:rsidR="00BB2BDD" w:rsidRPr="00BB2BDD">
        <w:rPr>
          <w:sz w:val="20"/>
          <w:szCs w:val="20"/>
        </w:rPr>
        <w:t>-a</w:t>
      </w:r>
      <w:bookmarkEnd w:id="66"/>
    </w:p>
    <w:tbl>
      <w:tblPr>
        <w:tblStyle w:val="Tablicapopisa4-isticanje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216"/>
        <w:gridCol w:w="1504"/>
        <w:gridCol w:w="1542"/>
        <w:gridCol w:w="2038"/>
      </w:tblGrid>
      <w:tr w:rsidR="00BB2BDD" w14:paraId="7F1628E1" w14:textId="77777777" w:rsidTr="00F23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pct"/>
            <w:tcBorders>
              <w:top w:val="none" w:sz="0" w:space="0" w:color="auto"/>
              <w:left w:val="none" w:sz="0" w:space="0" w:color="auto"/>
              <w:bottom w:val="none" w:sz="0" w:space="0" w:color="auto"/>
            </w:tcBorders>
            <w:vAlign w:val="center"/>
          </w:tcPr>
          <w:p w14:paraId="1C3FDEEB" w14:textId="77777777" w:rsidR="00BB2BDD" w:rsidRDefault="00BB2BDD" w:rsidP="00E91E89">
            <w:pPr>
              <w:jc w:val="center"/>
            </w:pPr>
            <w:bookmarkStart w:id="67" w:name="_Hlk88208675"/>
            <w:r>
              <w:t>Vrsta izvješća</w:t>
            </w:r>
          </w:p>
        </w:tc>
        <w:tc>
          <w:tcPr>
            <w:tcW w:w="674" w:type="pct"/>
            <w:tcBorders>
              <w:top w:val="none" w:sz="0" w:space="0" w:color="auto"/>
              <w:bottom w:val="none" w:sz="0" w:space="0" w:color="auto"/>
            </w:tcBorders>
            <w:vAlign w:val="center"/>
          </w:tcPr>
          <w:p w14:paraId="5957A1B4" w14:textId="77777777" w:rsidR="00BB2BDD" w:rsidRDefault="00BB2BDD" w:rsidP="00E91E89">
            <w:pPr>
              <w:jc w:val="center"/>
              <w:cnfStyle w:val="100000000000" w:firstRow="1" w:lastRow="0" w:firstColumn="0" w:lastColumn="0" w:oddVBand="0" w:evenVBand="0" w:oddHBand="0" w:evenHBand="0" w:firstRowFirstColumn="0" w:firstRowLastColumn="0" w:lastRowFirstColumn="0" w:lastRowLastColumn="0"/>
            </w:pPr>
            <w:r>
              <w:t>Ciklus</w:t>
            </w:r>
          </w:p>
        </w:tc>
        <w:tc>
          <w:tcPr>
            <w:tcW w:w="834" w:type="pct"/>
            <w:tcBorders>
              <w:top w:val="none" w:sz="0" w:space="0" w:color="auto"/>
              <w:bottom w:val="none" w:sz="0" w:space="0" w:color="auto"/>
            </w:tcBorders>
            <w:vAlign w:val="center"/>
          </w:tcPr>
          <w:p w14:paraId="11E36969" w14:textId="77777777" w:rsidR="00BB2BDD" w:rsidRDefault="00BB2BDD" w:rsidP="00E91E89">
            <w:pPr>
              <w:jc w:val="center"/>
              <w:cnfStyle w:val="100000000000" w:firstRow="1" w:lastRow="0" w:firstColumn="0" w:lastColumn="0" w:oddVBand="0" w:evenVBand="0" w:oddHBand="0" w:evenHBand="0" w:firstRowFirstColumn="0" w:firstRowLastColumn="0" w:lastRowFirstColumn="0" w:lastRowLastColumn="0"/>
            </w:pPr>
            <w:r>
              <w:t>Obveznik izrade izvješća</w:t>
            </w:r>
          </w:p>
        </w:tc>
        <w:tc>
          <w:tcPr>
            <w:tcW w:w="855" w:type="pct"/>
            <w:tcBorders>
              <w:top w:val="none" w:sz="0" w:space="0" w:color="auto"/>
              <w:bottom w:val="none" w:sz="0" w:space="0" w:color="auto"/>
            </w:tcBorders>
            <w:vAlign w:val="center"/>
          </w:tcPr>
          <w:p w14:paraId="5C4F8DA7" w14:textId="77777777" w:rsidR="00BB2BDD" w:rsidRDefault="00BB2BDD" w:rsidP="00E91E89">
            <w:pPr>
              <w:jc w:val="center"/>
              <w:cnfStyle w:val="100000000000" w:firstRow="1" w:lastRow="0" w:firstColumn="0" w:lastColumn="0" w:oddVBand="0" w:evenVBand="0" w:oddHBand="0" w:evenHBand="0" w:firstRowFirstColumn="0" w:firstRowLastColumn="0" w:lastRowFirstColumn="0" w:lastRowLastColumn="0"/>
            </w:pPr>
            <w:r>
              <w:t>Kome se podnosi</w:t>
            </w:r>
          </w:p>
        </w:tc>
        <w:tc>
          <w:tcPr>
            <w:tcW w:w="1130" w:type="pct"/>
            <w:tcBorders>
              <w:top w:val="none" w:sz="0" w:space="0" w:color="auto"/>
              <w:bottom w:val="none" w:sz="0" w:space="0" w:color="auto"/>
              <w:right w:val="none" w:sz="0" w:space="0" w:color="auto"/>
            </w:tcBorders>
            <w:vAlign w:val="center"/>
          </w:tcPr>
          <w:p w14:paraId="72FA1575" w14:textId="77777777" w:rsidR="00BB2BDD" w:rsidRDefault="00BB2BDD" w:rsidP="00E91E89">
            <w:pPr>
              <w:jc w:val="center"/>
              <w:cnfStyle w:val="100000000000" w:firstRow="1" w:lastRow="0" w:firstColumn="0" w:lastColumn="0" w:oddVBand="0" w:evenVBand="0" w:oddHBand="0" w:evenHBand="0" w:firstRowFirstColumn="0" w:firstRowLastColumn="0" w:lastRowFirstColumn="0" w:lastRowLastColumn="0"/>
            </w:pPr>
            <w:r>
              <w:t>Rok za izvješće</w:t>
            </w:r>
          </w:p>
        </w:tc>
      </w:tr>
      <w:tr w:rsidR="00BB2BDD" w14:paraId="0690D9F7" w14:textId="77777777" w:rsidTr="00F2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pct"/>
            <w:vAlign w:val="center"/>
          </w:tcPr>
          <w:p w14:paraId="102B37DA" w14:textId="77777777" w:rsidR="00BB2BDD" w:rsidRDefault="00BB2BDD" w:rsidP="00E91E89">
            <w:pPr>
              <w:jc w:val="center"/>
            </w:pPr>
            <w:r>
              <w:t>Provedbeni program Općine Bebrina za razdoblje 2021. – 2025. godine</w:t>
            </w:r>
          </w:p>
        </w:tc>
        <w:tc>
          <w:tcPr>
            <w:tcW w:w="674" w:type="pct"/>
            <w:vAlign w:val="center"/>
          </w:tcPr>
          <w:p w14:paraId="650A6043" w14:textId="77777777" w:rsidR="00BB2BDD" w:rsidRDefault="00BB2BDD" w:rsidP="00E91E89">
            <w:pPr>
              <w:jc w:val="center"/>
              <w:cnfStyle w:val="000000100000" w:firstRow="0" w:lastRow="0" w:firstColumn="0" w:lastColumn="0" w:oddVBand="0" w:evenVBand="0" w:oddHBand="1" w:evenHBand="0" w:firstRowFirstColumn="0" w:firstRowLastColumn="0" w:lastRowFirstColumn="0" w:lastRowLastColumn="0"/>
            </w:pPr>
            <w:r>
              <w:t>Polugodišnje</w:t>
            </w:r>
          </w:p>
        </w:tc>
        <w:tc>
          <w:tcPr>
            <w:tcW w:w="834" w:type="pct"/>
            <w:vAlign w:val="center"/>
          </w:tcPr>
          <w:p w14:paraId="5A1BE1C6" w14:textId="77777777" w:rsidR="00BB2BDD" w:rsidRDefault="00BB2BDD" w:rsidP="00E91E89">
            <w:pPr>
              <w:jc w:val="center"/>
              <w:cnfStyle w:val="000000100000" w:firstRow="0" w:lastRow="0" w:firstColumn="0" w:lastColumn="0" w:oddVBand="0" w:evenVBand="0" w:oddHBand="1" w:evenHBand="0" w:firstRowFirstColumn="0" w:firstRowLastColumn="0" w:lastRowFirstColumn="0" w:lastRowLastColumn="0"/>
            </w:pPr>
            <w:r>
              <w:t>Lokalni koordinator</w:t>
            </w:r>
          </w:p>
        </w:tc>
        <w:tc>
          <w:tcPr>
            <w:tcW w:w="855" w:type="pct"/>
            <w:vAlign w:val="center"/>
          </w:tcPr>
          <w:p w14:paraId="7AB1574C" w14:textId="063BD0A7" w:rsidR="00BB2BDD" w:rsidRDefault="00B249AC" w:rsidP="00E91E89">
            <w:pPr>
              <w:jc w:val="center"/>
              <w:cnfStyle w:val="000000100000" w:firstRow="0" w:lastRow="0" w:firstColumn="0" w:lastColumn="0" w:oddVBand="0" w:evenVBand="0" w:oddHBand="1" w:evenHBand="0" w:firstRowFirstColumn="0" w:firstRowLastColumn="0" w:lastRowFirstColumn="0" w:lastRowLastColumn="0"/>
            </w:pPr>
            <w:r>
              <w:t>Regionalni koordinator</w:t>
            </w:r>
            <w:r w:rsidR="00BB2BDD">
              <w:t>;</w:t>
            </w:r>
          </w:p>
          <w:p w14:paraId="006EEDCF" w14:textId="77777777" w:rsidR="00BB2BDD" w:rsidRDefault="00BB2BDD" w:rsidP="00E91E89">
            <w:pPr>
              <w:jc w:val="center"/>
              <w:cnfStyle w:val="000000100000" w:firstRow="0" w:lastRow="0" w:firstColumn="0" w:lastColumn="0" w:oddVBand="0" w:evenVBand="0" w:oddHBand="1" w:evenHBand="0" w:firstRowFirstColumn="0" w:firstRowLastColumn="0" w:lastRowFirstColumn="0" w:lastRowLastColumn="0"/>
            </w:pPr>
            <w:r>
              <w:t>Koordinacijsko tijelo</w:t>
            </w:r>
          </w:p>
        </w:tc>
        <w:tc>
          <w:tcPr>
            <w:tcW w:w="1130" w:type="pct"/>
            <w:vAlign w:val="center"/>
          </w:tcPr>
          <w:p w14:paraId="3AA5C098" w14:textId="77777777" w:rsidR="00BB2BDD" w:rsidRDefault="00BB2BDD" w:rsidP="00E91E89">
            <w:pPr>
              <w:jc w:val="center"/>
              <w:cnfStyle w:val="000000100000" w:firstRow="0" w:lastRow="0" w:firstColumn="0" w:lastColumn="0" w:oddVBand="0" w:evenVBand="0" w:oddHBand="1" w:evenHBand="0" w:firstRowFirstColumn="0" w:firstRowLastColumn="0" w:lastRowFirstColumn="0" w:lastRowLastColumn="0"/>
            </w:pPr>
            <w:r>
              <w:t>Do 31. srpnja tekuće godine (za tekuću godinu);</w:t>
            </w:r>
          </w:p>
          <w:p w14:paraId="03DA4903" w14:textId="77777777" w:rsidR="00BB2BDD" w:rsidRDefault="00BB2BDD" w:rsidP="00E91E89">
            <w:pPr>
              <w:jc w:val="center"/>
              <w:cnfStyle w:val="000000100000" w:firstRow="0" w:lastRow="0" w:firstColumn="0" w:lastColumn="0" w:oddVBand="0" w:evenVBand="0" w:oddHBand="1" w:evenHBand="0" w:firstRowFirstColumn="0" w:firstRowLastColumn="0" w:lastRowFirstColumn="0" w:lastRowLastColumn="0"/>
            </w:pPr>
          </w:p>
          <w:p w14:paraId="682FA319" w14:textId="77777777" w:rsidR="00BB2BDD" w:rsidRDefault="00BB2BDD" w:rsidP="00E91E89">
            <w:pPr>
              <w:jc w:val="center"/>
              <w:cnfStyle w:val="000000100000" w:firstRow="0" w:lastRow="0" w:firstColumn="0" w:lastColumn="0" w:oddVBand="0" w:evenVBand="0" w:oddHBand="1" w:evenHBand="0" w:firstRowFirstColumn="0" w:firstRowLastColumn="0" w:lastRowFirstColumn="0" w:lastRowLastColumn="0"/>
            </w:pPr>
            <w:r>
              <w:t>Do 31. siječnja tekuće godine (za prethodnu godinu)</w:t>
            </w:r>
          </w:p>
        </w:tc>
      </w:tr>
      <w:bookmarkEnd w:id="67"/>
    </w:tbl>
    <w:p w14:paraId="5FB83980" w14:textId="29B8BB69" w:rsidR="00BB2BDD" w:rsidRDefault="00BB2BDD" w:rsidP="00BB2BDD"/>
    <w:p w14:paraId="33D23964" w14:textId="786C57AD" w:rsidR="00BB2BDD" w:rsidRDefault="00BB2BDD" w:rsidP="00BB2BDD">
      <w:pPr>
        <w:jc w:val="both"/>
        <w:rPr>
          <w:rFonts w:cstheme="minorHAnsi"/>
          <w:sz w:val="24"/>
          <w:szCs w:val="24"/>
        </w:rPr>
      </w:pPr>
      <w:r w:rsidRPr="00BB2BDD">
        <w:rPr>
          <w:rFonts w:cstheme="minorHAnsi"/>
          <w:sz w:val="24"/>
          <w:szCs w:val="24"/>
        </w:rPr>
        <w:t>Proces praćenja i izvještavanja uključuje sljedeće korake u cilju provedbe praćenja i izvještavanja o strateškom planiranju:</w:t>
      </w:r>
    </w:p>
    <w:p w14:paraId="2F0E6AAE" w14:textId="77777777" w:rsidR="00BB2BDD" w:rsidRPr="00BB2BDD" w:rsidRDefault="00BB2BDD" w:rsidP="00BB2BDD">
      <w:pPr>
        <w:pStyle w:val="Odlomakpopisa"/>
        <w:numPr>
          <w:ilvl w:val="0"/>
          <w:numId w:val="26"/>
        </w:numPr>
        <w:spacing w:line="259" w:lineRule="auto"/>
        <w:ind w:left="567" w:hanging="567"/>
        <w:jc w:val="both"/>
        <w:rPr>
          <w:sz w:val="24"/>
          <w:szCs w:val="24"/>
        </w:rPr>
      </w:pPr>
      <w:r w:rsidRPr="00BB2BDD">
        <w:rPr>
          <w:sz w:val="24"/>
          <w:szCs w:val="24"/>
        </w:rPr>
        <w:t xml:space="preserve">Uspostava institucionalnog okvira za praćenje uspješnosti provedbe </w:t>
      </w:r>
    </w:p>
    <w:p w14:paraId="571F575F" w14:textId="77777777" w:rsidR="00BB2BDD" w:rsidRPr="00BB2BDD" w:rsidRDefault="00BB2BDD" w:rsidP="00BB2BDD">
      <w:pPr>
        <w:pStyle w:val="Odlomakpopisa"/>
        <w:numPr>
          <w:ilvl w:val="0"/>
          <w:numId w:val="26"/>
        </w:numPr>
        <w:spacing w:line="259" w:lineRule="auto"/>
        <w:ind w:left="567" w:hanging="567"/>
        <w:jc w:val="both"/>
        <w:rPr>
          <w:sz w:val="24"/>
          <w:szCs w:val="24"/>
        </w:rPr>
      </w:pPr>
      <w:r w:rsidRPr="00BB2BDD">
        <w:rPr>
          <w:sz w:val="24"/>
          <w:szCs w:val="24"/>
        </w:rPr>
        <w:t>Identifikacija zahtjeva praćenja</w:t>
      </w:r>
    </w:p>
    <w:p w14:paraId="6867C042" w14:textId="77777777" w:rsidR="00BB2BDD" w:rsidRPr="00BB2BDD" w:rsidRDefault="00BB2BDD" w:rsidP="00BB2BDD">
      <w:pPr>
        <w:pStyle w:val="Odlomakpopisa"/>
        <w:numPr>
          <w:ilvl w:val="0"/>
          <w:numId w:val="26"/>
        </w:numPr>
        <w:spacing w:line="259" w:lineRule="auto"/>
        <w:ind w:left="567" w:hanging="567"/>
        <w:jc w:val="both"/>
        <w:rPr>
          <w:sz w:val="24"/>
          <w:szCs w:val="24"/>
        </w:rPr>
      </w:pPr>
      <w:r w:rsidRPr="00BB2BDD">
        <w:rPr>
          <w:sz w:val="24"/>
          <w:szCs w:val="24"/>
        </w:rPr>
        <w:t>Uspostava mreže osoba za praćenje</w:t>
      </w:r>
    </w:p>
    <w:p w14:paraId="6F47A1A1" w14:textId="77777777" w:rsidR="00BB2BDD" w:rsidRPr="00BB2BDD" w:rsidRDefault="00BB2BDD" w:rsidP="00BB2BDD">
      <w:pPr>
        <w:pStyle w:val="Odlomakpopisa"/>
        <w:numPr>
          <w:ilvl w:val="0"/>
          <w:numId w:val="26"/>
        </w:numPr>
        <w:spacing w:line="259" w:lineRule="auto"/>
        <w:ind w:left="567" w:hanging="567"/>
        <w:jc w:val="both"/>
        <w:rPr>
          <w:sz w:val="24"/>
          <w:szCs w:val="24"/>
        </w:rPr>
      </w:pPr>
      <w:r w:rsidRPr="00BB2BDD">
        <w:rPr>
          <w:sz w:val="24"/>
          <w:szCs w:val="24"/>
        </w:rPr>
        <w:t>Izvještavanje o rezultatima; identifikacija mogućih problema</w:t>
      </w:r>
    </w:p>
    <w:p w14:paraId="2A108EC8" w14:textId="77777777" w:rsidR="00BB2BDD" w:rsidRPr="00BB2BDD" w:rsidRDefault="00BB2BDD" w:rsidP="00BB2BDD">
      <w:pPr>
        <w:pStyle w:val="Odlomakpopisa"/>
        <w:numPr>
          <w:ilvl w:val="0"/>
          <w:numId w:val="26"/>
        </w:numPr>
        <w:spacing w:line="259" w:lineRule="auto"/>
        <w:ind w:left="567" w:hanging="567"/>
        <w:jc w:val="both"/>
        <w:rPr>
          <w:sz w:val="24"/>
          <w:szCs w:val="24"/>
        </w:rPr>
      </w:pPr>
      <w:r w:rsidRPr="00BB2BDD">
        <w:rPr>
          <w:sz w:val="24"/>
          <w:szCs w:val="24"/>
        </w:rPr>
        <w:t>Pokretanje preventivnih mjera rješavanja problema</w:t>
      </w:r>
    </w:p>
    <w:p w14:paraId="58425AB5" w14:textId="77777777" w:rsidR="00BB2BDD" w:rsidRPr="00BB2BDD" w:rsidRDefault="00BB2BDD" w:rsidP="00BB2BDD">
      <w:pPr>
        <w:pStyle w:val="Odlomakpopisa"/>
        <w:numPr>
          <w:ilvl w:val="0"/>
          <w:numId w:val="26"/>
        </w:numPr>
        <w:spacing w:line="259" w:lineRule="auto"/>
        <w:ind w:left="567" w:hanging="567"/>
        <w:jc w:val="both"/>
        <w:rPr>
          <w:sz w:val="24"/>
          <w:szCs w:val="24"/>
        </w:rPr>
      </w:pPr>
      <w:r w:rsidRPr="00BB2BDD">
        <w:rPr>
          <w:sz w:val="24"/>
          <w:szCs w:val="24"/>
        </w:rPr>
        <w:t>Ispunjavanje službenih zahtjeva izvješćivanja</w:t>
      </w:r>
    </w:p>
    <w:p w14:paraId="6F6C7697" w14:textId="6685248C" w:rsidR="00BB2BDD" w:rsidRDefault="00BB2BDD" w:rsidP="00BB2BDD">
      <w:pPr>
        <w:pStyle w:val="Naslov2"/>
        <w:numPr>
          <w:ilvl w:val="1"/>
          <w:numId w:val="24"/>
        </w:numPr>
        <w:ind w:left="567" w:hanging="567"/>
        <w:rPr>
          <w:lang w:bidi="hr-HR"/>
        </w:rPr>
      </w:pPr>
      <w:bookmarkStart w:id="68" w:name="_Toc89329899"/>
      <w:r w:rsidRPr="00BB2BDD">
        <w:rPr>
          <w:lang w:bidi="hr-HR"/>
        </w:rPr>
        <w:t>Vrednovanje akata strateškog planiranja</w:t>
      </w:r>
      <w:bookmarkEnd w:id="68"/>
    </w:p>
    <w:p w14:paraId="737044BC" w14:textId="77777777" w:rsidR="00BB2BDD" w:rsidRPr="00BB2BDD" w:rsidRDefault="00BB2BDD" w:rsidP="00BB2BDD">
      <w:pPr>
        <w:jc w:val="both"/>
        <w:rPr>
          <w:rFonts w:cstheme="minorHAnsi"/>
          <w:sz w:val="24"/>
          <w:szCs w:val="24"/>
        </w:rPr>
      </w:pPr>
      <w:r w:rsidRPr="00BB2BDD">
        <w:rPr>
          <w:rFonts w:cstheme="minorHAnsi"/>
          <w:sz w:val="24"/>
          <w:szCs w:val="24"/>
        </w:rPr>
        <w:t>Postupak vrednovanja akta strateškoga planiranja neovisna je usporedba i ocjena očekivanih i ostvarenih rezultata, ishoda i učinka provedbe Provedbenog programa. Pravilnikom o strateškom planiranju definirana je obveza vrednovanja akata strateškog planiranja samo za srednjoročne i dugoročne akte. Prema tome, obveza vrednovanja Provedbenog programa nije definirana Zakonom o strateškom planiranju, ali ukoliko se ukaže potreba za provedbom istog za daljnje formiranje javnih politika, a sukladno financijskim mogućnostima Općine, vrednovanje će se provesti prema niže navedenoj metodologiji.</w:t>
      </w:r>
    </w:p>
    <w:p w14:paraId="3509CEBE" w14:textId="77777777" w:rsidR="00BB2BDD" w:rsidRPr="00BB2BDD" w:rsidRDefault="00BB2BDD" w:rsidP="00BB2BDD">
      <w:pPr>
        <w:jc w:val="both"/>
        <w:rPr>
          <w:rFonts w:cstheme="minorHAnsi"/>
          <w:b/>
          <w:bCs/>
          <w:sz w:val="24"/>
          <w:szCs w:val="24"/>
        </w:rPr>
      </w:pPr>
      <w:r w:rsidRPr="00BB2BDD">
        <w:rPr>
          <w:rFonts w:cstheme="minorHAnsi"/>
          <w:b/>
          <w:bCs/>
          <w:sz w:val="24"/>
          <w:szCs w:val="24"/>
        </w:rPr>
        <w:t xml:space="preserve">Sustav vrednovanja temelji se na sljedećim parametrima: </w:t>
      </w:r>
    </w:p>
    <w:p w14:paraId="544D1EF9" w14:textId="77777777" w:rsidR="00BB2BDD" w:rsidRPr="00BB2BDD" w:rsidRDefault="00BB2BDD" w:rsidP="00BB2BDD">
      <w:pPr>
        <w:numPr>
          <w:ilvl w:val="0"/>
          <w:numId w:val="44"/>
        </w:numPr>
        <w:spacing w:before="100" w:after="200" w:line="276" w:lineRule="auto"/>
        <w:ind w:left="567" w:hanging="567"/>
        <w:contextualSpacing/>
        <w:jc w:val="both"/>
        <w:rPr>
          <w:rFonts w:cstheme="minorHAnsi"/>
          <w:sz w:val="24"/>
          <w:szCs w:val="24"/>
        </w:rPr>
      </w:pPr>
      <w:r w:rsidRPr="00BB2BDD">
        <w:rPr>
          <w:rFonts w:cstheme="minorHAnsi"/>
          <w:sz w:val="24"/>
          <w:szCs w:val="24"/>
        </w:rPr>
        <w:t>Vrednovanje provode unutarnji i/ili vanjski stručnjaci koji su funkcionalno neovisni o tijelima nadležnima za izradu i provedbu akata strateškoga planiranja;</w:t>
      </w:r>
    </w:p>
    <w:p w14:paraId="2DAA0908" w14:textId="77777777" w:rsidR="00BB2BDD" w:rsidRPr="00BB2BDD" w:rsidRDefault="00BB2BDD" w:rsidP="00BB2BDD">
      <w:pPr>
        <w:numPr>
          <w:ilvl w:val="0"/>
          <w:numId w:val="44"/>
        </w:numPr>
        <w:spacing w:before="100" w:after="200" w:line="276" w:lineRule="auto"/>
        <w:ind w:left="567" w:hanging="567"/>
        <w:contextualSpacing/>
        <w:jc w:val="both"/>
        <w:rPr>
          <w:rFonts w:cstheme="minorHAnsi"/>
          <w:sz w:val="24"/>
          <w:szCs w:val="24"/>
        </w:rPr>
      </w:pPr>
      <w:r w:rsidRPr="00BB2BDD">
        <w:rPr>
          <w:rFonts w:cstheme="minorHAnsi"/>
          <w:sz w:val="24"/>
          <w:szCs w:val="24"/>
        </w:rPr>
        <w:t>Načelnik koji je nadležan za pokretanje izrade akta strateškog planiranja donosi odluku o početku postupka vrednovanja;</w:t>
      </w:r>
    </w:p>
    <w:p w14:paraId="6F2931D3" w14:textId="2947FF6D" w:rsidR="00BB2BDD" w:rsidRDefault="00BB2BDD" w:rsidP="00BB2BDD">
      <w:pPr>
        <w:numPr>
          <w:ilvl w:val="0"/>
          <w:numId w:val="44"/>
        </w:numPr>
        <w:spacing w:before="100" w:line="276" w:lineRule="auto"/>
        <w:ind w:left="567" w:hanging="567"/>
        <w:contextualSpacing/>
        <w:jc w:val="both"/>
        <w:rPr>
          <w:rFonts w:cstheme="minorHAnsi"/>
          <w:sz w:val="24"/>
          <w:szCs w:val="24"/>
        </w:rPr>
      </w:pPr>
      <w:r w:rsidRPr="00BB2BDD">
        <w:rPr>
          <w:rFonts w:cstheme="minorHAnsi"/>
          <w:sz w:val="24"/>
          <w:szCs w:val="24"/>
        </w:rPr>
        <w:t xml:space="preserve">Rezultati, ishodi i učinci provedbe akata strateškoga planiranja utvrđeni postupkom vrednovanja predstavljaju temelj za reviziju javnih politika i daljnje procese strateškoga planiranja. </w:t>
      </w:r>
    </w:p>
    <w:p w14:paraId="4A1EB8D0" w14:textId="77777777" w:rsidR="00BB2BDD" w:rsidRPr="00BB2BDD" w:rsidRDefault="00BB2BDD" w:rsidP="00BB2BDD">
      <w:pPr>
        <w:spacing w:before="100" w:line="276" w:lineRule="auto"/>
        <w:ind w:left="567"/>
        <w:contextualSpacing/>
        <w:jc w:val="both"/>
        <w:rPr>
          <w:rFonts w:cstheme="minorHAnsi"/>
          <w:sz w:val="24"/>
          <w:szCs w:val="24"/>
        </w:rPr>
      </w:pPr>
    </w:p>
    <w:p w14:paraId="1CD80A32" w14:textId="5A7016BD" w:rsidR="00BB2BDD" w:rsidRPr="00BB2BDD" w:rsidRDefault="00BB2BDD" w:rsidP="00BB2BDD">
      <w:pPr>
        <w:jc w:val="both"/>
        <w:rPr>
          <w:rFonts w:cstheme="minorHAnsi"/>
          <w:sz w:val="24"/>
          <w:szCs w:val="24"/>
        </w:rPr>
      </w:pPr>
      <w:r w:rsidRPr="00BB2BDD">
        <w:rPr>
          <w:rFonts w:cstheme="minorHAnsi"/>
          <w:sz w:val="24"/>
          <w:szCs w:val="24"/>
        </w:rPr>
        <w:t>Metodologija vrednovanja primijenit će se sukladno pravilima definiranim u Priručniku o strateškom planiranju te Pravilniku o rokovima i postupcima praćenja i izvještavanja o provedbi akata strateškog planiranja od nacionalnog značaja i od značaja za jedinice lokalne i područne (regionalne) samouprave.</w:t>
      </w:r>
      <w:bookmarkEnd w:id="23"/>
    </w:p>
    <w:sectPr w:rsidR="00BB2BDD" w:rsidRPr="00BB2BDD" w:rsidSect="007132C2">
      <w:pgSz w:w="11906" w:h="16838" w:code="9"/>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8B59" w14:textId="77777777" w:rsidR="00D70A83" w:rsidRDefault="00D70A83">
      <w:pPr>
        <w:spacing w:after="0" w:line="240" w:lineRule="auto"/>
      </w:pPr>
      <w:r>
        <w:separator/>
      </w:r>
    </w:p>
  </w:endnote>
  <w:endnote w:type="continuationSeparator" w:id="0">
    <w:p w14:paraId="7C3E70A4" w14:textId="77777777" w:rsidR="00D70A83" w:rsidRDefault="00D7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Headings)">
    <w:altName w:val="Century Gothic"/>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Gill Sans MT">
    <w:altName w:val="Gill Sans MT"/>
    <w:panose1 w:val="020B0502020104020203"/>
    <w:charset w:val="EE"/>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F48C" w14:textId="3E0363C3" w:rsidR="00EC4CFA" w:rsidRPr="004B73D6" w:rsidRDefault="00D70A83">
    <w:pPr>
      <w:pStyle w:val="Podnoje"/>
    </w:pPr>
    <w:sdt>
      <w:sdtPr>
        <w:alias w:val="Naslov"/>
        <w:tag w:val=""/>
        <w:id w:val="280004402"/>
        <w:placeholder>
          <w:docPart w:val="C7B71D8FA2F34E249C144AFA66A2DAA6"/>
        </w:placeholder>
        <w:dataBinding w:prefixMappings="xmlns:ns0='http://purl.org/dc/elements/1.1/' xmlns:ns1='http://schemas.openxmlformats.org/package/2006/metadata/core-properties' " w:xpath="/ns1:coreProperties[1]/ns0:title[1]" w:storeItemID="{6C3C8BC8-F283-45AE-878A-BAB7291924A1}"/>
        <w:text/>
      </w:sdtPr>
      <w:sdtEndPr/>
      <w:sdtContent>
        <w:r w:rsidR="00E37266">
          <w:t>PROVEDBENI PROGRAM OPĆINE BEBRINA</w:t>
        </w:r>
      </w:sdtContent>
    </w:sdt>
    <w:r w:rsidR="00EC4CFA" w:rsidRPr="004B73D6">
      <w:rPr>
        <w:lang w:bidi="hr-HR"/>
      </w:rPr>
      <w:t xml:space="preserve"> – </w:t>
    </w:r>
    <w:sdt>
      <w:sdtPr>
        <w:alias w:val="Datum"/>
        <w:tag w:val=""/>
        <w:id w:val="-1976370188"/>
        <w:placeholder>
          <w:docPart w:val="506962B6E7DB41E1B0816396F8918B58"/>
        </w:placeholder>
        <w:dataBinding w:prefixMappings="xmlns:ns0='http://schemas.microsoft.com/office/2006/coverPageProps' " w:xpath="/ns0:CoverPageProperties[1]/ns0:PublishDate[1]" w:storeItemID="{55AF091B-3C7A-41E3-B477-F2FDAA23CFDA}"/>
        <w:date w:fullDate="2021-12-01T00:00:00Z">
          <w:dateFormat w:val="MMMM yyyy"/>
          <w:lid w:val="en-US"/>
          <w:storeMappedDataAs w:val="dateTime"/>
          <w:calendar w:val="gregorian"/>
        </w:date>
      </w:sdtPr>
      <w:sdtEndPr/>
      <w:sdtContent>
        <w:r w:rsidR="009845C6">
          <w:rPr>
            <w:lang w:val="en-US"/>
          </w:rPr>
          <w:t>PROSINAC</w:t>
        </w:r>
        <w:r w:rsidR="003624BF">
          <w:rPr>
            <w:lang w:val="en-US"/>
          </w:rPr>
          <w:t xml:space="preserve"> 2021</w:t>
        </w:r>
      </w:sdtContent>
    </w:sdt>
    <w:r w:rsidR="00EC4CFA" w:rsidRPr="004B73D6">
      <w:rPr>
        <w:lang w:bidi="hr-HR"/>
      </w:rPr>
      <w:ptab w:relativeTo="margin" w:alignment="right" w:leader="none"/>
    </w:r>
    <w:r w:rsidR="00EC4CFA" w:rsidRPr="004B73D6">
      <w:rPr>
        <w:lang w:bidi="hr-HR"/>
      </w:rPr>
      <w:fldChar w:fldCharType="begin"/>
    </w:r>
    <w:r w:rsidR="00EC4CFA" w:rsidRPr="004B73D6">
      <w:rPr>
        <w:lang w:bidi="hr-HR"/>
      </w:rPr>
      <w:instrText xml:space="preserve"> PAGE   \* MERGEFORMAT </w:instrText>
    </w:r>
    <w:r w:rsidR="00EC4CFA" w:rsidRPr="004B73D6">
      <w:rPr>
        <w:lang w:bidi="hr-HR"/>
      </w:rPr>
      <w:fldChar w:fldCharType="separate"/>
    </w:r>
    <w:r w:rsidR="00EC4CFA" w:rsidRPr="004B73D6">
      <w:rPr>
        <w:noProof/>
        <w:lang w:bidi="hr-HR"/>
      </w:rPr>
      <w:t>17</w:t>
    </w:r>
    <w:r w:rsidR="00EC4CFA" w:rsidRPr="004B73D6">
      <w:rPr>
        <w:noProof/>
        <w:lang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39DC" w14:textId="77777777" w:rsidR="00D70A83" w:rsidRDefault="00D70A83">
      <w:pPr>
        <w:spacing w:after="0" w:line="240" w:lineRule="auto"/>
      </w:pPr>
      <w:r>
        <w:separator/>
      </w:r>
    </w:p>
  </w:footnote>
  <w:footnote w:type="continuationSeparator" w:id="0">
    <w:p w14:paraId="396E561D" w14:textId="77777777" w:rsidR="00D70A83" w:rsidRDefault="00D70A83">
      <w:pPr>
        <w:spacing w:after="0" w:line="240" w:lineRule="auto"/>
      </w:pPr>
      <w:r>
        <w:continuationSeparator/>
      </w:r>
    </w:p>
  </w:footnote>
  <w:footnote w:id="1">
    <w:p w14:paraId="440E0596" w14:textId="77777777" w:rsidR="00821676" w:rsidRDefault="00821676" w:rsidP="00821676">
      <w:pPr>
        <w:pStyle w:val="Tekstfusnote"/>
        <w:jc w:val="both"/>
      </w:pPr>
      <w:r>
        <w:rPr>
          <w:rStyle w:val="Referencafusnote"/>
        </w:rPr>
        <w:footnoteRef/>
      </w:r>
      <w:r>
        <w:t xml:space="preserve"> </w:t>
      </w:r>
      <w:r w:rsidRPr="00821676">
        <w:rPr>
          <w:rFonts w:asciiTheme="minorHAnsi" w:hAnsiTheme="minorHAnsi"/>
        </w:rPr>
        <w:t>Indeks se računa prema sljedećim parametrima: prosječni dohodak po stanovniku, prosječni izvorni prihodi po stanovniku, prosječna stopa nezaposlenosti, opće kretanje stanovništva, stupanj obrazovanosti stanovništva (tercijarno obrazovanje) te indeks starenja.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0A0C20"/>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1BFC0618"/>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6964BFC8"/>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2E8AC834"/>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528E6258"/>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54C3AE"/>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D60ED4"/>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C615C0"/>
    <w:lvl w:ilvl="0">
      <w:start w:val="1"/>
      <w:numFmt w:val="bullet"/>
      <w:pStyle w:val="Grafikeoznak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FCCC82"/>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DAB02A24"/>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E408AF"/>
    <w:multiLevelType w:val="hybridMultilevel"/>
    <w:tmpl w:val="B94C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05F5D"/>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8526C6"/>
    <w:multiLevelType w:val="multilevel"/>
    <w:tmpl w:val="4FFCDE2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F2A7421"/>
    <w:multiLevelType w:val="hybridMultilevel"/>
    <w:tmpl w:val="C2FA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35B5A"/>
    <w:multiLevelType w:val="hybridMultilevel"/>
    <w:tmpl w:val="4644F518"/>
    <w:lvl w:ilvl="0" w:tplc="5F0E09F6">
      <w:start w:val="1"/>
      <w:numFmt w:val="bullet"/>
      <w:pStyle w:val="Grafikaoznakatekstasavjet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95321"/>
    <w:multiLevelType w:val="hybridMultilevel"/>
    <w:tmpl w:val="E7A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C5881"/>
    <w:multiLevelType w:val="multilevel"/>
    <w:tmpl w:val="04090023"/>
    <w:styleLink w:val="lanaksekci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7C5626"/>
    <w:multiLevelType w:val="multilevel"/>
    <w:tmpl w:val="6A8879D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9A60A3C"/>
    <w:multiLevelType w:val="hybridMultilevel"/>
    <w:tmpl w:val="C854F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EE3FB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74D70"/>
    <w:multiLevelType w:val="hybridMultilevel"/>
    <w:tmpl w:val="182E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F4820"/>
    <w:multiLevelType w:val="hybridMultilevel"/>
    <w:tmpl w:val="6076E92C"/>
    <w:lvl w:ilvl="0" w:tplc="31FE3BE4">
      <w:start w:val="1"/>
      <w:numFmt w:val="bullet"/>
      <w:lvlText w:val=""/>
      <w:lvlJc w:val="left"/>
      <w:pPr>
        <w:ind w:left="1440" w:hanging="360"/>
      </w:pPr>
      <w:rPr>
        <w:rFonts w:ascii="Symbol" w:hAnsi="Symbol" w:hint="default"/>
        <w:color w:val="DF1010"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00492B"/>
    <w:multiLevelType w:val="hybridMultilevel"/>
    <w:tmpl w:val="7F123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47FE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6E6A16"/>
    <w:multiLevelType w:val="hybridMultilevel"/>
    <w:tmpl w:val="12AE0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A67249"/>
    <w:multiLevelType w:val="multilevel"/>
    <w:tmpl w:val="57D87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DA7884"/>
    <w:multiLevelType w:val="hybridMultilevel"/>
    <w:tmpl w:val="2FBE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15334"/>
    <w:multiLevelType w:val="hybridMultilevel"/>
    <w:tmpl w:val="90F444E8"/>
    <w:lvl w:ilvl="0" w:tplc="364EC986">
      <w:start w:val="1"/>
      <w:numFmt w:val="bullet"/>
      <w:lvlText w:val=""/>
      <w:lvlJc w:val="left"/>
      <w:pPr>
        <w:ind w:left="720" w:hanging="360"/>
      </w:pPr>
      <w:rPr>
        <w:rFonts w:ascii="Symbol" w:hAnsi="Symbol" w:hint="default"/>
        <w:color w:val="F24F4F" w:themeColor="accent1"/>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5F16B9B"/>
    <w:multiLevelType w:val="hybridMultilevel"/>
    <w:tmpl w:val="E624B92E"/>
    <w:lvl w:ilvl="0" w:tplc="041A0001">
      <w:start w:val="1"/>
      <w:numFmt w:val="bullet"/>
      <w:lvlText w:val=""/>
      <w:lvlJc w:val="left"/>
      <w:pPr>
        <w:ind w:left="1440" w:hanging="360"/>
      </w:pPr>
      <w:rPr>
        <w:rFonts w:ascii="Symbol" w:hAnsi="Symbol" w:hint="default"/>
        <w:color w:val="DF1010" w:themeColor="accent1" w:themeShade="BF"/>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6336617"/>
    <w:multiLevelType w:val="multilevel"/>
    <w:tmpl w:val="7D9AEAD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E2FED"/>
    <w:multiLevelType w:val="hybridMultilevel"/>
    <w:tmpl w:val="2C96D33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AC2163"/>
    <w:multiLevelType w:val="hybridMultilevel"/>
    <w:tmpl w:val="39B2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A4716"/>
    <w:multiLevelType w:val="hybridMultilevel"/>
    <w:tmpl w:val="C40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64807"/>
    <w:multiLevelType w:val="multilevel"/>
    <w:tmpl w:val="AF66528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8144CF8"/>
    <w:multiLevelType w:val="hybridMultilevel"/>
    <w:tmpl w:val="7D20AE42"/>
    <w:lvl w:ilvl="0" w:tplc="041A0001">
      <w:start w:val="1"/>
      <w:numFmt w:val="bullet"/>
      <w:lvlText w:val=""/>
      <w:lvlJc w:val="left"/>
      <w:pPr>
        <w:ind w:left="720" w:hanging="360"/>
      </w:pPr>
      <w:rPr>
        <w:rFonts w:ascii="Symbol" w:hAnsi="Symbol" w:hint="default"/>
        <w:color w:val="DF1010"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B0121"/>
    <w:multiLevelType w:val="hybridMultilevel"/>
    <w:tmpl w:val="2C840A04"/>
    <w:lvl w:ilvl="0" w:tplc="515CC24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E81B53"/>
    <w:multiLevelType w:val="hybridMultilevel"/>
    <w:tmpl w:val="E062D550"/>
    <w:lvl w:ilvl="0" w:tplc="5F08247E">
      <w:start w:val="1"/>
      <w:numFmt w:val="bullet"/>
      <w:lvlText w:val=""/>
      <w:lvlJc w:val="left"/>
      <w:pPr>
        <w:ind w:left="720" w:hanging="360"/>
      </w:pPr>
      <w:rPr>
        <w:rFonts w:ascii="Symbol" w:hAnsi="Symbol" w:hint="default"/>
        <w:color w:val="F24F4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4347E"/>
    <w:multiLevelType w:val="multilevel"/>
    <w:tmpl w:val="E92861C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C5D0180"/>
    <w:multiLevelType w:val="hybridMultilevel"/>
    <w:tmpl w:val="FB6E7886"/>
    <w:lvl w:ilvl="0" w:tplc="AEF2EFC0">
      <w:start w:val="1"/>
      <w:numFmt w:val="bullet"/>
      <w:lvlText w:val=""/>
      <w:lvlJc w:val="left"/>
      <w:pPr>
        <w:ind w:left="1440" w:hanging="360"/>
      </w:pPr>
      <w:rPr>
        <w:rFonts w:ascii="Wingdings" w:hAnsi="Wingdings" w:hint="default"/>
        <w:color w:val="DF1010"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0E5D28"/>
    <w:multiLevelType w:val="hybridMultilevel"/>
    <w:tmpl w:val="3FCE1476"/>
    <w:lvl w:ilvl="0" w:tplc="31FE3BE4">
      <w:start w:val="1"/>
      <w:numFmt w:val="bullet"/>
      <w:lvlText w:val=""/>
      <w:lvlJc w:val="left"/>
      <w:pPr>
        <w:ind w:left="720" w:hanging="360"/>
      </w:pPr>
      <w:rPr>
        <w:rFonts w:ascii="Symbol" w:hAnsi="Symbol" w:hint="default"/>
        <w:color w:val="DF1010"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82335"/>
    <w:multiLevelType w:val="hybridMultilevel"/>
    <w:tmpl w:val="5770BCC6"/>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D5E4DEE"/>
    <w:multiLevelType w:val="hybridMultilevel"/>
    <w:tmpl w:val="C4048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14"/>
  </w:num>
  <w:num w:numId="3">
    <w:abstractNumId w:val="20"/>
  </w:num>
  <w:num w:numId="4">
    <w:abstractNumId w:val="24"/>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34"/>
  </w:num>
  <w:num w:numId="18">
    <w:abstractNumId w:val="18"/>
  </w:num>
  <w:num w:numId="19">
    <w:abstractNumId w:val="38"/>
  </w:num>
  <w:num w:numId="20">
    <w:abstractNumId w:val="43"/>
  </w:num>
  <w:num w:numId="21">
    <w:abstractNumId w:val="23"/>
  </w:num>
  <w:num w:numId="22">
    <w:abstractNumId w:val="36"/>
  </w:num>
  <w:num w:numId="23">
    <w:abstractNumId w:val="42"/>
  </w:num>
  <w:num w:numId="24">
    <w:abstractNumId w:val="19"/>
  </w:num>
  <w:num w:numId="25">
    <w:abstractNumId w:val="40"/>
  </w:num>
  <w:num w:numId="26">
    <w:abstractNumId w:val="29"/>
  </w:num>
  <w:num w:numId="27">
    <w:abstractNumId w:val="41"/>
  </w:num>
  <w:num w:numId="28">
    <w:abstractNumId w:val="37"/>
  </w:num>
  <w:num w:numId="29">
    <w:abstractNumId w:val="32"/>
  </w:num>
  <w:num w:numId="30">
    <w:abstractNumId w:val="30"/>
  </w:num>
  <w:num w:numId="31">
    <w:abstractNumId w:val="17"/>
  </w:num>
  <w:num w:numId="32">
    <w:abstractNumId w:val="39"/>
  </w:num>
  <w:num w:numId="33">
    <w:abstractNumId w:val="12"/>
  </w:num>
  <w:num w:numId="34">
    <w:abstractNumId w:val="35"/>
  </w:num>
  <w:num w:numId="35">
    <w:abstractNumId w:val="26"/>
  </w:num>
  <w:num w:numId="36">
    <w:abstractNumId w:val="13"/>
  </w:num>
  <w:num w:numId="37">
    <w:abstractNumId w:val="10"/>
  </w:num>
  <w:num w:numId="38">
    <w:abstractNumId w:val="15"/>
  </w:num>
  <w:num w:numId="39">
    <w:abstractNumId w:val="25"/>
  </w:num>
  <w:num w:numId="40">
    <w:abstractNumId w:val="21"/>
  </w:num>
  <w:num w:numId="41">
    <w:abstractNumId w:val="27"/>
  </w:num>
  <w:num w:numId="42">
    <w:abstractNumId w:val="22"/>
  </w:num>
  <w:num w:numId="43">
    <w:abstractNumId w:val="3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66"/>
    <w:rsid w:val="00052786"/>
    <w:rsid w:val="00052860"/>
    <w:rsid w:val="00063E4E"/>
    <w:rsid w:val="00080692"/>
    <w:rsid w:val="000E155A"/>
    <w:rsid w:val="00132813"/>
    <w:rsid w:val="001C42E7"/>
    <w:rsid w:val="00212499"/>
    <w:rsid w:val="00242105"/>
    <w:rsid w:val="00261410"/>
    <w:rsid w:val="002A4BF8"/>
    <w:rsid w:val="003624BF"/>
    <w:rsid w:val="0038321A"/>
    <w:rsid w:val="003844A2"/>
    <w:rsid w:val="003A35D9"/>
    <w:rsid w:val="003A42C7"/>
    <w:rsid w:val="003C7981"/>
    <w:rsid w:val="003D2692"/>
    <w:rsid w:val="004073BC"/>
    <w:rsid w:val="00437708"/>
    <w:rsid w:val="004748E6"/>
    <w:rsid w:val="004B73D6"/>
    <w:rsid w:val="004D23DF"/>
    <w:rsid w:val="005521F9"/>
    <w:rsid w:val="005533A4"/>
    <w:rsid w:val="00563093"/>
    <w:rsid w:val="0057425B"/>
    <w:rsid w:val="00592157"/>
    <w:rsid w:val="00594696"/>
    <w:rsid w:val="005C26A8"/>
    <w:rsid w:val="005C5989"/>
    <w:rsid w:val="0069551A"/>
    <w:rsid w:val="006D4F98"/>
    <w:rsid w:val="007132C2"/>
    <w:rsid w:val="0072149F"/>
    <w:rsid w:val="007214BE"/>
    <w:rsid w:val="00726265"/>
    <w:rsid w:val="007319C3"/>
    <w:rsid w:val="00735DF9"/>
    <w:rsid w:val="00787A90"/>
    <w:rsid w:val="00793811"/>
    <w:rsid w:val="007C5380"/>
    <w:rsid w:val="007E4392"/>
    <w:rsid w:val="00807168"/>
    <w:rsid w:val="00821676"/>
    <w:rsid w:val="008236F3"/>
    <w:rsid w:val="008E5C1D"/>
    <w:rsid w:val="008F0FE1"/>
    <w:rsid w:val="00940961"/>
    <w:rsid w:val="00962EF2"/>
    <w:rsid w:val="009833D6"/>
    <w:rsid w:val="009845C6"/>
    <w:rsid w:val="009A22E6"/>
    <w:rsid w:val="009D09A4"/>
    <w:rsid w:val="00A11249"/>
    <w:rsid w:val="00A32EC7"/>
    <w:rsid w:val="00A720B9"/>
    <w:rsid w:val="00AB2067"/>
    <w:rsid w:val="00B249AC"/>
    <w:rsid w:val="00B443AD"/>
    <w:rsid w:val="00B51085"/>
    <w:rsid w:val="00B648B7"/>
    <w:rsid w:val="00B76457"/>
    <w:rsid w:val="00BB2BDD"/>
    <w:rsid w:val="00C6277F"/>
    <w:rsid w:val="00CF0F43"/>
    <w:rsid w:val="00D34BB2"/>
    <w:rsid w:val="00D367D6"/>
    <w:rsid w:val="00D70A83"/>
    <w:rsid w:val="00D97FEA"/>
    <w:rsid w:val="00DB6EDF"/>
    <w:rsid w:val="00DC04EA"/>
    <w:rsid w:val="00E13ABA"/>
    <w:rsid w:val="00E37266"/>
    <w:rsid w:val="00E44230"/>
    <w:rsid w:val="00E47A0E"/>
    <w:rsid w:val="00E601C7"/>
    <w:rsid w:val="00EC4CFA"/>
    <w:rsid w:val="00F239F2"/>
    <w:rsid w:val="00F365D7"/>
    <w:rsid w:val="00F6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6B4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hr-HR"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D6"/>
    <w:rPr>
      <w:rFonts w:ascii="Garamond" w:hAnsi="Garamond"/>
    </w:rPr>
  </w:style>
  <w:style w:type="paragraph" w:styleId="Naslov1">
    <w:name w:val="heading 1"/>
    <w:basedOn w:val="Normal"/>
    <w:next w:val="Normal"/>
    <w:link w:val="Naslov1Char"/>
    <w:uiPriority w:val="9"/>
    <w:qFormat/>
    <w:rsid w:val="00563093"/>
    <w:pPr>
      <w:keepNext/>
      <w:keepLines/>
      <w:pBdr>
        <w:bottom w:val="single" w:sz="8" w:space="0" w:color="FCDBDB" w:themeColor="accent1" w:themeTint="33"/>
      </w:pBdr>
      <w:spacing w:after="200"/>
      <w:outlineLvl w:val="0"/>
    </w:pPr>
    <w:rPr>
      <w:rFonts w:ascii="Century Gothic" w:eastAsiaTheme="majorEastAsia" w:hAnsi="Century Gothic" w:cstheme="majorBidi"/>
      <w:color w:val="F24F4F" w:themeColor="accent1"/>
      <w:sz w:val="30"/>
      <w:szCs w:val="36"/>
    </w:rPr>
  </w:style>
  <w:style w:type="paragraph" w:styleId="Naslov2">
    <w:name w:val="heading 2"/>
    <w:basedOn w:val="Normal"/>
    <w:next w:val="Normal"/>
    <w:link w:val="Naslov2Char"/>
    <w:uiPriority w:val="9"/>
    <w:unhideWhenUsed/>
    <w:qFormat/>
    <w:rsid w:val="004B73D6"/>
    <w:pPr>
      <w:keepNext/>
      <w:keepLines/>
      <w:spacing w:before="120" w:after="120" w:line="240" w:lineRule="auto"/>
      <w:outlineLvl w:val="1"/>
    </w:pPr>
    <w:rPr>
      <w:b/>
      <w:bCs/>
      <w:sz w:val="26"/>
      <w:szCs w:val="26"/>
    </w:rPr>
  </w:style>
  <w:style w:type="paragraph" w:styleId="Naslov3">
    <w:name w:val="heading 3"/>
    <w:basedOn w:val="Normal"/>
    <w:next w:val="Normal"/>
    <w:link w:val="Naslov3Char"/>
    <w:uiPriority w:val="9"/>
    <w:unhideWhenUsed/>
    <w:qFormat/>
    <w:rsid w:val="004B73D6"/>
    <w:pPr>
      <w:keepNext/>
      <w:keepLines/>
      <w:spacing w:before="40" w:after="0"/>
      <w:outlineLvl w:val="2"/>
    </w:pPr>
    <w:rPr>
      <w:b/>
      <w:bCs/>
      <w:i/>
      <w:iCs/>
      <w:sz w:val="24"/>
      <w:szCs w:val="24"/>
    </w:rPr>
  </w:style>
  <w:style w:type="paragraph" w:styleId="Naslov4">
    <w:name w:val="heading 4"/>
    <w:basedOn w:val="Normal"/>
    <w:next w:val="Normal"/>
    <w:link w:val="Naslov4Char"/>
    <w:uiPriority w:val="9"/>
    <w:semiHidden/>
    <w:unhideWhenUsed/>
    <w:qFormat/>
    <w:rsid w:val="004B73D6"/>
    <w:pPr>
      <w:keepNext/>
      <w:keepLines/>
      <w:spacing w:before="40" w:after="0"/>
      <w:outlineLvl w:val="3"/>
    </w:pPr>
    <w:rPr>
      <w:rFonts w:ascii="Century Gothic" w:eastAsiaTheme="majorEastAsia" w:hAnsi="Century Gothic" w:cstheme="majorBidi"/>
      <w:i/>
      <w:iCs/>
      <w:color w:val="DF1010" w:themeColor="accent1" w:themeShade="BF"/>
    </w:rPr>
  </w:style>
  <w:style w:type="paragraph" w:styleId="Naslov5">
    <w:name w:val="heading 5"/>
    <w:basedOn w:val="Normal"/>
    <w:next w:val="Normal"/>
    <w:link w:val="Naslov5Char"/>
    <w:uiPriority w:val="9"/>
    <w:semiHidden/>
    <w:unhideWhenUsed/>
    <w:qFormat/>
    <w:rsid w:val="004B73D6"/>
    <w:pPr>
      <w:keepNext/>
      <w:keepLines/>
      <w:spacing w:before="40" w:after="0"/>
      <w:outlineLvl w:val="4"/>
    </w:pPr>
    <w:rPr>
      <w:rFonts w:ascii="Century Gothic" w:eastAsiaTheme="majorEastAsia" w:hAnsi="Century Gothic" w:cstheme="majorBidi"/>
      <w:color w:val="DF1010" w:themeColor="accent1" w:themeShade="BF"/>
    </w:rPr>
  </w:style>
  <w:style w:type="paragraph" w:styleId="Naslov6">
    <w:name w:val="heading 6"/>
    <w:basedOn w:val="Normal"/>
    <w:next w:val="Normal"/>
    <w:link w:val="Naslov6Char"/>
    <w:uiPriority w:val="9"/>
    <w:semiHidden/>
    <w:unhideWhenUsed/>
    <w:qFormat/>
    <w:rsid w:val="004B73D6"/>
    <w:pPr>
      <w:keepNext/>
      <w:keepLines/>
      <w:spacing w:before="40" w:after="0"/>
      <w:outlineLvl w:val="5"/>
    </w:pPr>
    <w:rPr>
      <w:rFonts w:ascii="Century Gothic" w:eastAsiaTheme="majorEastAsia" w:hAnsi="Century Gothic" w:cstheme="majorBidi"/>
      <w:color w:val="940B0B" w:themeColor="accent1" w:themeShade="7F"/>
    </w:rPr>
  </w:style>
  <w:style w:type="paragraph" w:styleId="Naslov7">
    <w:name w:val="heading 7"/>
    <w:basedOn w:val="Normal"/>
    <w:next w:val="Normal"/>
    <w:link w:val="Naslov7Char"/>
    <w:uiPriority w:val="9"/>
    <w:semiHidden/>
    <w:unhideWhenUsed/>
    <w:qFormat/>
    <w:rsid w:val="004B73D6"/>
    <w:pPr>
      <w:keepNext/>
      <w:keepLines/>
      <w:spacing w:before="40" w:after="0"/>
      <w:outlineLvl w:val="6"/>
    </w:pPr>
    <w:rPr>
      <w:rFonts w:ascii="Century Gothic" w:eastAsiaTheme="majorEastAsia" w:hAnsi="Century Gothic" w:cstheme="majorBidi"/>
      <w:i/>
      <w:iCs/>
      <w:color w:val="940B0B" w:themeColor="accent1" w:themeShade="7F"/>
    </w:rPr>
  </w:style>
  <w:style w:type="paragraph" w:styleId="Naslov8">
    <w:name w:val="heading 8"/>
    <w:basedOn w:val="Normal"/>
    <w:next w:val="Normal"/>
    <w:link w:val="Naslov8Char"/>
    <w:uiPriority w:val="9"/>
    <w:semiHidden/>
    <w:unhideWhenUsed/>
    <w:qFormat/>
    <w:rsid w:val="004B73D6"/>
    <w:pPr>
      <w:keepNext/>
      <w:keepLines/>
      <w:spacing w:before="40" w:after="0"/>
      <w:outlineLvl w:val="7"/>
    </w:pPr>
    <w:rPr>
      <w:rFonts w:ascii="Century Gothic" w:eastAsiaTheme="majorEastAsia" w:hAnsi="Century Gothic"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4B73D6"/>
    <w:pPr>
      <w:keepNext/>
      <w:keepLines/>
      <w:spacing w:before="40" w:after="0"/>
      <w:outlineLvl w:val="8"/>
    </w:pPr>
    <w:rPr>
      <w:rFonts w:ascii="Century Gothic" w:eastAsiaTheme="majorEastAsia" w:hAnsi="Century Gothic"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ogotip">
    <w:name w:val="Logotip"/>
    <w:basedOn w:val="Normal"/>
    <w:uiPriority w:val="99"/>
    <w:unhideWhenUsed/>
    <w:rsid w:val="004B73D6"/>
    <w:pPr>
      <w:spacing w:before="600"/>
    </w:pPr>
  </w:style>
  <w:style w:type="character" w:styleId="Tekstrezerviranogmjesta">
    <w:name w:val="Placeholder Text"/>
    <w:basedOn w:val="Zadanifontodlomka"/>
    <w:uiPriority w:val="99"/>
    <w:semiHidden/>
    <w:rsid w:val="004B73D6"/>
    <w:rPr>
      <w:rFonts w:ascii="Garamond" w:hAnsi="Garamond"/>
      <w:color w:val="808080"/>
    </w:rPr>
  </w:style>
  <w:style w:type="paragraph" w:styleId="Naslov">
    <w:name w:val="Title"/>
    <w:basedOn w:val="Normal"/>
    <w:next w:val="Normal"/>
    <w:link w:val="NaslovChar"/>
    <w:uiPriority w:val="10"/>
    <w:qFormat/>
    <w:rsid w:val="004B73D6"/>
    <w:pPr>
      <w:spacing w:after="600" w:line="240" w:lineRule="auto"/>
      <w:contextualSpacing/>
    </w:pPr>
    <w:rPr>
      <w:rFonts w:ascii="Century Gothic" w:eastAsiaTheme="majorEastAsia" w:hAnsi="Century Gothic" w:cstheme="majorBidi"/>
      <w:color w:val="F24F4F" w:themeColor="accent1"/>
      <w:kern w:val="28"/>
      <w:sz w:val="96"/>
      <w:szCs w:val="96"/>
    </w:rPr>
  </w:style>
  <w:style w:type="character" w:customStyle="1" w:styleId="NaslovChar">
    <w:name w:val="Naslov Char"/>
    <w:basedOn w:val="Zadanifontodlomka"/>
    <w:link w:val="Naslov"/>
    <w:uiPriority w:val="10"/>
    <w:rsid w:val="004B73D6"/>
    <w:rPr>
      <w:rFonts w:ascii="Century Gothic" w:eastAsiaTheme="majorEastAsia" w:hAnsi="Century Gothic" w:cstheme="majorBidi"/>
      <w:color w:val="F24F4F" w:themeColor="accent1"/>
      <w:kern w:val="28"/>
      <w:sz w:val="96"/>
      <w:szCs w:val="96"/>
    </w:rPr>
  </w:style>
  <w:style w:type="paragraph" w:styleId="Podnaslov">
    <w:name w:val="Subtitle"/>
    <w:basedOn w:val="Normal"/>
    <w:next w:val="Normal"/>
    <w:link w:val="PodnaslovChar"/>
    <w:uiPriority w:val="11"/>
    <w:qFormat/>
    <w:rsid w:val="004B73D6"/>
    <w:pPr>
      <w:numPr>
        <w:ilvl w:val="1"/>
      </w:numPr>
      <w:spacing w:after="0" w:line="240" w:lineRule="auto"/>
    </w:pPr>
    <w:rPr>
      <w:sz w:val="32"/>
      <w:szCs w:val="32"/>
    </w:rPr>
  </w:style>
  <w:style w:type="character" w:customStyle="1" w:styleId="PodnaslovChar">
    <w:name w:val="Podnaslov Char"/>
    <w:basedOn w:val="Zadanifontodlomka"/>
    <w:link w:val="Podnaslov"/>
    <w:uiPriority w:val="11"/>
    <w:rsid w:val="004B73D6"/>
    <w:rPr>
      <w:rFonts w:ascii="Garamond" w:hAnsi="Garamond"/>
      <w:sz w:val="32"/>
      <w:szCs w:val="32"/>
    </w:rPr>
  </w:style>
  <w:style w:type="paragraph" w:styleId="Bezproreda">
    <w:name w:val="No Spacing"/>
    <w:uiPriority w:val="1"/>
    <w:qFormat/>
    <w:rsid w:val="004B73D6"/>
    <w:pPr>
      <w:spacing w:after="0" w:line="240" w:lineRule="auto"/>
    </w:pPr>
    <w:rPr>
      <w:rFonts w:ascii="Garamond" w:hAnsi="Garamond"/>
    </w:rPr>
  </w:style>
  <w:style w:type="table" w:styleId="Reetkatablice">
    <w:name w:val="Table Grid"/>
    <w:basedOn w:val="Obinatablica"/>
    <w:uiPriority w:val="39"/>
    <w:rsid w:val="004B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acizakontakt">
    <w:name w:val="Podaci za kontakt"/>
    <w:basedOn w:val="Bezproreda"/>
    <w:uiPriority w:val="99"/>
    <w:qFormat/>
    <w:rsid w:val="004B73D6"/>
    <w:rPr>
      <w:color w:val="FFFFFF" w:themeColor="background1"/>
      <w:sz w:val="22"/>
      <w:szCs w:val="22"/>
    </w:rPr>
  </w:style>
  <w:style w:type="paragraph" w:customStyle="1" w:styleId="Prostorutablici">
    <w:name w:val="Prostor u tablici"/>
    <w:basedOn w:val="Bezproreda"/>
    <w:uiPriority w:val="99"/>
    <w:rsid w:val="004B73D6"/>
    <w:pPr>
      <w:spacing w:line="14" w:lineRule="exact"/>
    </w:pPr>
  </w:style>
  <w:style w:type="paragraph" w:styleId="Zaglavlje">
    <w:name w:val="header"/>
    <w:basedOn w:val="Normal"/>
    <w:link w:val="ZaglavljeChar"/>
    <w:uiPriority w:val="99"/>
    <w:unhideWhenUsed/>
    <w:rsid w:val="004B73D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4B73D6"/>
    <w:rPr>
      <w:rFonts w:ascii="Garamond" w:hAnsi="Garamond"/>
    </w:rPr>
  </w:style>
  <w:style w:type="paragraph" w:styleId="Podnoje">
    <w:name w:val="footer"/>
    <w:basedOn w:val="Normal"/>
    <w:link w:val="PodnojeChar"/>
    <w:uiPriority w:val="99"/>
    <w:unhideWhenUsed/>
    <w:qFormat/>
    <w:rsid w:val="004B73D6"/>
    <w:pPr>
      <w:spacing w:after="0" w:line="240" w:lineRule="auto"/>
    </w:pPr>
    <w:rPr>
      <w:rFonts w:ascii="Century Gothic" w:eastAsiaTheme="majorEastAsia" w:hAnsi="Century Gothic" w:cstheme="majorBidi"/>
      <w:caps/>
      <w:color w:val="F24F4F" w:themeColor="accent1"/>
      <w:sz w:val="16"/>
      <w:szCs w:val="16"/>
    </w:rPr>
  </w:style>
  <w:style w:type="character" w:customStyle="1" w:styleId="PodnojeChar">
    <w:name w:val="Podnožje Char"/>
    <w:basedOn w:val="Zadanifontodlomka"/>
    <w:link w:val="Podnoje"/>
    <w:uiPriority w:val="99"/>
    <w:rsid w:val="004B73D6"/>
    <w:rPr>
      <w:rFonts w:ascii="Century Gothic" w:eastAsiaTheme="majorEastAsia" w:hAnsi="Century Gothic" w:cstheme="majorBidi"/>
      <w:caps/>
      <w:color w:val="F24F4F" w:themeColor="accent1"/>
      <w:sz w:val="16"/>
      <w:szCs w:val="16"/>
    </w:rPr>
  </w:style>
  <w:style w:type="character" w:customStyle="1" w:styleId="Naslov1Char">
    <w:name w:val="Naslov 1 Char"/>
    <w:basedOn w:val="Zadanifontodlomka"/>
    <w:link w:val="Naslov1"/>
    <w:uiPriority w:val="9"/>
    <w:rsid w:val="00563093"/>
    <w:rPr>
      <w:rFonts w:ascii="Century Gothic" w:eastAsiaTheme="majorEastAsia" w:hAnsi="Century Gothic" w:cstheme="majorBidi"/>
      <w:color w:val="F24F4F" w:themeColor="accent1"/>
      <w:sz w:val="30"/>
      <w:szCs w:val="36"/>
    </w:rPr>
  </w:style>
  <w:style w:type="character" w:customStyle="1" w:styleId="Naslov2Char">
    <w:name w:val="Naslov 2 Char"/>
    <w:basedOn w:val="Zadanifontodlomka"/>
    <w:link w:val="Naslov2"/>
    <w:uiPriority w:val="9"/>
    <w:rsid w:val="004B73D6"/>
    <w:rPr>
      <w:rFonts w:ascii="Garamond" w:hAnsi="Garamond"/>
      <w:b/>
      <w:bCs/>
      <w:sz w:val="26"/>
      <w:szCs w:val="26"/>
    </w:rPr>
  </w:style>
  <w:style w:type="paragraph" w:styleId="TOCNaslov">
    <w:name w:val="TOC Heading"/>
    <w:basedOn w:val="Naslov1"/>
    <w:next w:val="Normal"/>
    <w:uiPriority w:val="39"/>
    <w:unhideWhenUsed/>
    <w:qFormat/>
    <w:rsid w:val="004B73D6"/>
    <w:pPr>
      <w:pBdr>
        <w:bottom w:val="none" w:sz="0" w:space="0" w:color="auto"/>
      </w:pBdr>
      <w:spacing w:after="400"/>
      <w:outlineLvl w:val="9"/>
    </w:pPr>
    <w:rPr>
      <w:color w:val="DF1010" w:themeColor="accent1" w:themeShade="BF"/>
      <w:sz w:val="72"/>
      <w:szCs w:val="72"/>
    </w:rPr>
  </w:style>
  <w:style w:type="paragraph" w:styleId="Sadraj1">
    <w:name w:val="toc 1"/>
    <w:basedOn w:val="Normal"/>
    <w:next w:val="Normal"/>
    <w:autoRedefine/>
    <w:uiPriority w:val="39"/>
    <w:unhideWhenUsed/>
    <w:rsid w:val="004B73D6"/>
    <w:pPr>
      <w:spacing w:before="360" w:after="0"/>
    </w:pPr>
    <w:rPr>
      <w:rFonts w:asciiTheme="majorHAnsi" w:hAnsiTheme="majorHAnsi"/>
      <w:b/>
      <w:bCs/>
      <w:caps/>
      <w:sz w:val="24"/>
      <w:szCs w:val="24"/>
    </w:rPr>
  </w:style>
  <w:style w:type="paragraph" w:styleId="Sadraj2">
    <w:name w:val="toc 2"/>
    <w:basedOn w:val="Normal"/>
    <w:next w:val="Normal"/>
    <w:autoRedefine/>
    <w:uiPriority w:val="39"/>
    <w:unhideWhenUsed/>
    <w:rsid w:val="004B73D6"/>
    <w:pPr>
      <w:spacing w:before="240" w:after="0"/>
    </w:pPr>
    <w:rPr>
      <w:rFonts w:asciiTheme="minorHAnsi" w:hAnsiTheme="minorHAnsi"/>
      <w:b/>
      <w:bCs/>
    </w:rPr>
  </w:style>
  <w:style w:type="character" w:styleId="Hiperveza">
    <w:name w:val="Hyperlink"/>
    <w:basedOn w:val="Zadanifontodlomka"/>
    <w:uiPriority w:val="99"/>
    <w:unhideWhenUsed/>
    <w:rsid w:val="004B73D6"/>
    <w:rPr>
      <w:rFonts w:ascii="Garamond" w:hAnsi="Garamond"/>
      <w:color w:val="4C483D" w:themeColor="hyperlink"/>
      <w:u w:val="single"/>
    </w:rPr>
  </w:style>
  <w:style w:type="character" w:customStyle="1" w:styleId="Naslov3Char">
    <w:name w:val="Naslov 3 Char"/>
    <w:basedOn w:val="Zadanifontodlomka"/>
    <w:link w:val="Naslov3"/>
    <w:uiPriority w:val="9"/>
    <w:rsid w:val="004B73D6"/>
    <w:rPr>
      <w:rFonts w:ascii="Garamond" w:hAnsi="Garamond"/>
      <w:b/>
      <w:bCs/>
      <w:i/>
      <w:iCs/>
      <w:sz w:val="24"/>
      <w:szCs w:val="24"/>
    </w:rPr>
  </w:style>
  <w:style w:type="paragraph" w:customStyle="1" w:styleId="Altlogotip">
    <w:name w:val="Alt. logotip"/>
    <w:basedOn w:val="Normal"/>
    <w:uiPriority w:val="99"/>
    <w:unhideWhenUsed/>
    <w:rsid w:val="004B73D6"/>
    <w:pPr>
      <w:spacing w:before="720" w:line="240" w:lineRule="auto"/>
      <w:ind w:left="720"/>
    </w:pPr>
  </w:style>
  <w:style w:type="paragraph" w:customStyle="1" w:styleId="Altpodnoje">
    <w:name w:val="Alt. podnožje"/>
    <w:basedOn w:val="Normal"/>
    <w:uiPriority w:val="99"/>
    <w:unhideWhenUsed/>
    <w:qFormat/>
    <w:rsid w:val="004B73D6"/>
    <w:pPr>
      <w:spacing w:after="0" w:line="240" w:lineRule="auto"/>
    </w:pPr>
    <w:rPr>
      <w:i/>
      <w:iCs/>
      <w:sz w:val="18"/>
      <w:szCs w:val="18"/>
    </w:rPr>
  </w:style>
  <w:style w:type="table" w:customStyle="1" w:styleId="Tablicasavjeta">
    <w:name w:val="Tablica savjeta"/>
    <w:basedOn w:val="Obinatablica"/>
    <w:uiPriority w:val="99"/>
    <w:rsid w:val="004B73D6"/>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ekstsavjeta">
    <w:name w:val="Tekst savjeta"/>
    <w:basedOn w:val="Normal"/>
    <w:uiPriority w:val="99"/>
    <w:rsid w:val="004B73D6"/>
    <w:pPr>
      <w:spacing w:before="160" w:after="160" w:line="264" w:lineRule="auto"/>
      <w:ind w:right="576"/>
    </w:pPr>
    <w:rPr>
      <w:rFonts w:ascii="Century Gothic" w:eastAsiaTheme="majorEastAsia" w:hAnsi="Century Gothic" w:cstheme="majorBidi"/>
      <w:i/>
      <w:iCs/>
      <w:sz w:val="16"/>
      <w:szCs w:val="16"/>
    </w:rPr>
  </w:style>
  <w:style w:type="paragraph" w:customStyle="1" w:styleId="Ikona">
    <w:name w:val="Ikona"/>
    <w:basedOn w:val="Normal"/>
    <w:uiPriority w:val="99"/>
    <w:unhideWhenUsed/>
    <w:qFormat/>
    <w:rsid w:val="004B73D6"/>
    <w:pPr>
      <w:spacing w:before="160" w:after="160" w:line="240" w:lineRule="auto"/>
      <w:jc w:val="center"/>
    </w:pPr>
  </w:style>
  <w:style w:type="character" w:customStyle="1" w:styleId="Naslov4Char">
    <w:name w:val="Naslov 4 Char"/>
    <w:basedOn w:val="Zadanifontodlomka"/>
    <w:link w:val="Naslov4"/>
    <w:uiPriority w:val="9"/>
    <w:semiHidden/>
    <w:rsid w:val="004B73D6"/>
    <w:rPr>
      <w:rFonts w:ascii="Century Gothic" w:eastAsiaTheme="majorEastAsia" w:hAnsi="Century Gothic" w:cstheme="majorBidi"/>
      <w:i/>
      <w:iCs/>
      <w:color w:val="DF1010" w:themeColor="accent1" w:themeShade="BF"/>
    </w:rPr>
  </w:style>
  <w:style w:type="table" w:customStyle="1" w:styleId="Financijskatablica">
    <w:name w:val="Financijska tablica"/>
    <w:basedOn w:val="Obinatablica"/>
    <w:uiPriority w:val="99"/>
    <w:rsid w:val="004B73D6"/>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Sadraj3">
    <w:name w:val="toc 3"/>
    <w:basedOn w:val="Normal"/>
    <w:next w:val="Normal"/>
    <w:autoRedefine/>
    <w:uiPriority w:val="39"/>
    <w:unhideWhenUsed/>
    <w:rsid w:val="004B73D6"/>
    <w:pPr>
      <w:spacing w:after="0"/>
      <w:ind w:left="200"/>
    </w:pPr>
    <w:rPr>
      <w:rFonts w:asciiTheme="minorHAnsi" w:hAnsiTheme="minorHAnsi"/>
    </w:rPr>
  </w:style>
  <w:style w:type="paragraph" w:styleId="Sadraj4">
    <w:name w:val="toc 4"/>
    <w:basedOn w:val="Normal"/>
    <w:next w:val="Normal"/>
    <w:autoRedefine/>
    <w:uiPriority w:val="39"/>
    <w:unhideWhenUsed/>
    <w:rsid w:val="004B73D6"/>
    <w:pPr>
      <w:spacing w:after="0"/>
      <w:ind w:left="400"/>
    </w:pPr>
    <w:rPr>
      <w:rFonts w:asciiTheme="minorHAnsi" w:hAnsiTheme="minorHAnsi"/>
    </w:rPr>
  </w:style>
  <w:style w:type="paragraph" w:customStyle="1" w:styleId="Grafikaoznakatekstasavjeta">
    <w:name w:val="Grafička oznaka teksta savjeta"/>
    <w:basedOn w:val="Tekstsavjeta"/>
    <w:qFormat/>
    <w:rsid w:val="004B73D6"/>
    <w:pPr>
      <w:numPr>
        <w:numId w:val="2"/>
      </w:numPr>
    </w:pPr>
    <w:rPr>
      <w:color w:val="404040" w:themeColor="text1" w:themeTint="BF"/>
    </w:rPr>
  </w:style>
  <w:style w:type="character" w:styleId="Naglaeno">
    <w:name w:val="Strong"/>
    <w:basedOn w:val="Zadanifontodlomka"/>
    <w:uiPriority w:val="22"/>
    <w:qFormat/>
    <w:rsid w:val="004073BC"/>
    <w:rPr>
      <w:rFonts w:ascii="Century Gothic (Headings)" w:hAnsi="Century Gothic (Headings)"/>
      <w:b/>
      <w:bCs/>
    </w:rPr>
  </w:style>
  <w:style w:type="character" w:styleId="Spominjanje">
    <w:name w:val="Mention"/>
    <w:basedOn w:val="Zadanifontodlomka"/>
    <w:uiPriority w:val="99"/>
    <w:semiHidden/>
    <w:unhideWhenUsed/>
    <w:rsid w:val="004B73D6"/>
    <w:rPr>
      <w:rFonts w:ascii="Garamond" w:hAnsi="Garamond"/>
      <w:color w:val="2B579A"/>
      <w:shd w:val="clear" w:color="auto" w:fill="E1DFDD"/>
    </w:rPr>
  </w:style>
  <w:style w:type="numbering" w:styleId="111111">
    <w:name w:val="Outline List 2"/>
    <w:basedOn w:val="Bezpopisa"/>
    <w:uiPriority w:val="99"/>
    <w:semiHidden/>
    <w:unhideWhenUsed/>
    <w:rsid w:val="004B73D6"/>
    <w:pPr>
      <w:numPr>
        <w:numId w:val="4"/>
      </w:numPr>
    </w:pPr>
  </w:style>
  <w:style w:type="numbering" w:styleId="1ai">
    <w:name w:val="Outline List 1"/>
    <w:basedOn w:val="Bezpopisa"/>
    <w:uiPriority w:val="99"/>
    <w:semiHidden/>
    <w:unhideWhenUsed/>
    <w:rsid w:val="004B73D6"/>
    <w:pPr>
      <w:numPr>
        <w:numId w:val="5"/>
      </w:numPr>
    </w:pPr>
  </w:style>
  <w:style w:type="character" w:styleId="HTML-kod">
    <w:name w:val="HTML Code"/>
    <w:basedOn w:val="Zadanifontodlomka"/>
    <w:uiPriority w:val="99"/>
    <w:semiHidden/>
    <w:unhideWhenUsed/>
    <w:rsid w:val="004B73D6"/>
    <w:rPr>
      <w:rFonts w:ascii="Consolas" w:hAnsi="Consolas"/>
      <w:sz w:val="20"/>
      <w:szCs w:val="20"/>
    </w:rPr>
  </w:style>
  <w:style w:type="character" w:styleId="HTML-varijabla">
    <w:name w:val="HTML Variable"/>
    <w:basedOn w:val="Zadanifontodlomka"/>
    <w:uiPriority w:val="99"/>
    <w:semiHidden/>
    <w:unhideWhenUsed/>
    <w:rsid w:val="004B73D6"/>
    <w:rPr>
      <w:rFonts w:ascii="Garamond" w:hAnsi="Garamond"/>
      <w:i/>
      <w:iCs/>
    </w:rPr>
  </w:style>
  <w:style w:type="paragraph" w:styleId="HTML-adresa">
    <w:name w:val="HTML Address"/>
    <w:basedOn w:val="Normal"/>
    <w:link w:val="HTML-adresaChar"/>
    <w:uiPriority w:val="99"/>
    <w:semiHidden/>
    <w:unhideWhenUsed/>
    <w:rsid w:val="004B73D6"/>
    <w:pPr>
      <w:spacing w:after="0" w:line="240" w:lineRule="auto"/>
    </w:pPr>
    <w:rPr>
      <w:i/>
      <w:iCs/>
    </w:rPr>
  </w:style>
  <w:style w:type="character" w:customStyle="1" w:styleId="HTML-adresaChar">
    <w:name w:val="HTML-adresa Char"/>
    <w:basedOn w:val="Zadanifontodlomka"/>
    <w:link w:val="HTML-adresa"/>
    <w:uiPriority w:val="99"/>
    <w:semiHidden/>
    <w:rsid w:val="004B73D6"/>
    <w:rPr>
      <w:rFonts w:ascii="Garamond" w:hAnsi="Garamond"/>
      <w:i/>
      <w:iCs/>
    </w:rPr>
  </w:style>
  <w:style w:type="character" w:styleId="HTML-definicija">
    <w:name w:val="HTML Definition"/>
    <w:basedOn w:val="Zadanifontodlomka"/>
    <w:uiPriority w:val="99"/>
    <w:semiHidden/>
    <w:unhideWhenUsed/>
    <w:rsid w:val="004B73D6"/>
    <w:rPr>
      <w:rFonts w:ascii="Garamond" w:hAnsi="Garamond"/>
      <w:i/>
      <w:iCs/>
    </w:rPr>
  </w:style>
  <w:style w:type="character" w:styleId="HTML-navod">
    <w:name w:val="HTML Cite"/>
    <w:basedOn w:val="Zadanifontodlomka"/>
    <w:uiPriority w:val="99"/>
    <w:semiHidden/>
    <w:unhideWhenUsed/>
    <w:rsid w:val="004B73D6"/>
    <w:rPr>
      <w:rFonts w:ascii="Garamond" w:hAnsi="Garamond"/>
      <w:i/>
      <w:iCs/>
    </w:rPr>
  </w:style>
  <w:style w:type="character" w:styleId="HTMLpisaistroj">
    <w:name w:val="HTML Typewriter"/>
    <w:basedOn w:val="Zadanifontodlomka"/>
    <w:uiPriority w:val="99"/>
    <w:semiHidden/>
    <w:unhideWhenUsed/>
    <w:rsid w:val="004B73D6"/>
    <w:rPr>
      <w:rFonts w:ascii="Consolas" w:hAnsi="Consolas"/>
      <w:sz w:val="20"/>
      <w:szCs w:val="20"/>
    </w:rPr>
  </w:style>
  <w:style w:type="character" w:styleId="HTML-primjer">
    <w:name w:val="HTML Sample"/>
    <w:basedOn w:val="Zadanifontodlomka"/>
    <w:uiPriority w:val="99"/>
    <w:semiHidden/>
    <w:unhideWhenUsed/>
    <w:rsid w:val="004B73D6"/>
    <w:rPr>
      <w:rFonts w:ascii="Consolas" w:hAnsi="Consolas"/>
      <w:sz w:val="24"/>
      <w:szCs w:val="24"/>
    </w:rPr>
  </w:style>
  <w:style w:type="character" w:styleId="HTML-akronim">
    <w:name w:val="HTML Acronym"/>
    <w:basedOn w:val="Zadanifontodlomka"/>
    <w:uiPriority w:val="99"/>
    <w:semiHidden/>
    <w:unhideWhenUsed/>
    <w:rsid w:val="004B73D6"/>
    <w:rPr>
      <w:rFonts w:ascii="Garamond" w:hAnsi="Garamond"/>
    </w:rPr>
  </w:style>
  <w:style w:type="character" w:styleId="HTML-tipkovnica">
    <w:name w:val="HTML Keyboard"/>
    <w:basedOn w:val="Zadanifontodlomka"/>
    <w:uiPriority w:val="99"/>
    <w:semiHidden/>
    <w:unhideWhenUsed/>
    <w:rsid w:val="004B73D6"/>
    <w:rPr>
      <w:rFonts w:ascii="Consolas" w:hAnsi="Consolas"/>
      <w:sz w:val="20"/>
      <w:szCs w:val="20"/>
    </w:rPr>
  </w:style>
  <w:style w:type="paragraph" w:styleId="HTMLunaprijedoblikovano">
    <w:name w:val="HTML Preformatted"/>
    <w:basedOn w:val="Normal"/>
    <w:link w:val="HTMLunaprijedoblikovanoChar"/>
    <w:uiPriority w:val="99"/>
    <w:semiHidden/>
    <w:unhideWhenUsed/>
    <w:rsid w:val="004B73D6"/>
    <w:pPr>
      <w:spacing w:after="0" w:line="240" w:lineRule="auto"/>
    </w:pPr>
    <w:rPr>
      <w:rFonts w:ascii="Consolas" w:hAnsi="Consolas"/>
    </w:rPr>
  </w:style>
  <w:style w:type="character" w:customStyle="1" w:styleId="HTMLunaprijedoblikovanoChar">
    <w:name w:val="HTML unaprijed oblikovano Char"/>
    <w:basedOn w:val="Zadanifontodlomka"/>
    <w:link w:val="HTMLunaprijedoblikovano"/>
    <w:uiPriority w:val="99"/>
    <w:semiHidden/>
    <w:rsid w:val="004B73D6"/>
    <w:rPr>
      <w:rFonts w:ascii="Consolas" w:hAnsi="Consolas"/>
    </w:rPr>
  </w:style>
  <w:style w:type="paragraph" w:styleId="Sadraj5">
    <w:name w:val="toc 5"/>
    <w:basedOn w:val="Normal"/>
    <w:next w:val="Normal"/>
    <w:autoRedefine/>
    <w:uiPriority w:val="39"/>
    <w:unhideWhenUsed/>
    <w:rsid w:val="004B73D6"/>
    <w:pPr>
      <w:spacing w:after="0"/>
      <w:ind w:left="600"/>
    </w:pPr>
    <w:rPr>
      <w:rFonts w:asciiTheme="minorHAnsi" w:hAnsiTheme="minorHAnsi"/>
    </w:rPr>
  </w:style>
  <w:style w:type="paragraph" w:styleId="Sadraj6">
    <w:name w:val="toc 6"/>
    <w:basedOn w:val="Normal"/>
    <w:next w:val="Normal"/>
    <w:autoRedefine/>
    <w:uiPriority w:val="39"/>
    <w:unhideWhenUsed/>
    <w:rsid w:val="004B73D6"/>
    <w:pPr>
      <w:spacing w:after="0"/>
      <w:ind w:left="800"/>
    </w:pPr>
    <w:rPr>
      <w:rFonts w:asciiTheme="minorHAnsi" w:hAnsiTheme="minorHAnsi"/>
    </w:rPr>
  </w:style>
  <w:style w:type="paragraph" w:styleId="Sadraj7">
    <w:name w:val="toc 7"/>
    <w:basedOn w:val="Normal"/>
    <w:next w:val="Normal"/>
    <w:autoRedefine/>
    <w:uiPriority w:val="39"/>
    <w:unhideWhenUsed/>
    <w:rsid w:val="004B73D6"/>
    <w:pPr>
      <w:spacing w:after="0"/>
      <w:ind w:left="1000"/>
    </w:pPr>
    <w:rPr>
      <w:rFonts w:asciiTheme="minorHAnsi" w:hAnsiTheme="minorHAnsi"/>
    </w:rPr>
  </w:style>
  <w:style w:type="paragraph" w:styleId="Sadraj8">
    <w:name w:val="toc 8"/>
    <w:basedOn w:val="Normal"/>
    <w:next w:val="Normal"/>
    <w:autoRedefine/>
    <w:uiPriority w:val="39"/>
    <w:unhideWhenUsed/>
    <w:rsid w:val="004B73D6"/>
    <w:pPr>
      <w:spacing w:after="0"/>
      <w:ind w:left="1200"/>
    </w:pPr>
    <w:rPr>
      <w:rFonts w:asciiTheme="minorHAnsi" w:hAnsiTheme="minorHAnsi"/>
    </w:rPr>
  </w:style>
  <w:style w:type="paragraph" w:styleId="Sadraj9">
    <w:name w:val="toc 9"/>
    <w:basedOn w:val="Normal"/>
    <w:next w:val="Normal"/>
    <w:autoRedefine/>
    <w:uiPriority w:val="39"/>
    <w:unhideWhenUsed/>
    <w:rsid w:val="004B73D6"/>
    <w:pPr>
      <w:spacing w:after="0"/>
      <w:ind w:left="1400"/>
    </w:pPr>
    <w:rPr>
      <w:rFonts w:asciiTheme="minorHAnsi" w:hAnsiTheme="minorHAnsi"/>
    </w:rPr>
  </w:style>
  <w:style w:type="character" w:styleId="Neupadljivareferenca">
    <w:name w:val="Subtle Reference"/>
    <w:basedOn w:val="Zadanifontodlomka"/>
    <w:uiPriority w:val="31"/>
    <w:semiHidden/>
    <w:unhideWhenUsed/>
    <w:qFormat/>
    <w:rsid w:val="004B73D6"/>
    <w:rPr>
      <w:rFonts w:ascii="Garamond" w:hAnsi="Garamond"/>
      <w:smallCaps/>
      <w:color w:val="5A5A5A" w:themeColor="text1" w:themeTint="A5"/>
    </w:rPr>
  </w:style>
  <w:style w:type="character" w:styleId="Neupadljivoisticanje">
    <w:name w:val="Subtle Emphasis"/>
    <w:basedOn w:val="Zadanifontodlomka"/>
    <w:uiPriority w:val="19"/>
    <w:semiHidden/>
    <w:unhideWhenUsed/>
    <w:qFormat/>
    <w:rsid w:val="004B73D6"/>
    <w:rPr>
      <w:rFonts w:ascii="Garamond" w:hAnsi="Garamond"/>
      <w:i/>
      <w:iCs/>
      <w:color w:val="404040" w:themeColor="text1" w:themeTint="BF"/>
    </w:rPr>
  </w:style>
  <w:style w:type="table" w:styleId="Profesionalnatablica">
    <w:name w:val="Table Professional"/>
    <w:basedOn w:val="Obinatablica"/>
    <w:uiPriority w:val="99"/>
    <w:semiHidden/>
    <w:unhideWhenUsed/>
    <w:rsid w:val="004B73D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rednjipopis1">
    <w:name w:val="Medium List 1"/>
    <w:basedOn w:val="Obinatablica"/>
    <w:uiPriority w:val="65"/>
    <w:semiHidden/>
    <w:unhideWhenUsed/>
    <w:rsid w:val="004B73D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83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popis1-Isticanje1">
    <w:name w:val="Medium List 1 Accent 1"/>
    <w:basedOn w:val="Obinatablica"/>
    <w:uiPriority w:val="65"/>
    <w:rsid w:val="004B73D6"/>
    <w:pPr>
      <w:spacing w:after="0" w:line="240" w:lineRule="auto"/>
    </w:pPr>
    <w:rPr>
      <w:color w:val="000000" w:themeColor="text1"/>
    </w:rPr>
    <w:tblPr>
      <w:tblStyleRowBandSize w:val="1"/>
      <w:tblStyleColBandSize w:val="1"/>
      <w:tblBorders>
        <w:top w:val="single" w:sz="8" w:space="0" w:color="F24F4F" w:themeColor="accent1"/>
        <w:bottom w:val="single" w:sz="8" w:space="0" w:color="F24F4F" w:themeColor="accent1"/>
      </w:tblBorders>
    </w:tblPr>
    <w:tblStylePr w:type="firstRow">
      <w:rPr>
        <w:rFonts w:asciiTheme="majorHAnsi" w:eastAsiaTheme="majorEastAsia" w:hAnsiTheme="majorHAnsi" w:cstheme="majorBidi"/>
      </w:rPr>
      <w:tblPr/>
      <w:tcPr>
        <w:tcBorders>
          <w:top w:val="nil"/>
          <w:bottom w:val="single" w:sz="8" w:space="0" w:color="F24F4F" w:themeColor="accent1"/>
        </w:tcBorders>
      </w:tcPr>
    </w:tblStylePr>
    <w:tblStylePr w:type="lastRow">
      <w:rPr>
        <w:b/>
        <w:bCs/>
        <w:color w:val="4C483D" w:themeColor="text2"/>
      </w:rPr>
      <w:tblPr/>
      <w:tcPr>
        <w:tcBorders>
          <w:top w:val="single" w:sz="8" w:space="0" w:color="F24F4F" w:themeColor="accent1"/>
          <w:bottom w:val="single" w:sz="8" w:space="0" w:color="F24F4F" w:themeColor="accent1"/>
        </w:tcBorders>
      </w:tcPr>
    </w:tblStylePr>
    <w:tblStylePr w:type="firstCol">
      <w:rPr>
        <w:b/>
        <w:bCs/>
      </w:rPr>
    </w:tblStylePr>
    <w:tblStylePr w:type="lastCol">
      <w:rPr>
        <w:b/>
        <w:bCs/>
      </w:rPr>
      <w:tblPr/>
      <w:tcPr>
        <w:tcBorders>
          <w:top w:val="single" w:sz="8" w:space="0" w:color="F24F4F" w:themeColor="accent1"/>
          <w:bottom w:val="single" w:sz="8" w:space="0" w:color="F24F4F" w:themeColor="accent1"/>
        </w:tcBorders>
      </w:tcPr>
    </w:tblStylePr>
    <w:tblStylePr w:type="band1Vert">
      <w:tblPr/>
      <w:tcPr>
        <w:shd w:val="clear" w:color="auto" w:fill="FBD3D3" w:themeFill="accent1" w:themeFillTint="3F"/>
      </w:tcPr>
    </w:tblStylePr>
    <w:tblStylePr w:type="band1Horz">
      <w:tblPr/>
      <w:tcPr>
        <w:shd w:val="clear" w:color="auto" w:fill="FBD3D3" w:themeFill="accent1" w:themeFillTint="3F"/>
      </w:tcPr>
    </w:tblStylePr>
  </w:style>
  <w:style w:type="table" w:styleId="Srednjipopis1-Isticanje2">
    <w:name w:val="Medium List 1 Accent 2"/>
    <w:basedOn w:val="Obinatablica"/>
    <w:uiPriority w:val="65"/>
    <w:semiHidden/>
    <w:unhideWhenUsed/>
    <w:rsid w:val="004B73D6"/>
    <w:pPr>
      <w:spacing w:after="0" w:line="240" w:lineRule="auto"/>
    </w:pPr>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C483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Srednjipopis1-Isticanje3">
    <w:name w:val="Medium List 1 Accent 3"/>
    <w:basedOn w:val="Obinatablica"/>
    <w:uiPriority w:val="65"/>
    <w:semiHidden/>
    <w:unhideWhenUsed/>
    <w:rsid w:val="004B73D6"/>
    <w:pPr>
      <w:spacing w:after="0" w:line="240" w:lineRule="auto"/>
    </w:pPr>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C483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Srednjipopis1-Isticanje4">
    <w:name w:val="Medium List 1 Accent 4"/>
    <w:basedOn w:val="Obinatablica"/>
    <w:uiPriority w:val="65"/>
    <w:semiHidden/>
    <w:unhideWhenUsed/>
    <w:rsid w:val="004B73D6"/>
    <w:pPr>
      <w:spacing w:after="0" w:line="240" w:lineRule="auto"/>
    </w:pPr>
    <w:rPr>
      <w:color w:val="000000" w:themeColor="text1"/>
    </w:rPr>
    <w:tblPr>
      <w:tblStyleRowBandSize w:val="1"/>
      <w:tblStyleColBandSize w:val="1"/>
      <w:tblBorders>
        <w:top w:val="single" w:sz="8" w:space="0" w:color="61ADBF" w:themeColor="accent4"/>
        <w:bottom w:val="single" w:sz="8" w:space="0" w:color="61ADBF" w:themeColor="accent4"/>
      </w:tblBorders>
    </w:tblPr>
    <w:tblStylePr w:type="firstRow">
      <w:rPr>
        <w:rFonts w:asciiTheme="majorHAnsi" w:eastAsiaTheme="majorEastAsia" w:hAnsiTheme="majorHAnsi" w:cstheme="majorBidi"/>
      </w:rPr>
      <w:tblPr/>
      <w:tcPr>
        <w:tcBorders>
          <w:top w:val="nil"/>
          <w:bottom w:val="single" w:sz="8" w:space="0" w:color="61ADBF" w:themeColor="accent4"/>
        </w:tcBorders>
      </w:tcPr>
    </w:tblStylePr>
    <w:tblStylePr w:type="lastRow">
      <w:rPr>
        <w:b/>
        <w:bCs/>
        <w:color w:val="4C483D" w:themeColor="text2"/>
      </w:rPr>
      <w:tblPr/>
      <w:tcPr>
        <w:tcBorders>
          <w:top w:val="single" w:sz="8" w:space="0" w:color="61ADBF" w:themeColor="accent4"/>
          <w:bottom w:val="single" w:sz="8" w:space="0" w:color="61ADBF" w:themeColor="accent4"/>
        </w:tcBorders>
      </w:tcPr>
    </w:tblStylePr>
    <w:tblStylePr w:type="firstCol">
      <w:rPr>
        <w:b/>
        <w:bCs/>
      </w:rPr>
    </w:tblStylePr>
    <w:tblStylePr w:type="lastCol">
      <w:rPr>
        <w:b/>
        <w:bCs/>
      </w:rPr>
      <w:tblPr/>
      <w:tcPr>
        <w:tcBorders>
          <w:top w:val="single" w:sz="8" w:space="0" w:color="61ADBF" w:themeColor="accent4"/>
          <w:bottom w:val="single" w:sz="8" w:space="0" w:color="61ADBF" w:themeColor="accent4"/>
        </w:tcBorders>
      </w:tcPr>
    </w:tblStylePr>
    <w:tblStylePr w:type="band1Vert">
      <w:tblPr/>
      <w:tcPr>
        <w:shd w:val="clear" w:color="auto" w:fill="D7EAEF" w:themeFill="accent4" w:themeFillTint="3F"/>
      </w:tcPr>
    </w:tblStylePr>
    <w:tblStylePr w:type="band1Horz">
      <w:tblPr/>
      <w:tcPr>
        <w:shd w:val="clear" w:color="auto" w:fill="D7EAEF" w:themeFill="accent4" w:themeFillTint="3F"/>
      </w:tcPr>
    </w:tblStylePr>
  </w:style>
  <w:style w:type="table" w:styleId="Srednjipopis1-Isticanje5">
    <w:name w:val="Medium List 1 Accent 5"/>
    <w:basedOn w:val="Obinatablica"/>
    <w:uiPriority w:val="65"/>
    <w:semiHidden/>
    <w:unhideWhenUsed/>
    <w:rsid w:val="004B73D6"/>
    <w:pPr>
      <w:spacing w:after="0" w:line="240" w:lineRule="auto"/>
    </w:pPr>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C483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Srednjipopis1-Isticanje6">
    <w:name w:val="Medium List 1 Accent 6"/>
    <w:basedOn w:val="Obinatablica"/>
    <w:uiPriority w:val="65"/>
    <w:semiHidden/>
    <w:unhideWhenUsed/>
    <w:rsid w:val="004B73D6"/>
    <w:pPr>
      <w:spacing w:after="0" w:line="240" w:lineRule="auto"/>
    </w:pPr>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C483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Srednjipopis2">
    <w:name w:val="Medium List 2"/>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1">
    <w:name w:val="Medium List 2 Accent 1"/>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rPr>
        <w:sz w:val="24"/>
        <w:szCs w:val="24"/>
      </w:rPr>
      <w:tblPr/>
      <w:tcPr>
        <w:tcBorders>
          <w:top w:val="nil"/>
          <w:left w:val="nil"/>
          <w:bottom w:val="single" w:sz="24" w:space="0" w:color="F24F4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1"/>
          <w:insideH w:val="nil"/>
          <w:insideV w:val="nil"/>
        </w:tcBorders>
        <w:shd w:val="clear" w:color="auto" w:fill="FFFFFF" w:themeFill="background1"/>
      </w:tcPr>
    </w:tblStylePr>
    <w:tblStylePr w:type="lastCol">
      <w:tblPr/>
      <w:tcPr>
        <w:tcBorders>
          <w:top w:val="nil"/>
          <w:left w:val="single" w:sz="8" w:space="0" w:color="F24F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top w:val="nil"/>
          <w:bottom w:val="nil"/>
          <w:insideH w:val="nil"/>
          <w:insideV w:val="nil"/>
        </w:tcBorders>
        <w:shd w:val="clear" w:color="auto" w:fill="FB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2">
    <w:name w:val="Medium List 2 Accent 2"/>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3">
    <w:name w:val="Medium List 2 Accent 3"/>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4">
    <w:name w:val="Medium List 2 Accent 4"/>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rPr>
        <w:sz w:val="24"/>
        <w:szCs w:val="24"/>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ADBF" w:themeColor="accent4"/>
          <w:insideH w:val="nil"/>
          <w:insideV w:val="nil"/>
        </w:tcBorders>
        <w:shd w:val="clear" w:color="auto" w:fill="FFFFFF" w:themeFill="background1"/>
      </w:tcPr>
    </w:tblStylePr>
    <w:tblStylePr w:type="lastCol">
      <w:tblPr/>
      <w:tcPr>
        <w:tcBorders>
          <w:top w:val="nil"/>
          <w:left w:val="single" w:sz="8" w:space="0" w:color="61AD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top w:val="nil"/>
          <w:bottom w:val="nil"/>
          <w:insideH w:val="nil"/>
          <w:insideV w:val="nil"/>
        </w:tcBorders>
        <w:shd w:val="clear" w:color="auto" w:fill="D7EA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6">
    <w:name w:val="Medium List 2 Accent 6"/>
    <w:basedOn w:val="Obinatablica"/>
    <w:uiPriority w:val="66"/>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jenanje1">
    <w:name w:val="Medium Shading 1"/>
    <w:basedOn w:val="Obinatablica"/>
    <w:uiPriority w:val="63"/>
    <w:semiHidden/>
    <w:unhideWhenUsed/>
    <w:rsid w:val="004B73D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jenanje1-Isticanje1">
    <w:name w:val="Medium Shading 1 Accent 1"/>
    <w:basedOn w:val="Obinatablica"/>
    <w:uiPriority w:val="63"/>
    <w:rsid w:val="004B73D6"/>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tblBorders>
    </w:tblPr>
    <w:tblStylePr w:type="firstRow">
      <w:pPr>
        <w:spacing w:before="0" w:after="0" w:line="240" w:lineRule="auto"/>
      </w:pPr>
      <w:rPr>
        <w:b/>
        <w:bCs/>
        <w:color w:val="FFFFFF" w:themeColor="background1"/>
      </w:rPr>
      <w:tblPr/>
      <w:tcPr>
        <w:tc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shd w:val="clear" w:color="auto" w:fill="F24F4F" w:themeFill="accent1"/>
      </w:tcPr>
    </w:tblStylePr>
    <w:tblStylePr w:type="lastRow">
      <w:pPr>
        <w:spacing w:before="0" w:after="0" w:line="240" w:lineRule="auto"/>
      </w:pPr>
      <w:rPr>
        <w:b/>
        <w:bCs/>
      </w:rPr>
      <w:tblPr/>
      <w:tcPr>
        <w:tcBorders>
          <w:top w:val="double" w:sz="6"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1" w:themeFillTint="3F"/>
      </w:tcPr>
    </w:tblStylePr>
    <w:tblStylePr w:type="band1Horz">
      <w:tblPr/>
      <w:tcPr>
        <w:tcBorders>
          <w:insideH w:val="nil"/>
          <w:insideV w:val="nil"/>
        </w:tcBorders>
        <w:shd w:val="clear" w:color="auto" w:fill="FBD3D3" w:themeFill="accent1" w:themeFillTint="3F"/>
      </w:tcPr>
    </w:tblStylePr>
    <w:tblStylePr w:type="band2Horz">
      <w:tblPr/>
      <w:tcPr>
        <w:tcBorders>
          <w:insideH w:val="nil"/>
          <w:insideV w:val="nil"/>
        </w:tcBorders>
      </w:tcPr>
    </w:tblStylePr>
  </w:style>
  <w:style w:type="table" w:styleId="Srednjesjenanje1-Isticanje2">
    <w:name w:val="Medium Shading 1 Accent 2"/>
    <w:basedOn w:val="Obinatablica"/>
    <w:uiPriority w:val="63"/>
    <w:semiHidden/>
    <w:unhideWhenUsed/>
    <w:rsid w:val="004B73D6"/>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Srednjesjenanje1-Isticanje3">
    <w:name w:val="Medium Shading 1 Accent 3"/>
    <w:basedOn w:val="Obinatablica"/>
    <w:uiPriority w:val="63"/>
    <w:semiHidden/>
    <w:unhideWhenUsed/>
    <w:rsid w:val="004B73D6"/>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Srednjesjenanje1-Isticanje4">
    <w:name w:val="Medium Shading 1 Accent 4"/>
    <w:basedOn w:val="Obinatablica"/>
    <w:uiPriority w:val="63"/>
    <w:semiHidden/>
    <w:unhideWhenUsed/>
    <w:rsid w:val="004B73D6"/>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tblBorders>
    </w:tblPr>
    <w:tblStylePr w:type="firstRow">
      <w:pPr>
        <w:spacing w:before="0" w:after="0" w:line="240" w:lineRule="auto"/>
      </w:pPr>
      <w:rPr>
        <w:b/>
        <w:bCs/>
        <w:color w:val="FFFFFF" w:themeColor="background1"/>
      </w:rPr>
      <w:tblPr/>
      <w:tcPr>
        <w:tc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shd w:val="clear" w:color="auto" w:fill="61ADBF" w:themeFill="accent4"/>
      </w:tcPr>
    </w:tblStylePr>
    <w:tblStylePr w:type="lastRow">
      <w:pPr>
        <w:spacing w:before="0" w:after="0" w:line="240" w:lineRule="auto"/>
      </w:pPr>
      <w:rPr>
        <w:b/>
        <w:bCs/>
      </w:rPr>
      <w:tblPr/>
      <w:tcPr>
        <w:tcBorders>
          <w:top w:val="double" w:sz="6"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AEF" w:themeFill="accent4" w:themeFillTint="3F"/>
      </w:tcPr>
    </w:tblStylePr>
    <w:tblStylePr w:type="band1Horz">
      <w:tblPr/>
      <w:tcPr>
        <w:tcBorders>
          <w:insideH w:val="nil"/>
          <w:insideV w:val="nil"/>
        </w:tcBorders>
        <w:shd w:val="clear" w:color="auto" w:fill="D7EAEF" w:themeFill="accent4"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semiHidden/>
    <w:unhideWhenUsed/>
    <w:rsid w:val="004B73D6"/>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Srednjesjenanje1-Isticanje6">
    <w:name w:val="Medium Shading 1 Accent 6"/>
    <w:basedOn w:val="Obinatablica"/>
    <w:uiPriority w:val="63"/>
    <w:semiHidden/>
    <w:unhideWhenUsed/>
    <w:rsid w:val="004B73D6"/>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Srednjesjenanje2">
    <w:name w:val="Medium Shading 2"/>
    <w:basedOn w:val="Obinatablica"/>
    <w:uiPriority w:val="64"/>
    <w:semiHidden/>
    <w:unhideWhenUsed/>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1">
    <w:name w:val="Medium Shading 2 Accent 1"/>
    <w:basedOn w:val="Obinatablica"/>
    <w:uiPriority w:val="64"/>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1"/>
      </w:tcPr>
    </w:tblStylePr>
    <w:tblStylePr w:type="lastCol">
      <w:rPr>
        <w:b/>
        <w:bCs/>
        <w:color w:val="FFFFFF" w:themeColor="background1"/>
      </w:rPr>
      <w:tblPr/>
      <w:tcPr>
        <w:tcBorders>
          <w:left w:val="nil"/>
          <w:right w:val="nil"/>
          <w:insideH w:val="nil"/>
          <w:insideV w:val="nil"/>
        </w:tcBorders>
        <w:shd w:val="clear" w:color="auto" w:fill="F24F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2">
    <w:name w:val="Medium Shading 2 Accent 2"/>
    <w:basedOn w:val="Obinatablica"/>
    <w:uiPriority w:val="64"/>
    <w:semiHidden/>
    <w:unhideWhenUsed/>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3">
    <w:name w:val="Medium Shading 2 Accent 3"/>
    <w:basedOn w:val="Obinatablica"/>
    <w:uiPriority w:val="64"/>
    <w:semiHidden/>
    <w:unhideWhenUsed/>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4">
    <w:name w:val="Medium Shading 2 Accent 4"/>
    <w:basedOn w:val="Obinatablica"/>
    <w:uiPriority w:val="64"/>
    <w:semiHidden/>
    <w:unhideWhenUsed/>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AD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ADBF" w:themeFill="accent4"/>
      </w:tcPr>
    </w:tblStylePr>
    <w:tblStylePr w:type="lastCol">
      <w:rPr>
        <w:b/>
        <w:bCs/>
        <w:color w:val="FFFFFF" w:themeColor="background1"/>
      </w:rPr>
      <w:tblPr/>
      <w:tcPr>
        <w:tcBorders>
          <w:left w:val="nil"/>
          <w:right w:val="nil"/>
          <w:insideH w:val="nil"/>
          <w:insideV w:val="nil"/>
        </w:tcBorders>
        <w:shd w:val="clear" w:color="auto" w:fill="61AD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5">
    <w:name w:val="Medium Shading 2 Accent 5"/>
    <w:basedOn w:val="Obinatablica"/>
    <w:uiPriority w:val="64"/>
    <w:semiHidden/>
    <w:unhideWhenUsed/>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6">
    <w:name w:val="Medium Shading 2 Accent 6"/>
    <w:basedOn w:val="Obinatablica"/>
    <w:uiPriority w:val="64"/>
    <w:semiHidden/>
    <w:unhideWhenUsed/>
    <w:rsid w:val="004B73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areetka1">
    <w:name w:val="Medium Grid 1"/>
    <w:basedOn w:val="Obinatablica"/>
    <w:uiPriority w:val="67"/>
    <w:semiHidden/>
    <w:unhideWhenUsed/>
    <w:rsid w:val="004B73D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reetka1-Isticanje1">
    <w:name w:val="Medium Grid 1 Accent 1"/>
    <w:basedOn w:val="Obinatablica"/>
    <w:uiPriority w:val="67"/>
    <w:semiHidden/>
    <w:unhideWhenUsed/>
    <w:rsid w:val="004B73D6"/>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insideV w:val="single" w:sz="8" w:space="0" w:color="F57B7B" w:themeColor="accent1" w:themeTint="BF"/>
      </w:tblBorders>
    </w:tblPr>
    <w:tcPr>
      <w:shd w:val="clear" w:color="auto" w:fill="FBD3D3" w:themeFill="accent1" w:themeFillTint="3F"/>
    </w:tcPr>
    <w:tblStylePr w:type="firstRow">
      <w:rPr>
        <w:b/>
        <w:bCs/>
      </w:rPr>
    </w:tblStylePr>
    <w:tblStylePr w:type="lastRow">
      <w:rPr>
        <w:b/>
        <w:bCs/>
      </w:rPr>
      <w:tblPr/>
      <w:tcPr>
        <w:tcBorders>
          <w:top w:val="single" w:sz="18" w:space="0" w:color="F57B7B" w:themeColor="accent1" w:themeTint="BF"/>
        </w:tcBorders>
      </w:tcPr>
    </w:tblStylePr>
    <w:tblStylePr w:type="firstCol">
      <w:rPr>
        <w:b/>
        <w:bCs/>
      </w:rPr>
    </w:tblStylePr>
    <w:tblStylePr w:type="lastCol">
      <w:rPr>
        <w:b/>
        <w:bCs/>
      </w:r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Srednjareetka1-Isticanje2">
    <w:name w:val="Medium Grid 1 Accent 2"/>
    <w:basedOn w:val="Obinatablica"/>
    <w:uiPriority w:val="67"/>
    <w:semiHidden/>
    <w:unhideWhenUsed/>
    <w:rsid w:val="004B73D6"/>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Srednjareetka1-Isticanje3">
    <w:name w:val="Medium Grid 1 Accent 3"/>
    <w:basedOn w:val="Obinatablica"/>
    <w:uiPriority w:val="67"/>
    <w:semiHidden/>
    <w:unhideWhenUsed/>
    <w:rsid w:val="004B73D6"/>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Srednjareetka1-Isticanje4">
    <w:name w:val="Medium Grid 1 Accent 4"/>
    <w:basedOn w:val="Obinatablica"/>
    <w:uiPriority w:val="67"/>
    <w:semiHidden/>
    <w:unhideWhenUsed/>
    <w:rsid w:val="004B73D6"/>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insideV w:val="single" w:sz="8" w:space="0" w:color="88C1CF" w:themeColor="accent4" w:themeTint="BF"/>
      </w:tblBorders>
    </w:tblPr>
    <w:tcPr>
      <w:shd w:val="clear" w:color="auto" w:fill="D7EAEF" w:themeFill="accent4" w:themeFillTint="3F"/>
    </w:tcPr>
    <w:tblStylePr w:type="firstRow">
      <w:rPr>
        <w:b/>
        <w:bCs/>
      </w:rPr>
    </w:tblStylePr>
    <w:tblStylePr w:type="lastRow">
      <w:rPr>
        <w:b/>
        <w:bCs/>
      </w:rPr>
      <w:tblPr/>
      <w:tcPr>
        <w:tcBorders>
          <w:top w:val="single" w:sz="18" w:space="0" w:color="88C1CF" w:themeColor="accent4" w:themeTint="BF"/>
        </w:tcBorders>
      </w:tcPr>
    </w:tblStylePr>
    <w:tblStylePr w:type="firstCol">
      <w:rPr>
        <w:b/>
        <w:bCs/>
      </w:rPr>
    </w:tblStylePr>
    <w:tblStylePr w:type="lastCol">
      <w:rPr>
        <w:b/>
        <w:bCs/>
      </w:r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Srednjareetka1-Isticanje5">
    <w:name w:val="Medium Grid 1 Accent 5"/>
    <w:basedOn w:val="Obinatablica"/>
    <w:uiPriority w:val="67"/>
    <w:semiHidden/>
    <w:unhideWhenUsed/>
    <w:rsid w:val="004B73D6"/>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Srednjareetka1-Isticanje6">
    <w:name w:val="Medium Grid 1 Accent 6"/>
    <w:basedOn w:val="Obinatablica"/>
    <w:uiPriority w:val="67"/>
    <w:semiHidden/>
    <w:unhideWhenUsed/>
    <w:rsid w:val="004B73D6"/>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Srednjareetka2">
    <w:name w:val="Medium Grid 2"/>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reetka2-Isticanje1">
    <w:name w:val="Medium Grid 2 Accent 1"/>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cPr>
      <w:shd w:val="clear" w:color="auto" w:fill="FB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1" w:themeFillTint="33"/>
      </w:tcPr>
    </w:tblStylePr>
    <w:tblStylePr w:type="band1Vert">
      <w:tblPr/>
      <w:tcPr>
        <w:shd w:val="clear" w:color="auto" w:fill="F8A7A7" w:themeFill="accent1" w:themeFillTint="7F"/>
      </w:tcPr>
    </w:tblStylePr>
    <w:tblStylePr w:type="band1Horz">
      <w:tblPr/>
      <w:tcPr>
        <w:tcBorders>
          <w:insideH w:val="single" w:sz="6" w:space="0" w:color="F24F4F" w:themeColor="accent1"/>
          <w:insideV w:val="single" w:sz="6" w:space="0" w:color="F24F4F" w:themeColor="accent1"/>
        </w:tcBorders>
        <w:shd w:val="clear" w:color="auto" w:fill="F8A7A7" w:themeFill="accent1" w:themeFillTint="7F"/>
      </w:tcPr>
    </w:tblStylePr>
    <w:tblStylePr w:type="nwCell">
      <w:tblPr/>
      <w:tcPr>
        <w:shd w:val="clear" w:color="auto" w:fill="FFFFFF" w:themeFill="background1"/>
      </w:tcPr>
    </w:tblStylePr>
  </w:style>
  <w:style w:type="table" w:styleId="Srednjareetka2-Isticanje2">
    <w:name w:val="Medium Grid 2 Accent 2"/>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Srednjareetka2-Isticanje3">
    <w:name w:val="Medium Grid 2 Accent 3"/>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Srednjareetka2-Isticanje4">
    <w:name w:val="Medium Grid 2 Accent 4"/>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cPr>
      <w:shd w:val="clear" w:color="auto" w:fill="D7EAEF" w:themeFill="accent4" w:themeFillTint="3F"/>
    </w:tcPr>
    <w:tblStylePr w:type="firstRow">
      <w:rPr>
        <w:b/>
        <w:bCs/>
        <w:color w:val="000000" w:themeColor="text1"/>
      </w:rPr>
      <w:tblPr/>
      <w:tcPr>
        <w:shd w:val="clear" w:color="auto" w:fill="EF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EF2" w:themeFill="accent4" w:themeFillTint="33"/>
      </w:tcPr>
    </w:tblStylePr>
    <w:tblStylePr w:type="band1Vert">
      <w:tblPr/>
      <w:tcPr>
        <w:shd w:val="clear" w:color="auto" w:fill="B0D6DF" w:themeFill="accent4" w:themeFillTint="7F"/>
      </w:tcPr>
    </w:tblStylePr>
    <w:tblStylePr w:type="band1Horz">
      <w:tblPr/>
      <w:tcPr>
        <w:tcBorders>
          <w:insideH w:val="single" w:sz="6" w:space="0" w:color="61ADBF" w:themeColor="accent4"/>
          <w:insideV w:val="single" w:sz="6" w:space="0" w:color="61ADBF" w:themeColor="accent4"/>
        </w:tcBorders>
        <w:shd w:val="clear" w:color="auto" w:fill="B0D6DF" w:themeFill="accent4" w:themeFillTint="7F"/>
      </w:tcPr>
    </w:tblStylePr>
    <w:tblStylePr w:type="nwCell">
      <w:tblPr/>
      <w:tcPr>
        <w:shd w:val="clear" w:color="auto" w:fill="FFFFFF" w:themeFill="background1"/>
      </w:tcPr>
    </w:tblStylePr>
  </w:style>
  <w:style w:type="table" w:styleId="Srednjareetka2-Isticanje5">
    <w:name w:val="Medium Grid 2 Accent 5"/>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Srednjareetka2-Isticanje6">
    <w:name w:val="Medium Grid 2 Accent 6"/>
    <w:basedOn w:val="Obinatablica"/>
    <w:uiPriority w:val="68"/>
    <w:semiHidden/>
    <w:unhideWhenUsed/>
    <w:rsid w:val="004B73D6"/>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Srednjareetka3">
    <w:name w:val="Medium Grid 3"/>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reetka3-Isticanje1">
    <w:name w:val="Medium Grid 3 Accent 1"/>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1" w:themeFillTint="7F"/>
      </w:tcPr>
    </w:tblStylePr>
  </w:style>
  <w:style w:type="table" w:styleId="Srednjareetka3-Isticanje2">
    <w:name w:val="Medium Grid 3 Accent 2"/>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Srednjareetka3-Isticanje3">
    <w:name w:val="Medium Grid 3 Accent 3"/>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Srednjareetka3-Isticanje4">
    <w:name w:val="Medium Grid 3 Accent 4"/>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AD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AD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6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6DF" w:themeFill="accent4" w:themeFillTint="7F"/>
      </w:tcPr>
    </w:tblStylePr>
  </w:style>
  <w:style w:type="table" w:styleId="Srednjareetka3-Isticanje5">
    <w:name w:val="Medium Grid 3 Accent 5"/>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Srednjareetka3-Isticanje6">
    <w:name w:val="Medium Grid 3 Accent 6"/>
    <w:basedOn w:val="Obinatablica"/>
    <w:uiPriority w:val="69"/>
    <w:semiHidden/>
    <w:unhideWhenUsed/>
    <w:rsid w:val="004B73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afija">
    <w:name w:val="Bibliography"/>
    <w:basedOn w:val="Normal"/>
    <w:next w:val="Normal"/>
    <w:uiPriority w:val="37"/>
    <w:semiHidden/>
    <w:unhideWhenUsed/>
    <w:rsid w:val="004B73D6"/>
  </w:style>
  <w:style w:type="character" w:styleId="Naslovknjige">
    <w:name w:val="Book Title"/>
    <w:basedOn w:val="Zadanifontodlomka"/>
    <w:uiPriority w:val="33"/>
    <w:semiHidden/>
    <w:unhideWhenUsed/>
    <w:qFormat/>
    <w:rsid w:val="004B73D6"/>
    <w:rPr>
      <w:rFonts w:ascii="Garamond" w:hAnsi="Garamond"/>
      <w:b/>
      <w:bCs/>
      <w:i/>
      <w:iCs/>
      <w:spacing w:val="5"/>
    </w:rPr>
  </w:style>
  <w:style w:type="character" w:styleId="Znak">
    <w:name w:val="Hashtag"/>
    <w:basedOn w:val="Zadanifontodlomka"/>
    <w:uiPriority w:val="99"/>
    <w:semiHidden/>
    <w:unhideWhenUsed/>
    <w:rsid w:val="004B73D6"/>
    <w:rPr>
      <w:rFonts w:ascii="Garamond" w:hAnsi="Garamond"/>
      <w:color w:val="2B579A"/>
      <w:shd w:val="clear" w:color="auto" w:fill="E1DFDD"/>
    </w:rPr>
  </w:style>
  <w:style w:type="paragraph" w:styleId="Zaglavljeporuke">
    <w:name w:val="Message Header"/>
    <w:basedOn w:val="Normal"/>
    <w:link w:val="ZaglavljeporukeChar"/>
    <w:uiPriority w:val="99"/>
    <w:semiHidden/>
    <w:unhideWhenUsed/>
    <w:rsid w:val="004B73D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Theme="majorEastAsia" w:hAnsi="Century Gothic" w:cstheme="majorBidi"/>
      <w:sz w:val="24"/>
      <w:szCs w:val="24"/>
    </w:rPr>
  </w:style>
  <w:style w:type="character" w:customStyle="1" w:styleId="ZaglavljeporukeChar">
    <w:name w:val="Zaglavlje poruke Char"/>
    <w:basedOn w:val="Zadanifontodlomka"/>
    <w:link w:val="Zaglavljeporuke"/>
    <w:uiPriority w:val="99"/>
    <w:semiHidden/>
    <w:rsid w:val="004B73D6"/>
    <w:rPr>
      <w:rFonts w:ascii="Century Gothic" w:eastAsiaTheme="majorEastAsia" w:hAnsi="Century Gothic" w:cstheme="majorBidi"/>
      <w:sz w:val="24"/>
      <w:szCs w:val="24"/>
      <w:shd w:val="pct20" w:color="auto" w:fill="auto"/>
    </w:rPr>
  </w:style>
  <w:style w:type="table" w:styleId="Elegantnatablica">
    <w:name w:val="Table Elegant"/>
    <w:basedOn w:val="Obinatablica"/>
    <w:uiPriority w:val="99"/>
    <w:semiHidden/>
    <w:unhideWhenUsed/>
    <w:rsid w:val="004B73D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opis">
    <w:name w:val="List"/>
    <w:basedOn w:val="Normal"/>
    <w:uiPriority w:val="99"/>
    <w:semiHidden/>
    <w:unhideWhenUsed/>
    <w:rsid w:val="004B73D6"/>
    <w:pPr>
      <w:ind w:left="360" w:hanging="360"/>
      <w:contextualSpacing/>
    </w:pPr>
  </w:style>
  <w:style w:type="paragraph" w:styleId="Popis2">
    <w:name w:val="List 2"/>
    <w:basedOn w:val="Normal"/>
    <w:uiPriority w:val="99"/>
    <w:semiHidden/>
    <w:unhideWhenUsed/>
    <w:rsid w:val="004B73D6"/>
    <w:pPr>
      <w:ind w:left="720" w:hanging="360"/>
      <w:contextualSpacing/>
    </w:pPr>
  </w:style>
  <w:style w:type="paragraph" w:styleId="Popis3">
    <w:name w:val="List 3"/>
    <w:basedOn w:val="Normal"/>
    <w:uiPriority w:val="99"/>
    <w:semiHidden/>
    <w:unhideWhenUsed/>
    <w:rsid w:val="004B73D6"/>
    <w:pPr>
      <w:ind w:left="1080" w:hanging="360"/>
      <w:contextualSpacing/>
    </w:pPr>
  </w:style>
  <w:style w:type="paragraph" w:styleId="Popis4">
    <w:name w:val="List 4"/>
    <w:basedOn w:val="Normal"/>
    <w:uiPriority w:val="99"/>
    <w:semiHidden/>
    <w:unhideWhenUsed/>
    <w:rsid w:val="004B73D6"/>
    <w:pPr>
      <w:ind w:left="1440" w:hanging="360"/>
      <w:contextualSpacing/>
    </w:pPr>
  </w:style>
  <w:style w:type="paragraph" w:styleId="Popis5">
    <w:name w:val="List 5"/>
    <w:basedOn w:val="Normal"/>
    <w:uiPriority w:val="99"/>
    <w:semiHidden/>
    <w:unhideWhenUsed/>
    <w:rsid w:val="004B73D6"/>
    <w:pPr>
      <w:ind w:left="1800" w:hanging="360"/>
      <w:contextualSpacing/>
    </w:pPr>
  </w:style>
  <w:style w:type="table" w:styleId="Popisnatablica1">
    <w:name w:val="Table List 1"/>
    <w:basedOn w:val="Obinatablica"/>
    <w:uiPriority w:val="99"/>
    <w:semiHidden/>
    <w:unhideWhenUsed/>
    <w:rsid w:val="004B73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uiPriority w:val="99"/>
    <w:semiHidden/>
    <w:unhideWhenUsed/>
    <w:rsid w:val="004B73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uiPriority w:val="99"/>
    <w:semiHidden/>
    <w:unhideWhenUsed/>
    <w:rsid w:val="004B73D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uiPriority w:val="99"/>
    <w:semiHidden/>
    <w:unhideWhenUsed/>
    <w:rsid w:val="004B73D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uiPriority w:val="99"/>
    <w:semiHidden/>
    <w:unhideWhenUsed/>
    <w:rsid w:val="004B73D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uiPriority w:val="99"/>
    <w:semiHidden/>
    <w:unhideWhenUsed/>
    <w:rsid w:val="004B73D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uiPriority w:val="99"/>
    <w:semiHidden/>
    <w:unhideWhenUsed/>
    <w:rsid w:val="004B73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uiPriority w:val="99"/>
    <w:semiHidden/>
    <w:unhideWhenUsed/>
    <w:rsid w:val="004B73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astavakpopisa">
    <w:name w:val="List Continue"/>
    <w:basedOn w:val="Normal"/>
    <w:uiPriority w:val="99"/>
    <w:semiHidden/>
    <w:unhideWhenUsed/>
    <w:rsid w:val="004B73D6"/>
    <w:pPr>
      <w:spacing w:after="120"/>
      <w:ind w:left="360"/>
      <w:contextualSpacing/>
    </w:pPr>
  </w:style>
  <w:style w:type="paragraph" w:styleId="Nastavakpopisa2">
    <w:name w:val="List Continue 2"/>
    <w:basedOn w:val="Normal"/>
    <w:uiPriority w:val="99"/>
    <w:semiHidden/>
    <w:unhideWhenUsed/>
    <w:rsid w:val="004B73D6"/>
    <w:pPr>
      <w:spacing w:after="120"/>
      <w:ind w:left="720"/>
      <w:contextualSpacing/>
    </w:pPr>
  </w:style>
  <w:style w:type="paragraph" w:styleId="Nastavakpopisa3">
    <w:name w:val="List Continue 3"/>
    <w:basedOn w:val="Normal"/>
    <w:uiPriority w:val="99"/>
    <w:semiHidden/>
    <w:unhideWhenUsed/>
    <w:rsid w:val="004B73D6"/>
    <w:pPr>
      <w:spacing w:after="120"/>
      <w:ind w:left="1080"/>
      <w:contextualSpacing/>
    </w:pPr>
  </w:style>
  <w:style w:type="paragraph" w:styleId="Nastavakpopisa4">
    <w:name w:val="List Continue 4"/>
    <w:basedOn w:val="Normal"/>
    <w:uiPriority w:val="99"/>
    <w:semiHidden/>
    <w:unhideWhenUsed/>
    <w:rsid w:val="004B73D6"/>
    <w:pPr>
      <w:spacing w:after="120"/>
      <w:ind w:left="1440"/>
      <w:contextualSpacing/>
    </w:pPr>
  </w:style>
  <w:style w:type="paragraph" w:styleId="Nastavakpopisa5">
    <w:name w:val="List Continue 5"/>
    <w:basedOn w:val="Normal"/>
    <w:uiPriority w:val="99"/>
    <w:semiHidden/>
    <w:unhideWhenUsed/>
    <w:rsid w:val="004B73D6"/>
    <w:pPr>
      <w:spacing w:after="120"/>
      <w:ind w:left="1800"/>
      <w:contextualSpacing/>
    </w:pPr>
  </w:style>
  <w:style w:type="paragraph" w:styleId="Odlomakpopisa">
    <w:name w:val="List Paragraph"/>
    <w:basedOn w:val="Normal"/>
    <w:uiPriority w:val="34"/>
    <w:unhideWhenUsed/>
    <w:qFormat/>
    <w:rsid w:val="004B73D6"/>
    <w:pPr>
      <w:ind w:left="720"/>
      <w:contextualSpacing/>
    </w:pPr>
  </w:style>
  <w:style w:type="paragraph" w:styleId="Brojevi">
    <w:name w:val="List Number"/>
    <w:basedOn w:val="Normal"/>
    <w:uiPriority w:val="99"/>
    <w:semiHidden/>
    <w:unhideWhenUsed/>
    <w:rsid w:val="004B73D6"/>
    <w:pPr>
      <w:numPr>
        <w:numId w:val="6"/>
      </w:numPr>
      <w:contextualSpacing/>
    </w:pPr>
  </w:style>
  <w:style w:type="paragraph" w:styleId="Brojevi2">
    <w:name w:val="List Number 2"/>
    <w:basedOn w:val="Normal"/>
    <w:uiPriority w:val="99"/>
    <w:semiHidden/>
    <w:unhideWhenUsed/>
    <w:rsid w:val="004B73D6"/>
    <w:pPr>
      <w:numPr>
        <w:numId w:val="7"/>
      </w:numPr>
      <w:contextualSpacing/>
    </w:pPr>
  </w:style>
  <w:style w:type="paragraph" w:styleId="Brojevi3">
    <w:name w:val="List Number 3"/>
    <w:basedOn w:val="Normal"/>
    <w:uiPriority w:val="99"/>
    <w:semiHidden/>
    <w:unhideWhenUsed/>
    <w:rsid w:val="004B73D6"/>
    <w:pPr>
      <w:numPr>
        <w:numId w:val="8"/>
      </w:numPr>
      <w:contextualSpacing/>
    </w:pPr>
  </w:style>
  <w:style w:type="paragraph" w:styleId="Brojevi4">
    <w:name w:val="List Number 4"/>
    <w:basedOn w:val="Normal"/>
    <w:uiPriority w:val="99"/>
    <w:semiHidden/>
    <w:unhideWhenUsed/>
    <w:rsid w:val="004B73D6"/>
    <w:pPr>
      <w:numPr>
        <w:numId w:val="9"/>
      </w:numPr>
      <w:contextualSpacing/>
    </w:pPr>
  </w:style>
  <w:style w:type="paragraph" w:styleId="Brojevi5">
    <w:name w:val="List Number 5"/>
    <w:basedOn w:val="Normal"/>
    <w:uiPriority w:val="99"/>
    <w:semiHidden/>
    <w:unhideWhenUsed/>
    <w:rsid w:val="004B73D6"/>
    <w:pPr>
      <w:numPr>
        <w:numId w:val="10"/>
      </w:numPr>
      <w:contextualSpacing/>
    </w:pPr>
  </w:style>
  <w:style w:type="paragraph" w:styleId="Grafikeoznake">
    <w:name w:val="List Bullet"/>
    <w:basedOn w:val="Normal"/>
    <w:uiPriority w:val="99"/>
    <w:semiHidden/>
    <w:unhideWhenUsed/>
    <w:rsid w:val="004B73D6"/>
    <w:pPr>
      <w:numPr>
        <w:numId w:val="11"/>
      </w:numPr>
      <w:contextualSpacing/>
    </w:pPr>
  </w:style>
  <w:style w:type="paragraph" w:styleId="Grafikeoznake2">
    <w:name w:val="List Bullet 2"/>
    <w:basedOn w:val="Normal"/>
    <w:uiPriority w:val="99"/>
    <w:semiHidden/>
    <w:unhideWhenUsed/>
    <w:rsid w:val="004B73D6"/>
    <w:pPr>
      <w:numPr>
        <w:numId w:val="12"/>
      </w:numPr>
      <w:contextualSpacing/>
    </w:pPr>
  </w:style>
  <w:style w:type="paragraph" w:styleId="Grafikeoznake3">
    <w:name w:val="List Bullet 3"/>
    <w:basedOn w:val="Normal"/>
    <w:uiPriority w:val="99"/>
    <w:semiHidden/>
    <w:unhideWhenUsed/>
    <w:rsid w:val="004B73D6"/>
    <w:pPr>
      <w:numPr>
        <w:numId w:val="13"/>
      </w:numPr>
      <w:contextualSpacing/>
    </w:pPr>
  </w:style>
  <w:style w:type="paragraph" w:styleId="Grafikeoznake4">
    <w:name w:val="List Bullet 4"/>
    <w:basedOn w:val="Normal"/>
    <w:uiPriority w:val="99"/>
    <w:semiHidden/>
    <w:unhideWhenUsed/>
    <w:rsid w:val="004B73D6"/>
    <w:pPr>
      <w:numPr>
        <w:numId w:val="14"/>
      </w:numPr>
      <w:contextualSpacing/>
    </w:pPr>
  </w:style>
  <w:style w:type="paragraph" w:styleId="Grafikeoznake5">
    <w:name w:val="List Bullet 5"/>
    <w:basedOn w:val="Normal"/>
    <w:uiPriority w:val="99"/>
    <w:semiHidden/>
    <w:unhideWhenUsed/>
    <w:rsid w:val="004B73D6"/>
    <w:pPr>
      <w:numPr>
        <w:numId w:val="15"/>
      </w:numPr>
      <w:contextualSpacing/>
    </w:pPr>
  </w:style>
  <w:style w:type="table" w:styleId="Klasinatablica1">
    <w:name w:val="Table Classic 1"/>
    <w:basedOn w:val="Obinatablica"/>
    <w:uiPriority w:val="99"/>
    <w:semiHidden/>
    <w:unhideWhenUsed/>
    <w:rsid w:val="004B73D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uiPriority w:val="99"/>
    <w:semiHidden/>
    <w:unhideWhenUsed/>
    <w:rsid w:val="004B73D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uiPriority w:val="99"/>
    <w:semiHidden/>
    <w:unhideWhenUsed/>
    <w:rsid w:val="004B73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uiPriority w:val="99"/>
    <w:semiHidden/>
    <w:unhideWhenUsed/>
    <w:rsid w:val="004B73D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icaslika">
    <w:name w:val="table of figures"/>
    <w:basedOn w:val="Normal"/>
    <w:next w:val="Normal"/>
    <w:uiPriority w:val="99"/>
    <w:unhideWhenUsed/>
    <w:rsid w:val="004B73D6"/>
    <w:pPr>
      <w:spacing w:after="0"/>
    </w:pPr>
  </w:style>
  <w:style w:type="paragraph" w:styleId="Tekstmakronaredbe">
    <w:name w:val="macro"/>
    <w:link w:val="TekstmakronaredbeChar"/>
    <w:uiPriority w:val="99"/>
    <w:semiHidden/>
    <w:unhideWhenUsed/>
    <w:rsid w:val="004B73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TekstmakronaredbeChar">
    <w:name w:val="Tekst makronaredbe Char"/>
    <w:basedOn w:val="Zadanifontodlomka"/>
    <w:link w:val="Tekstmakronaredbe"/>
    <w:uiPriority w:val="99"/>
    <w:semiHidden/>
    <w:rsid w:val="004B73D6"/>
    <w:rPr>
      <w:rFonts w:ascii="Consolas" w:hAnsi="Consolas"/>
    </w:rPr>
  </w:style>
  <w:style w:type="paragraph" w:styleId="Povratnaomotnica">
    <w:name w:val="envelope return"/>
    <w:basedOn w:val="Normal"/>
    <w:uiPriority w:val="99"/>
    <w:semiHidden/>
    <w:unhideWhenUsed/>
    <w:rsid w:val="004B73D6"/>
    <w:pPr>
      <w:spacing w:after="0" w:line="240" w:lineRule="auto"/>
    </w:pPr>
    <w:rPr>
      <w:rFonts w:ascii="Century Gothic" w:eastAsiaTheme="majorEastAsia" w:hAnsi="Century Gothic" w:cstheme="majorBidi"/>
    </w:rPr>
  </w:style>
  <w:style w:type="character" w:styleId="Referencakrajnjebiljeke">
    <w:name w:val="endnote reference"/>
    <w:basedOn w:val="Zadanifontodlomka"/>
    <w:uiPriority w:val="99"/>
    <w:semiHidden/>
    <w:unhideWhenUsed/>
    <w:rsid w:val="004B73D6"/>
    <w:rPr>
      <w:rFonts w:ascii="Garamond" w:hAnsi="Garamond"/>
      <w:vertAlign w:val="superscript"/>
    </w:rPr>
  </w:style>
  <w:style w:type="paragraph" w:styleId="Tekstkrajnjebiljeke">
    <w:name w:val="endnote text"/>
    <w:basedOn w:val="Normal"/>
    <w:link w:val="TekstkrajnjebiljekeChar"/>
    <w:uiPriority w:val="99"/>
    <w:semiHidden/>
    <w:unhideWhenUsed/>
    <w:rsid w:val="004B73D6"/>
    <w:pPr>
      <w:spacing w:after="0" w:line="240" w:lineRule="auto"/>
    </w:pPr>
  </w:style>
  <w:style w:type="character" w:customStyle="1" w:styleId="TekstkrajnjebiljekeChar">
    <w:name w:val="Tekst krajnje bilješke Char"/>
    <w:basedOn w:val="Zadanifontodlomka"/>
    <w:link w:val="Tekstkrajnjebiljeke"/>
    <w:uiPriority w:val="99"/>
    <w:semiHidden/>
    <w:rsid w:val="004B73D6"/>
    <w:rPr>
      <w:rFonts w:ascii="Garamond" w:hAnsi="Garamond"/>
    </w:rPr>
  </w:style>
  <w:style w:type="paragraph" w:styleId="Tablicaizvora">
    <w:name w:val="table of authorities"/>
    <w:basedOn w:val="Normal"/>
    <w:next w:val="Normal"/>
    <w:uiPriority w:val="99"/>
    <w:semiHidden/>
    <w:unhideWhenUsed/>
    <w:rsid w:val="004B73D6"/>
    <w:pPr>
      <w:spacing w:after="0"/>
      <w:ind w:left="200" w:hanging="200"/>
    </w:pPr>
  </w:style>
  <w:style w:type="paragraph" w:styleId="Naslovtabliceizvora">
    <w:name w:val="toa heading"/>
    <w:basedOn w:val="Normal"/>
    <w:next w:val="Normal"/>
    <w:uiPriority w:val="99"/>
    <w:semiHidden/>
    <w:unhideWhenUsed/>
    <w:rsid w:val="004B73D6"/>
    <w:pPr>
      <w:spacing w:before="120"/>
    </w:pPr>
    <w:rPr>
      <w:rFonts w:ascii="Century Gothic" w:eastAsiaTheme="majorEastAsia" w:hAnsi="Century Gothic" w:cstheme="majorBidi"/>
      <w:b/>
      <w:bCs/>
      <w:sz w:val="24"/>
      <w:szCs w:val="24"/>
    </w:rPr>
  </w:style>
  <w:style w:type="paragraph" w:styleId="Citat">
    <w:name w:val="Quote"/>
    <w:basedOn w:val="Normal"/>
    <w:next w:val="Normal"/>
    <w:link w:val="CitatChar"/>
    <w:uiPriority w:val="29"/>
    <w:semiHidden/>
    <w:unhideWhenUsed/>
    <w:qFormat/>
    <w:rsid w:val="004B73D6"/>
    <w:pPr>
      <w:spacing w:before="200" w:after="160"/>
      <w:ind w:left="864" w:right="864"/>
      <w:jc w:val="center"/>
    </w:pPr>
    <w:rPr>
      <w:i/>
      <w:iCs/>
      <w:color w:val="404040" w:themeColor="text1" w:themeTint="BF"/>
    </w:rPr>
  </w:style>
  <w:style w:type="character" w:customStyle="1" w:styleId="CitatChar">
    <w:name w:val="Citat Char"/>
    <w:basedOn w:val="Zadanifontodlomka"/>
    <w:link w:val="Citat"/>
    <w:uiPriority w:val="29"/>
    <w:semiHidden/>
    <w:rsid w:val="004B73D6"/>
    <w:rPr>
      <w:rFonts w:ascii="Garamond" w:hAnsi="Garamond"/>
      <w:i/>
      <w:iCs/>
      <w:color w:val="404040" w:themeColor="text1" w:themeTint="BF"/>
    </w:rPr>
  </w:style>
  <w:style w:type="character" w:styleId="Istaknuto">
    <w:name w:val="Emphasis"/>
    <w:basedOn w:val="Zadanifontodlomka"/>
    <w:uiPriority w:val="20"/>
    <w:semiHidden/>
    <w:unhideWhenUsed/>
    <w:qFormat/>
    <w:rsid w:val="004B73D6"/>
    <w:rPr>
      <w:rFonts w:ascii="Garamond" w:hAnsi="Garamond"/>
      <w:i/>
      <w:iCs/>
    </w:rPr>
  </w:style>
  <w:style w:type="table" w:styleId="Obojanipopis">
    <w:name w:val="Colorful List"/>
    <w:basedOn w:val="Obinatablica"/>
    <w:uiPriority w:val="72"/>
    <w:semiHidden/>
    <w:unhideWhenUsed/>
    <w:rsid w:val="004B73D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bojanipopis-Isticanje1">
    <w:name w:val="Colorful List Accent 1"/>
    <w:basedOn w:val="Obinatablica"/>
    <w:uiPriority w:val="72"/>
    <w:semiHidden/>
    <w:unhideWhenUsed/>
    <w:rsid w:val="004B73D6"/>
    <w:pPr>
      <w:spacing w:after="0"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1" w:themeFillTint="3F"/>
      </w:tcPr>
    </w:tblStylePr>
    <w:tblStylePr w:type="band1Horz">
      <w:tblPr/>
      <w:tcPr>
        <w:shd w:val="clear" w:color="auto" w:fill="FCDBDB" w:themeFill="accent1" w:themeFillTint="33"/>
      </w:tcPr>
    </w:tblStylePr>
  </w:style>
  <w:style w:type="table" w:styleId="Obojanopopis-Isticanje2">
    <w:name w:val="Colorful List Accent 2"/>
    <w:basedOn w:val="Obinatablica"/>
    <w:uiPriority w:val="72"/>
    <w:semiHidden/>
    <w:unhideWhenUsed/>
    <w:rsid w:val="004B73D6"/>
    <w:pPr>
      <w:spacing w:after="0" w:line="240" w:lineRule="auto"/>
    </w:pPr>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Obojanipopis-Isticanje3">
    <w:name w:val="Colorful List Accent 3"/>
    <w:basedOn w:val="Obinatablica"/>
    <w:uiPriority w:val="72"/>
    <w:semiHidden/>
    <w:unhideWhenUsed/>
    <w:rsid w:val="004B73D6"/>
    <w:pPr>
      <w:spacing w:after="0" w:line="240" w:lineRule="auto"/>
    </w:pPr>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4291A3" w:themeFill="accent4" w:themeFillShade="CC"/>
      </w:tcPr>
    </w:tblStylePr>
    <w:tblStylePr w:type="lastRow">
      <w:rPr>
        <w:b/>
        <w:bCs/>
        <w:color w:val="429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Obojanipopis-Isticanje4">
    <w:name w:val="Colorful List Accent 4"/>
    <w:basedOn w:val="Obinatablica"/>
    <w:uiPriority w:val="72"/>
    <w:semiHidden/>
    <w:unhideWhenUsed/>
    <w:rsid w:val="004B73D6"/>
    <w:pPr>
      <w:spacing w:after="0" w:line="240" w:lineRule="auto"/>
    </w:pPr>
    <w:rPr>
      <w:color w:val="000000" w:themeColor="text1"/>
    </w:rPr>
    <w:tblPr>
      <w:tblStyleRowBandSize w:val="1"/>
      <w:tblStyleColBandSize w:val="1"/>
    </w:tblPr>
    <w:tcPr>
      <w:shd w:val="clear" w:color="auto" w:fill="EFF6F8"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EF" w:themeFill="accent4" w:themeFillTint="3F"/>
      </w:tcPr>
    </w:tblStylePr>
    <w:tblStylePr w:type="band1Horz">
      <w:tblPr/>
      <w:tcPr>
        <w:shd w:val="clear" w:color="auto" w:fill="DFEEF2" w:themeFill="accent4" w:themeFillTint="33"/>
      </w:tcPr>
    </w:tblStylePr>
  </w:style>
  <w:style w:type="table" w:styleId="Obojanipopis-Isticanje5">
    <w:name w:val="Colorful List Accent 5"/>
    <w:basedOn w:val="Obinatablica"/>
    <w:uiPriority w:val="72"/>
    <w:semiHidden/>
    <w:unhideWhenUsed/>
    <w:rsid w:val="004B73D6"/>
    <w:pPr>
      <w:spacing w:after="0" w:line="240" w:lineRule="auto"/>
    </w:pPr>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Obojanipopis-Isticanje6">
    <w:name w:val="Colorful List Accent 6"/>
    <w:basedOn w:val="Obinatablica"/>
    <w:uiPriority w:val="72"/>
    <w:rsid w:val="004B73D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Obojanatablica1">
    <w:name w:val="Table Colorful 1"/>
    <w:basedOn w:val="Obinatablica"/>
    <w:uiPriority w:val="99"/>
    <w:semiHidden/>
    <w:unhideWhenUsed/>
    <w:rsid w:val="004B73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uiPriority w:val="99"/>
    <w:semiHidden/>
    <w:unhideWhenUsed/>
    <w:rsid w:val="004B73D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unhideWhenUsed/>
    <w:rsid w:val="004B73D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bojanosjenanje">
    <w:name w:val="Colorful Shading"/>
    <w:basedOn w:val="Obinatablica"/>
    <w:uiPriority w:val="71"/>
    <w:semiHidden/>
    <w:unhideWhenUsed/>
    <w:rsid w:val="004B73D6"/>
    <w:pPr>
      <w:spacing w:after="0" w:line="240" w:lineRule="auto"/>
    </w:pPr>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Obojanosjenanje-Isticanje1">
    <w:name w:val="Colorful Shading Accent 1"/>
    <w:basedOn w:val="Obinatablica"/>
    <w:uiPriority w:val="71"/>
    <w:semiHidden/>
    <w:unhideWhenUsed/>
    <w:rsid w:val="004B73D6"/>
    <w:pPr>
      <w:spacing w:after="0" w:line="240" w:lineRule="auto"/>
    </w:pPr>
    <w:rPr>
      <w:color w:val="000000" w:themeColor="text1"/>
    </w:rPr>
    <w:tblPr>
      <w:tblStyleRowBandSize w:val="1"/>
      <w:tblStyleColBandSize w:val="1"/>
      <w:tblBorders>
        <w:top w:val="single" w:sz="24" w:space="0" w:color="8DBB70" w:themeColor="accent2"/>
        <w:left w:val="single" w:sz="4" w:space="0" w:color="F24F4F" w:themeColor="accent1"/>
        <w:bottom w:val="single" w:sz="4" w:space="0" w:color="F24F4F" w:themeColor="accent1"/>
        <w:right w:val="single" w:sz="4" w:space="0" w:color="F24F4F"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1" w:themeFillShade="99"/>
      </w:tcPr>
    </w:tblStylePr>
    <w:tblStylePr w:type="firstCol">
      <w:rPr>
        <w:color w:val="FFFFFF" w:themeColor="background1"/>
      </w:rPr>
      <w:tblPr/>
      <w:tcPr>
        <w:tcBorders>
          <w:top w:val="nil"/>
          <w:left w:val="nil"/>
          <w:bottom w:val="nil"/>
          <w:right w:val="nil"/>
          <w:insideH w:val="single" w:sz="4" w:space="0" w:color="B30D0D" w:themeColor="accent1" w:themeShade="99"/>
          <w:insideV w:val="nil"/>
        </w:tcBorders>
        <w:shd w:val="clear" w:color="auto" w:fill="B30D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1" w:themeFillShade="99"/>
      </w:tcPr>
    </w:tblStylePr>
    <w:tblStylePr w:type="band1Vert">
      <w:tblPr/>
      <w:tcPr>
        <w:shd w:val="clear" w:color="auto" w:fill="F9B8B8" w:themeFill="accent1" w:themeFillTint="66"/>
      </w:tcPr>
    </w:tblStylePr>
    <w:tblStylePr w:type="band1Horz">
      <w:tblPr/>
      <w:tcPr>
        <w:shd w:val="clear" w:color="auto" w:fill="F8A7A7" w:themeFill="accent1" w:themeFillTint="7F"/>
      </w:tcPr>
    </w:tblStylePr>
    <w:tblStylePr w:type="neCell">
      <w:rPr>
        <w:color w:val="000000" w:themeColor="text1"/>
      </w:rPr>
    </w:tblStylePr>
    <w:tblStylePr w:type="nwCell">
      <w:rPr>
        <w:color w:val="000000" w:themeColor="text1"/>
      </w:rPr>
    </w:tblStylePr>
  </w:style>
  <w:style w:type="table" w:styleId="Sjenanjeuboji-Isticanje2">
    <w:name w:val="Colorful Shading Accent 2"/>
    <w:basedOn w:val="Obinatablica"/>
    <w:uiPriority w:val="71"/>
    <w:semiHidden/>
    <w:unhideWhenUsed/>
    <w:rsid w:val="004B73D6"/>
    <w:pPr>
      <w:spacing w:after="0" w:line="240" w:lineRule="auto"/>
    </w:pPr>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Obojanosjenanje-Isticanje3">
    <w:name w:val="Colorful Shading Accent 3"/>
    <w:basedOn w:val="Obinatablica"/>
    <w:uiPriority w:val="71"/>
    <w:semiHidden/>
    <w:unhideWhenUsed/>
    <w:rsid w:val="004B73D6"/>
    <w:pPr>
      <w:spacing w:after="0" w:line="240" w:lineRule="auto"/>
    </w:pPr>
    <w:rPr>
      <w:color w:val="000000" w:themeColor="text1"/>
    </w:rPr>
    <w:tblPr>
      <w:tblStyleRowBandSize w:val="1"/>
      <w:tblStyleColBandSize w:val="1"/>
      <w:tblBorders>
        <w:top w:val="single" w:sz="24" w:space="0" w:color="61ADB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Obojanosjenanje-Isticanje4">
    <w:name w:val="Colorful Shading Accent 4"/>
    <w:basedOn w:val="Obinatablica"/>
    <w:uiPriority w:val="71"/>
    <w:semiHidden/>
    <w:unhideWhenUsed/>
    <w:rsid w:val="004B73D6"/>
    <w:pPr>
      <w:spacing w:after="0" w:line="240" w:lineRule="auto"/>
    </w:pPr>
    <w:rPr>
      <w:color w:val="000000" w:themeColor="text1"/>
    </w:rPr>
    <w:tblPr>
      <w:tblStyleRowBandSize w:val="1"/>
      <w:tblStyleColBandSize w:val="1"/>
      <w:tblBorders>
        <w:top w:val="single" w:sz="24" w:space="0" w:color="F0BB44" w:themeColor="accent3"/>
        <w:left w:val="single" w:sz="4" w:space="0" w:color="61ADBF" w:themeColor="accent4"/>
        <w:bottom w:val="single" w:sz="4" w:space="0" w:color="61ADBF" w:themeColor="accent4"/>
        <w:right w:val="single" w:sz="4" w:space="0" w:color="61ADBF" w:themeColor="accent4"/>
        <w:insideH w:val="single" w:sz="4" w:space="0" w:color="FFFFFF" w:themeColor="background1"/>
        <w:insideV w:val="single" w:sz="4" w:space="0" w:color="FFFFFF" w:themeColor="background1"/>
      </w:tblBorders>
    </w:tblPr>
    <w:tcPr>
      <w:shd w:val="clear" w:color="auto" w:fill="EFF6F8"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7A" w:themeFill="accent4" w:themeFillShade="99"/>
      </w:tcPr>
    </w:tblStylePr>
    <w:tblStylePr w:type="firstCol">
      <w:rPr>
        <w:color w:val="FFFFFF" w:themeColor="background1"/>
      </w:rPr>
      <w:tblPr/>
      <w:tcPr>
        <w:tcBorders>
          <w:top w:val="nil"/>
          <w:left w:val="nil"/>
          <w:bottom w:val="nil"/>
          <w:right w:val="nil"/>
          <w:insideH w:val="single" w:sz="4" w:space="0" w:color="316C7A" w:themeColor="accent4" w:themeShade="99"/>
          <w:insideV w:val="nil"/>
        </w:tcBorders>
        <w:shd w:val="clear" w:color="auto" w:fill="316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6C7A" w:themeFill="accent4" w:themeFillShade="99"/>
      </w:tcPr>
    </w:tblStylePr>
    <w:tblStylePr w:type="band1Vert">
      <w:tblPr/>
      <w:tcPr>
        <w:shd w:val="clear" w:color="auto" w:fill="BFDEE5" w:themeFill="accent4" w:themeFillTint="66"/>
      </w:tcPr>
    </w:tblStylePr>
    <w:tblStylePr w:type="band1Horz">
      <w:tblPr/>
      <w:tcPr>
        <w:shd w:val="clear" w:color="auto" w:fill="B0D6DF" w:themeFill="accent4" w:themeFillTint="7F"/>
      </w:tcPr>
    </w:tblStylePr>
    <w:tblStylePr w:type="neCell">
      <w:rPr>
        <w:color w:val="000000" w:themeColor="text1"/>
      </w:rPr>
    </w:tblStylePr>
    <w:tblStylePr w:type="nwCell">
      <w:rPr>
        <w:color w:val="000000" w:themeColor="text1"/>
      </w:rPr>
    </w:tblStylePr>
  </w:style>
  <w:style w:type="table" w:styleId="Obojanosjenanje-Isticanje5">
    <w:name w:val="Colorful Shading Accent 5"/>
    <w:basedOn w:val="Obinatablica"/>
    <w:uiPriority w:val="71"/>
    <w:semiHidden/>
    <w:unhideWhenUsed/>
    <w:rsid w:val="004B73D6"/>
    <w:pPr>
      <w:spacing w:after="0" w:line="240" w:lineRule="auto"/>
    </w:pPr>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Obojanosjenanje-Isticanje6">
    <w:name w:val="Colorful Shading Accent 6"/>
    <w:basedOn w:val="Obinatablica"/>
    <w:uiPriority w:val="71"/>
    <w:rsid w:val="004B73D6"/>
    <w:pPr>
      <w:spacing w:after="0" w:line="240" w:lineRule="auto"/>
    </w:pPr>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Obojanareetka">
    <w:name w:val="Colorful Grid"/>
    <w:basedOn w:val="Obinatablica"/>
    <w:uiPriority w:val="73"/>
    <w:semiHidden/>
    <w:unhideWhenUsed/>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bojanareetka-Isticanje1">
    <w:name w:val="Colorful Grid Accent 1"/>
    <w:basedOn w:val="Obinatablica"/>
    <w:uiPriority w:val="73"/>
    <w:semiHidden/>
    <w:unhideWhenUsed/>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B" w:themeFill="accent1" w:themeFillTint="33"/>
    </w:tcPr>
    <w:tblStylePr w:type="firstRow">
      <w:rPr>
        <w:b/>
        <w:bCs/>
      </w:rPr>
      <w:tblPr/>
      <w:tcPr>
        <w:shd w:val="clear" w:color="auto" w:fill="F9B8B8" w:themeFill="accent1" w:themeFillTint="66"/>
      </w:tcPr>
    </w:tblStylePr>
    <w:tblStylePr w:type="lastRow">
      <w:rPr>
        <w:b/>
        <w:bCs/>
        <w:color w:val="000000" w:themeColor="text1"/>
      </w:rPr>
      <w:tblPr/>
      <w:tcPr>
        <w:shd w:val="clear" w:color="auto" w:fill="F9B8B8" w:themeFill="accent1" w:themeFillTint="66"/>
      </w:tcPr>
    </w:tblStylePr>
    <w:tblStylePr w:type="firstCol">
      <w:rPr>
        <w:color w:val="FFFFFF" w:themeColor="background1"/>
      </w:rPr>
      <w:tblPr/>
      <w:tcPr>
        <w:shd w:val="clear" w:color="auto" w:fill="DF1010" w:themeFill="accent1" w:themeFillShade="BF"/>
      </w:tcPr>
    </w:tblStylePr>
    <w:tblStylePr w:type="lastCol">
      <w:rPr>
        <w:color w:val="FFFFFF" w:themeColor="background1"/>
      </w:rPr>
      <w:tblPr/>
      <w:tcPr>
        <w:shd w:val="clear" w:color="auto" w:fill="DF1010" w:themeFill="accent1" w:themeFillShade="BF"/>
      </w:tc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Obojanoreetka-Isticanje2">
    <w:name w:val="Colorful Grid Accent 2"/>
    <w:basedOn w:val="Obinatablica"/>
    <w:uiPriority w:val="73"/>
    <w:semiHidden/>
    <w:unhideWhenUsed/>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Obojanareetka-Isticanje3">
    <w:name w:val="Colorful Grid Accent 3"/>
    <w:basedOn w:val="Obinatablica"/>
    <w:uiPriority w:val="73"/>
    <w:semiHidden/>
    <w:unhideWhenUsed/>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Obojanareetka-Isticanje4">
    <w:name w:val="Colorful Grid Accent 4"/>
    <w:basedOn w:val="Obinatablica"/>
    <w:uiPriority w:val="73"/>
    <w:semiHidden/>
    <w:unhideWhenUsed/>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EF2" w:themeFill="accent4" w:themeFillTint="33"/>
    </w:tcPr>
    <w:tblStylePr w:type="firstRow">
      <w:rPr>
        <w:b/>
        <w:bCs/>
      </w:rPr>
      <w:tblPr/>
      <w:tcPr>
        <w:shd w:val="clear" w:color="auto" w:fill="BFDEE5" w:themeFill="accent4" w:themeFillTint="66"/>
      </w:tcPr>
    </w:tblStylePr>
    <w:tblStylePr w:type="lastRow">
      <w:rPr>
        <w:b/>
        <w:bCs/>
        <w:color w:val="000000" w:themeColor="text1"/>
      </w:rPr>
      <w:tblPr/>
      <w:tcPr>
        <w:shd w:val="clear" w:color="auto" w:fill="BFDEE5" w:themeFill="accent4" w:themeFillTint="66"/>
      </w:tcPr>
    </w:tblStylePr>
    <w:tblStylePr w:type="firstCol">
      <w:rPr>
        <w:color w:val="FFFFFF" w:themeColor="background1"/>
      </w:rPr>
      <w:tblPr/>
      <w:tcPr>
        <w:shd w:val="clear" w:color="auto" w:fill="3E8799" w:themeFill="accent4" w:themeFillShade="BF"/>
      </w:tcPr>
    </w:tblStylePr>
    <w:tblStylePr w:type="lastCol">
      <w:rPr>
        <w:color w:val="FFFFFF" w:themeColor="background1"/>
      </w:rPr>
      <w:tblPr/>
      <w:tcPr>
        <w:shd w:val="clear" w:color="auto" w:fill="3E8799" w:themeFill="accent4" w:themeFillShade="BF"/>
      </w:tc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Obojanareetka-Isticanje5">
    <w:name w:val="Colorful Grid Accent 5"/>
    <w:basedOn w:val="Obinatablica"/>
    <w:uiPriority w:val="73"/>
    <w:semiHidden/>
    <w:unhideWhenUsed/>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Obojanareetka-Isticanje6">
    <w:name w:val="Colorful Grid Accent 6"/>
    <w:basedOn w:val="Obinatablica"/>
    <w:uiPriority w:val="73"/>
    <w:rsid w:val="004B73D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Tekstkomentara">
    <w:name w:val="annotation text"/>
    <w:basedOn w:val="Normal"/>
    <w:link w:val="TekstkomentaraChar"/>
    <w:uiPriority w:val="99"/>
    <w:semiHidden/>
    <w:unhideWhenUsed/>
    <w:rsid w:val="004B73D6"/>
    <w:pPr>
      <w:spacing w:line="240" w:lineRule="auto"/>
    </w:pPr>
  </w:style>
  <w:style w:type="character" w:customStyle="1" w:styleId="TekstkomentaraChar">
    <w:name w:val="Tekst komentara Char"/>
    <w:basedOn w:val="Zadanifontodlomka"/>
    <w:link w:val="Tekstkomentara"/>
    <w:uiPriority w:val="99"/>
    <w:semiHidden/>
    <w:rsid w:val="004B73D6"/>
    <w:rPr>
      <w:rFonts w:ascii="Garamond" w:hAnsi="Garamond"/>
    </w:rPr>
  </w:style>
  <w:style w:type="paragraph" w:styleId="Predmetkomentara">
    <w:name w:val="annotation subject"/>
    <w:basedOn w:val="Tekstkomentara"/>
    <w:next w:val="Tekstkomentara"/>
    <w:link w:val="PredmetkomentaraChar"/>
    <w:uiPriority w:val="99"/>
    <w:semiHidden/>
    <w:unhideWhenUsed/>
    <w:rsid w:val="004B73D6"/>
    <w:rPr>
      <w:b/>
      <w:bCs/>
    </w:rPr>
  </w:style>
  <w:style w:type="character" w:customStyle="1" w:styleId="PredmetkomentaraChar">
    <w:name w:val="Predmet komentara Char"/>
    <w:basedOn w:val="TekstkomentaraChar"/>
    <w:link w:val="Predmetkomentara"/>
    <w:uiPriority w:val="99"/>
    <w:semiHidden/>
    <w:rsid w:val="004B73D6"/>
    <w:rPr>
      <w:rFonts w:ascii="Garamond" w:hAnsi="Garamond"/>
      <w:b/>
      <w:bCs/>
    </w:rPr>
  </w:style>
  <w:style w:type="character" w:styleId="Referencakomentara">
    <w:name w:val="annotation reference"/>
    <w:basedOn w:val="Zadanifontodlomka"/>
    <w:uiPriority w:val="99"/>
    <w:semiHidden/>
    <w:unhideWhenUsed/>
    <w:rsid w:val="004B73D6"/>
    <w:rPr>
      <w:rFonts w:ascii="Garamond" w:hAnsi="Garamond"/>
      <w:sz w:val="16"/>
      <w:szCs w:val="16"/>
    </w:rPr>
  </w:style>
  <w:style w:type="paragraph" w:styleId="Tekstbalonia">
    <w:name w:val="Balloon Text"/>
    <w:basedOn w:val="Normal"/>
    <w:link w:val="TekstbaloniaChar"/>
    <w:uiPriority w:val="99"/>
    <w:semiHidden/>
    <w:unhideWhenUsed/>
    <w:rsid w:val="004B73D6"/>
    <w:pPr>
      <w:spacing w:after="0" w:line="240" w:lineRule="auto"/>
    </w:pPr>
    <w:rPr>
      <w:rFonts w:ascii="Microsoft YaHei UI" w:eastAsia="Microsoft YaHei UI" w:hAnsi="Microsoft YaHei UI"/>
      <w:sz w:val="18"/>
      <w:szCs w:val="18"/>
    </w:rPr>
  </w:style>
  <w:style w:type="character" w:customStyle="1" w:styleId="TekstbaloniaChar">
    <w:name w:val="Tekst balončića Char"/>
    <w:basedOn w:val="Zadanifontodlomka"/>
    <w:link w:val="Tekstbalonia"/>
    <w:uiPriority w:val="99"/>
    <w:semiHidden/>
    <w:rsid w:val="004B73D6"/>
    <w:rPr>
      <w:rFonts w:ascii="Microsoft YaHei UI" w:eastAsia="Microsoft YaHei UI" w:hAnsi="Microsoft YaHei UI"/>
      <w:sz w:val="18"/>
      <w:szCs w:val="18"/>
    </w:rPr>
  </w:style>
  <w:style w:type="paragraph" w:styleId="Adresaomotnice">
    <w:name w:val="envelope address"/>
    <w:basedOn w:val="Normal"/>
    <w:uiPriority w:val="99"/>
    <w:semiHidden/>
    <w:unhideWhenUsed/>
    <w:rsid w:val="004B73D6"/>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Blokteksta">
    <w:name w:val="Block Text"/>
    <w:basedOn w:val="Normal"/>
    <w:uiPriority w:val="99"/>
    <w:semiHidden/>
    <w:unhideWhenUsed/>
    <w:rsid w:val="004B73D6"/>
    <w:pPr>
      <w:pBdr>
        <w:top w:val="single" w:sz="2" w:space="10" w:color="F24F4F" w:themeColor="accent1"/>
        <w:left w:val="single" w:sz="2" w:space="10" w:color="F24F4F" w:themeColor="accent1"/>
        <w:bottom w:val="single" w:sz="2" w:space="10" w:color="F24F4F" w:themeColor="accent1"/>
        <w:right w:val="single" w:sz="2" w:space="10" w:color="F24F4F" w:themeColor="accent1"/>
      </w:pBdr>
      <w:ind w:left="1152" w:right="1152"/>
    </w:pPr>
    <w:rPr>
      <w:i/>
      <w:iCs/>
      <w:color w:val="F24F4F" w:themeColor="accent1"/>
    </w:rPr>
  </w:style>
  <w:style w:type="paragraph" w:styleId="Kartadokumenta">
    <w:name w:val="Document Map"/>
    <w:basedOn w:val="Normal"/>
    <w:link w:val="KartadokumentaChar"/>
    <w:uiPriority w:val="99"/>
    <w:semiHidden/>
    <w:unhideWhenUsed/>
    <w:rsid w:val="004B73D6"/>
    <w:pPr>
      <w:spacing w:after="0" w:line="240" w:lineRule="auto"/>
    </w:pPr>
    <w:rPr>
      <w:rFonts w:ascii="Microsoft YaHei UI" w:eastAsia="Microsoft YaHei UI" w:hAnsi="Microsoft YaHei UI"/>
      <w:sz w:val="18"/>
      <w:szCs w:val="18"/>
    </w:rPr>
  </w:style>
  <w:style w:type="character" w:customStyle="1" w:styleId="KartadokumentaChar">
    <w:name w:val="Karta dokumenta Char"/>
    <w:basedOn w:val="Zadanifontodlomka"/>
    <w:link w:val="Kartadokumenta"/>
    <w:uiPriority w:val="99"/>
    <w:semiHidden/>
    <w:rsid w:val="004B73D6"/>
    <w:rPr>
      <w:rFonts w:ascii="Microsoft YaHei UI" w:eastAsia="Microsoft YaHei UI" w:hAnsi="Microsoft YaHei UI"/>
      <w:sz w:val="18"/>
      <w:szCs w:val="18"/>
    </w:rPr>
  </w:style>
  <w:style w:type="character" w:customStyle="1" w:styleId="Naslov5Char">
    <w:name w:val="Naslov 5 Char"/>
    <w:basedOn w:val="Zadanifontodlomka"/>
    <w:link w:val="Naslov5"/>
    <w:uiPriority w:val="9"/>
    <w:semiHidden/>
    <w:rsid w:val="004B73D6"/>
    <w:rPr>
      <w:rFonts w:ascii="Century Gothic" w:eastAsiaTheme="majorEastAsia" w:hAnsi="Century Gothic" w:cstheme="majorBidi"/>
      <w:color w:val="DF1010" w:themeColor="accent1" w:themeShade="BF"/>
    </w:rPr>
  </w:style>
  <w:style w:type="character" w:customStyle="1" w:styleId="Naslov6Char">
    <w:name w:val="Naslov 6 Char"/>
    <w:basedOn w:val="Zadanifontodlomka"/>
    <w:link w:val="Naslov6"/>
    <w:uiPriority w:val="9"/>
    <w:semiHidden/>
    <w:rsid w:val="004B73D6"/>
    <w:rPr>
      <w:rFonts w:ascii="Century Gothic" w:eastAsiaTheme="majorEastAsia" w:hAnsi="Century Gothic" w:cstheme="majorBidi"/>
      <w:color w:val="940B0B" w:themeColor="accent1" w:themeShade="7F"/>
    </w:rPr>
  </w:style>
  <w:style w:type="character" w:customStyle="1" w:styleId="Naslov7Char">
    <w:name w:val="Naslov 7 Char"/>
    <w:basedOn w:val="Zadanifontodlomka"/>
    <w:link w:val="Naslov7"/>
    <w:uiPriority w:val="9"/>
    <w:semiHidden/>
    <w:rsid w:val="004B73D6"/>
    <w:rPr>
      <w:rFonts w:ascii="Century Gothic" w:eastAsiaTheme="majorEastAsia" w:hAnsi="Century Gothic" w:cstheme="majorBidi"/>
      <w:i/>
      <w:iCs/>
      <w:color w:val="940B0B" w:themeColor="accent1" w:themeShade="7F"/>
    </w:rPr>
  </w:style>
  <w:style w:type="character" w:customStyle="1" w:styleId="Naslov8Char">
    <w:name w:val="Naslov 8 Char"/>
    <w:basedOn w:val="Zadanifontodlomka"/>
    <w:link w:val="Naslov8"/>
    <w:uiPriority w:val="9"/>
    <w:semiHidden/>
    <w:rsid w:val="004B73D6"/>
    <w:rPr>
      <w:rFonts w:ascii="Century Gothic" w:eastAsiaTheme="majorEastAsia" w:hAnsi="Century Gothic" w:cstheme="majorBidi"/>
      <w:color w:val="272727" w:themeColor="text1" w:themeTint="D8"/>
      <w:sz w:val="21"/>
      <w:szCs w:val="21"/>
    </w:rPr>
  </w:style>
  <w:style w:type="character" w:customStyle="1" w:styleId="Naslov9Char">
    <w:name w:val="Naslov 9 Char"/>
    <w:basedOn w:val="Zadanifontodlomka"/>
    <w:link w:val="Naslov9"/>
    <w:uiPriority w:val="9"/>
    <w:semiHidden/>
    <w:rsid w:val="004B73D6"/>
    <w:rPr>
      <w:rFonts w:ascii="Century Gothic" w:eastAsiaTheme="majorEastAsia" w:hAnsi="Century Gothic" w:cstheme="majorBidi"/>
      <w:i/>
      <w:iCs/>
      <w:color w:val="272727" w:themeColor="text1" w:themeTint="D8"/>
      <w:sz w:val="21"/>
      <w:szCs w:val="21"/>
    </w:rPr>
  </w:style>
  <w:style w:type="numbering" w:styleId="lanaksekcija">
    <w:name w:val="Outline List 3"/>
    <w:basedOn w:val="Bezpopisa"/>
    <w:uiPriority w:val="99"/>
    <w:semiHidden/>
    <w:unhideWhenUsed/>
    <w:rsid w:val="004B73D6"/>
    <w:pPr>
      <w:numPr>
        <w:numId w:val="16"/>
      </w:numPr>
    </w:pPr>
  </w:style>
  <w:style w:type="table" w:styleId="Obinatablica1">
    <w:name w:val="Plain Table 1"/>
    <w:basedOn w:val="Obinatablica"/>
    <w:uiPriority w:val="41"/>
    <w:rsid w:val="004B73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4B73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3">
    <w:name w:val="Plain Table 3"/>
    <w:basedOn w:val="Obinatablica"/>
    <w:uiPriority w:val="43"/>
    <w:rsid w:val="004B73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4B73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4B73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um">
    <w:name w:val="Date"/>
    <w:basedOn w:val="Normal"/>
    <w:next w:val="Normal"/>
    <w:link w:val="DatumChar"/>
    <w:uiPriority w:val="99"/>
    <w:semiHidden/>
    <w:unhideWhenUsed/>
    <w:rsid w:val="004B73D6"/>
  </w:style>
  <w:style w:type="character" w:customStyle="1" w:styleId="DatumChar">
    <w:name w:val="Datum Char"/>
    <w:basedOn w:val="Zadanifontodlomka"/>
    <w:link w:val="Datum"/>
    <w:uiPriority w:val="99"/>
    <w:semiHidden/>
    <w:rsid w:val="004B73D6"/>
    <w:rPr>
      <w:rFonts w:ascii="Garamond" w:hAnsi="Garamond"/>
    </w:rPr>
  </w:style>
  <w:style w:type="character" w:styleId="Istaknutareferenca">
    <w:name w:val="Intense Reference"/>
    <w:basedOn w:val="Zadanifontodlomka"/>
    <w:uiPriority w:val="32"/>
    <w:semiHidden/>
    <w:unhideWhenUsed/>
    <w:qFormat/>
    <w:rsid w:val="004B73D6"/>
    <w:rPr>
      <w:rFonts w:ascii="Garamond" w:hAnsi="Garamond"/>
      <w:b/>
      <w:bCs/>
      <w:smallCaps/>
      <w:color w:val="F24F4F" w:themeColor="accent1"/>
      <w:spacing w:val="5"/>
    </w:rPr>
  </w:style>
  <w:style w:type="paragraph" w:styleId="Naglaencitat">
    <w:name w:val="Intense Quote"/>
    <w:basedOn w:val="Normal"/>
    <w:next w:val="Normal"/>
    <w:link w:val="NaglaencitatChar"/>
    <w:uiPriority w:val="30"/>
    <w:semiHidden/>
    <w:unhideWhenUsed/>
    <w:qFormat/>
    <w:rsid w:val="004B73D6"/>
    <w:pPr>
      <w:pBdr>
        <w:top w:val="single" w:sz="4" w:space="10" w:color="F24F4F" w:themeColor="accent1"/>
        <w:bottom w:val="single" w:sz="4" w:space="10" w:color="F24F4F" w:themeColor="accent1"/>
      </w:pBdr>
      <w:spacing w:before="360" w:after="360"/>
      <w:ind w:left="864" w:right="864"/>
      <w:jc w:val="center"/>
    </w:pPr>
    <w:rPr>
      <w:i/>
      <w:iCs/>
      <w:color w:val="F24F4F" w:themeColor="accent1"/>
    </w:rPr>
  </w:style>
  <w:style w:type="character" w:customStyle="1" w:styleId="NaglaencitatChar">
    <w:name w:val="Naglašen citat Char"/>
    <w:basedOn w:val="Zadanifontodlomka"/>
    <w:link w:val="Naglaencitat"/>
    <w:uiPriority w:val="30"/>
    <w:semiHidden/>
    <w:rsid w:val="004B73D6"/>
    <w:rPr>
      <w:rFonts w:ascii="Garamond" w:hAnsi="Garamond"/>
      <w:i/>
      <w:iCs/>
      <w:color w:val="F24F4F" w:themeColor="accent1"/>
    </w:rPr>
  </w:style>
  <w:style w:type="character" w:styleId="Jakoisticanje">
    <w:name w:val="Intense Emphasis"/>
    <w:basedOn w:val="Zadanifontodlomka"/>
    <w:uiPriority w:val="21"/>
    <w:semiHidden/>
    <w:unhideWhenUsed/>
    <w:qFormat/>
    <w:rsid w:val="004B73D6"/>
    <w:rPr>
      <w:rFonts w:ascii="Garamond" w:hAnsi="Garamond"/>
      <w:i/>
      <w:iCs/>
      <w:color w:val="F24F4F" w:themeColor="accent1"/>
    </w:rPr>
  </w:style>
  <w:style w:type="paragraph" w:styleId="StandardWeb">
    <w:name w:val="Normal (Web)"/>
    <w:basedOn w:val="Normal"/>
    <w:uiPriority w:val="99"/>
    <w:semiHidden/>
    <w:unhideWhenUsed/>
    <w:rsid w:val="004B73D6"/>
    <w:rPr>
      <w:rFonts w:ascii="Times New Roman" w:hAnsi="Times New Roman" w:cs="Times New Roman"/>
      <w:sz w:val="24"/>
      <w:szCs w:val="24"/>
    </w:rPr>
  </w:style>
  <w:style w:type="character" w:styleId="Pametnahiperveza">
    <w:name w:val="Smart Hyperlink"/>
    <w:basedOn w:val="Zadanifontodlomka"/>
    <w:uiPriority w:val="99"/>
    <w:semiHidden/>
    <w:unhideWhenUsed/>
    <w:rsid w:val="004B73D6"/>
    <w:rPr>
      <w:rFonts w:ascii="Garamond" w:hAnsi="Garamond"/>
      <w:u w:val="dotted"/>
    </w:rPr>
  </w:style>
  <w:style w:type="character" w:styleId="Nerijeenospominjanje">
    <w:name w:val="Unresolved Mention"/>
    <w:basedOn w:val="Zadanifontodlomka"/>
    <w:uiPriority w:val="99"/>
    <w:semiHidden/>
    <w:unhideWhenUsed/>
    <w:rsid w:val="004B73D6"/>
    <w:rPr>
      <w:rFonts w:ascii="Garamond" w:hAnsi="Garamond"/>
      <w:color w:val="605E5C"/>
      <w:shd w:val="clear" w:color="auto" w:fill="E1DFDD"/>
    </w:rPr>
  </w:style>
  <w:style w:type="paragraph" w:styleId="Tijeloteksta">
    <w:name w:val="Body Text"/>
    <w:basedOn w:val="Normal"/>
    <w:link w:val="TijelotekstaChar"/>
    <w:uiPriority w:val="99"/>
    <w:semiHidden/>
    <w:unhideWhenUsed/>
    <w:rsid w:val="004B73D6"/>
    <w:pPr>
      <w:spacing w:after="120"/>
    </w:pPr>
  </w:style>
  <w:style w:type="character" w:customStyle="1" w:styleId="TijelotekstaChar">
    <w:name w:val="Tijelo teksta Char"/>
    <w:basedOn w:val="Zadanifontodlomka"/>
    <w:link w:val="Tijeloteksta"/>
    <w:uiPriority w:val="99"/>
    <w:semiHidden/>
    <w:rsid w:val="004B73D6"/>
    <w:rPr>
      <w:rFonts w:ascii="Garamond" w:hAnsi="Garamond"/>
    </w:rPr>
  </w:style>
  <w:style w:type="paragraph" w:styleId="Tijeloteksta2">
    <w:name w:val="Body Text 2"/>
    <w:basedOn w:val="Normal"/>
    <w:link w:val="Tijeloteksta2Char"/>
    <w:uiPriority w:val="99"/>
    <w:semiHidden/>
    <w:unhideWhenUsed/>
    <w:rsid w:val="004B73D6"/>
    <w:pPr>
      <w:spacing w:after="120" w:line="480" w:lineRule="auto"/>
    </w:pPr>
  </w:style>
  <w:style w:type="character" w:customStyle="1" w:styleId="Tijeloteksta2Char">
    <w:name w:val="Tijelo teksta 2 Char"/>
    <w:basedOn w:val="Zadanifontodlomka"/>
    <w:link w:val="Tijeloteksta2"/>
    <w:uiPriority w:val="99"/>
    <w:semiHidden/>
    <w:rsid w:val="004B73D6"/>
    <w:rPr>
      <w:rFonts w:ascii="Garamond" w:hAnsi="Garamond"/>
    </w:rPr>
  </w:style>
  <w:style w:type="paragraph" w:styleId="Tijeloteksta3">
    <w:name w:val="Body Text 3"/>
    <w:basedOn w:val="Normal"/>
    <w:link w:val="Tijeloteksta3Char"/>
    <w:uiPriority w:val="99"/>
    <w:semiHidden/>
    <w:unhideWhenUsed/>
    <w:rsid w:val="004B73D6"/>
    <w:pPr>
      <w:spacing w:after="120"/>
    </w:pPr>
    <w:rPr>
      <w:sz w:val="16"/>
      <w:szCs w:val="16"/>
    </w:rPr>
  </w:style>
  <w:style w:type="character" w:customStyle="1" w:styleId="Tijeloteksta3Char">
    <w:name w:val="Tijelo teksta 3 Char"/>
    <w:basedOn w:val="Zadanifontodlomka"/>
    <w:link w:val="Tijeloteksta3"/>
    <w:uiPriority w:val="99"/>
    <w:semiHidden/>
    <w:rsid w:val="004B73D6"/>
    <w:rPr>
      <w:rFonts w:ascii="Garamond" w:hAnsi="Garamond"/>
      <w:sz w:val="16"/>
      <w:szCs w:val="16"/>
    </w:rPr>
  </w:style>
  <w:style w:type="paragraph" w:styleId="Uvuenotijeloteksta">
    <w:name w:val="Body Text Indent"/>
    <w:basedOn w:val="Normal"/>
    <w:link w:val="UvuenotijelotekstaChar"/>
    <w:uiPriority w:val="99"/>
    <w:semiHidden/>
    <w:unhideWhenUsed/>
    <w:rsid w:val="004B73D6"/>
    <w:pPr>
      <w:spacing w:after="120"/>
      <w:ind w:left="360"/>
    </w:pPr>
  </w:style>
  <w:style w:type="character" w:customStyle="1" w:styleId="UvuenotijelotekstaChar">
    <w:name w:val="Uvučeno tijelo teksta Char"/>
    <w:basedOn w:val="Zadanifontodlomka"/>
    <w:link w:val="Uvuenotijeloteksta"/>
    <w:uiPriority w:val="99"/>
    <w:semiHidden/>
    <w:rsid w:val="004B73D6"/>
    <w:rPr>
      <w:rFonts w:ascii="Garamond" w:hAnsi="Garamond"/>
    </w:rPr>
  </w:style>
  <w:style w:type="paragraph" w:styleId="Tijeloteksta-uvlaka2">
    <w:name w:val="Body Text Indent 2"/>
    <w:basedOn w:val="Normal"/>
    <w:link w:val="Tijeloteksta-uvlaka2Char"/>
    <w:uiPriority w:val="99"/>
    <w:semiHidden/>
    <w:unhideWhenUsed/>
    <w:rsid w:val="004B73D6"/>
    <w:pPr>
      <w:spacing w:after="120" w:line="480" w:lineRule="auto"/>
      <w:ind w:left="360"/>
    </w:pPr>
  </w:style>
  <w:style w:type="character" w:customStyle="1" w:styleId="Tijeloteksta-uvlaka2Char">
    <w:name w:val="Tijelo teksta - uvlaka 2 Char"/>
    <w:basedOn w:val="Zadanifontodlomka"/>
    <w:link w:val="Tijeloteksta-uvlaka2"/>
    <w:uiPriority w:val="99"/>
    <w:semiHidden/>
    <w:rsid w:val="004B73D6"/>
    <w:rPr>
      <w:rFonts w:ascii="Garamond" w:hAnsi="Garamond"/>
    </w:rPr>
  </w:style>
  <w:style w:type="paragraph" w:styleId="Tijeloteksta-uvlaka3">
    <w:name w:val="Body Text Indent 3"/>
    <w:basedOn w:val="Normal"/>
    <w:link w:val="Tijeloteksta-uvlaka3Char"/>
    <w:uiPriority w:val="99"/>
    <w:semiHidden/>
    <w:unhideWhenUsed/>
    <w:rsid w:val="004B73D6"/>
    <w:pPr>
      <w:spacing w:after="120"/>
      <w:ind w:left="360"/>
    </w:pPr>
    <w:rPr>
      <w:sz w:val="16"/>
      <w:szCs w:val="16"/>
    </w:rPr>
  </w:style>
  <w:style w:type="character" w:customStyle="1" w:styleId="Tijeloteksta-uvlaka3Char">
    <w:name w:val="Tijelo teksta - uvlaka 3 Char"/>
    <w:basedOn w:val="Zadanifontodlomka"/>
    <w:link w:val="Tijeloteksta-uvlaka3"/>
    <w:uiPriority w:val="99"/>
    <w:semiHidden/>
    <w:rsid w:val="004B73D6"/>
    <w:rPr>
      <w:rFonts w:ascii="Garamond" w:hAnsi="Garamond"/>
      <w:sz w:val="16"/>
      <w:szCs w:val="16"/>
    </w:rPr>
  </w:style>
  <w:style w:type="paragraph" w:styleId="Tijeloteksta-prvauvlaka">
    <w:name w:val="Body Text First Indent"/>
    <w:basedOn w:val="Tijeloteksta"/>
    <w:link w:val="Tijeloteksta-prvauvlakaChar"/>
    <w:uiPriority w:val="99"/>
    <w:semiHidden/>
    <w:unhideWhenUsed/>
    <w:rsid w:val="004B73D6"/>
    <w:pPr>
      <w:spacing w:after="320"/>
      <w:ind w:firstLine="360"/>
    </w:pPr>
  </w:style>
  <w:style w:type="character" w:customStyle="1" w:styleId="Tijeloteksta-prvauvlakaChar">
    <w:name w:val="Tijelo teksta - prva uvlaka Char"/>
    <w:basedOn w:val="TijelotekstaChar"/>
    <w:link w:val="Tijeloteksta-prvauvlaka"/>
    <w:uiPriority w:val="99"/>
    <w:semiHidden/>
    <w:rsid w:val="004B73D6"/>
    <w:rPr>
      <w:rFonts w:ascii="Garamond" w:hAnsi="Garamond"/>
    </w:rPr>
  </w:style>
  <w:style w:type="paragraph" w:styleId="Tijeloteksta-prvauvlaka2">
    <w:name w:val="Body Text First Indent 2"/>
    <w:basedOn w:val="Uvuenotijeloteksta"/>
    <w:link w:val="Tijeloteksta-prvauvlaka2Char"/>
    <w:uiPriority w:val="99"/>
    <w:semiHidden/>
    <w:unhideWhenUsed/>
    <w:rsid w:val="004B73D6"/>
    <w:pPr>
      <w:spacing w:after="320"/>
      <w:ind w:firstLine="360"/>
    </w:pPr>
  </w:style>
  <w:style w:type="character" w:customStyle="1" w:styleId="Tijeloteksta-prvauvlaka2Char">
    <w:name w:val="Tijelo teksta - prva uvlaka 2 Char"/>
    <w:basedOn w:val="UvuenotijelotekstaChar"/>
    <w:link w:val="Tijeloteksta-prvauvlaka2"/>
    <w:uiPriority w:val="99"/>
    <w:semiHidden/>
    <w:rsid w:val="004B73D6"/>
    <w:rPr>
      <w:rFonts w:ascii="Garamond" w:hAnsi="Garamond"/>
    </w:rPr>
  </w:style>
  <w:style w:type="paragraph" w:styleId="Obinouvueno">
    <w:name w:val="Normal Indent"/>
    <w:basedOn w:val="Normal"/>
    <w:uiPriority w:val="99"/>
    <w:semiHidden/>
    <w:unhideWhenUsed/>
    <w:rsid w:val="004B73D6"/>
    <w:pPr>
      <w:ind w:left="720"/>
    </w:pPr>
  </w:style>
  <w:style w:type="paragraph" w:styleId="Naslovbiljeke">
    <w:name w:val="Note Heading"/>
    <w:basedOn w:val="Normal"/>
    <w:next w:val="Normal"/>
    <w:link w:val="NaslovbiljekeChar"/>
    <w:uiPriority w:val="99"/>
    <w:semiHidden/>
    <w:unhideWhenUsed/>
    <w:rsid w:val="004B73D6"/>
    <w:pPr>
      <w:spacing w:after="0" w:line="240" w:lineRule="auto"/>
    </w:pPr>
  </w:style>
  <w:style w:type="character" w:customStyle="1" w:styleId="NaslovbiljekeChar">
    <w:name w:val="Naslov bilješke Char"/>
    <w:basedOn w:val="Zadanifontodlomka"/>
    <w:link w:val="Naslovbiljeke"/>
    <w:uiPriority w:val="99"/>
    <w:semiHidden/>
    <w:rsid w:val="004B73D6"/>
    <w:rPr>
      <w:rFonts w:ascii="Garamond" w:hAnsi="Garamond"/>
    </w:rPr>
  </w:style>
  <w:style w:type="table" w:styleId="Modernatablica">
    <w:name w:val="Table Contemporary"/>
    <w:basedOn w:val="Obinatablica"/>
    <w:uiPriority w:val="99"/>
    <w:semiHidden/>
    <w:unhideWhenUsed/>
    <w:rsid w:val="004B73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ijetlipopis">
    <w:name w:val="Light List"/>
    <w:basedOn w:val="Obinatablica"/>
    <w:uiPriority w:val="61"/>
    <w:semiHidden/>
    <w:unhideWhenUsed/>
    <w:rsid w:val="004B73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ijetlipopis-Isticanje1">
    <w:name w:val="Light List Accent 1"/>
    <w:basedOn w:val="Obinatablica"/>
    <w:uiPriority w:val="61"/>
    <w:semiHidden/>
    <w:unhideWhenUsed/>
    <w:rsid w:val="004B73D6"/>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pPr>
        <w:spacing w:before="0" w:after="0" w:line="240" w:lineRule="auto"/>
      </w:pPr>
      <w:rPr>
        <w:b/>
        <w:bCs/>
        <w:color w:val="FFFFFF" w:themeColor="background1"/>
      </w:rPr>
      <w:tblPr/>
      <w:tcPr>
        <w:shd w:val="clear" w:color="auto" w:fill="F24F4F" w:themeFill="accent1"/>
      </w:tcPr>
    </w:tblStylePr>
    <w:tblStylePr w:type="lastRow">
      <w:pPr>
        <w:spacing w:before="0" w:after="0" w:line="240" w:lineRule="auto"/>
      </w:pPr>
      <w:rPr>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tcBorders>
      </w:tcPr>
    </w:tblStylePr>
    <w:tblStylePr w:type="firstCol">
      <w:rPr>
        <w:b/>
        <w:bCs/>
      </w:rPr>
    </w:tblStylePr>
    <w:tblStylePr w:type="lastCol">
      <w:rPr>
        <w:b/>
        <w:bCs/>
      </w:r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style>
  <w:style w:type="table" w:styleId="Svijetlipopis-Isticanje2">
    <w:name w:val="Light List Accent 2"/>
    <w:basedOn w:val="Obinatablica"/>
    <w:uiPriority w:val="61"/>
    <w:semiHidden/>
    <w:unhideWhenUsed/>
    <w:rsid w:val="004B73D6"/>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Svijetlipopis-Isticanje3">
    <w:name w:val="Light List Accent 3"/>
    <w:basedOn w:val="Obinatablica"/>
    <w:uiPriority w:val="61"/>
    <w:semiHidden/>
    <w:unhideWhenUsed/>
    <w:rsid w:val="004B73D6"/>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Svijetlipopis-Isticanje4">
    <w:name w:val="Light List Accent 4"/>
    <w:basedOn w:val="Obinatablica"/>
    <w:uiPriority w:val="61"/>
    <w:semiHidden/>
    <w:unhideWhenUsed/>
    <w:rsid w:val="004B73D6"/>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pPr>
        <w:spacing w:before="0" w:after="0" w:line="240" w:lineRule="auto"/>
      </w:pPr>
      <w:rPr>
        <w:b/>
        <w:bCs/>
        <w:color w:val="FFFFFF" w:themeColor="background1"/>
      </w:rPr>
      <w:tblPr/>
      <w:tcPr>
        <w:shd w:val="clear" w:color="auto" w:fill="61ADBF" w:themeFill="accent4"/>
      </w:tcPr>
    </w:tblStylePr>
    <w:tblStylePr w:type="lastRow">
      <w:pPr>
        <w:spacing w:before="0" w:after="0" w:line="240" w:lineRule="auto"/>
      </w:pPr>
      <w:rPr>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tcBorders>
      </w:tcPr>
    </w:tblStylePr>
    <w:tblStylePr w:type="firstCol">
      <w:rPr>
        <w:b/>
        <w:bCs/>
      </w:rPr>
    </w:tblStylePr>
    <w:tblStylePr w:type="lastCol">
      <w:rPr>
        <w:b/>
        <w:bCs/>
      </w:r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style>
  <w:style w:type="table" w:styleId="Svijetlipopis-Isticanje5">
    <w:name w:val="Light List Accent 5"/>
    <w:basedOn w:val="Obinatablica"/>
    <w:uiPriority w:val="61"/>
    <w:semiHidden/>
    <w:unhideWhenUsed/>
    <w:rsid w:val="004B73D6"/>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Srednjipopis-Isticanje6">
    <w:name w:val="Light List Accent 6"/>
    <w:basedOn w:val="Obinatablica"/>
    <w:uiPriority w:val="61"/>
    <w:semiHidden/>
    <w:unhideWhenUsed/>
    <w:rsid w:val="004B73D6"/>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Svijetlosjenanje">
    <w:name w:val="Light Shading"/>
    <w:basedOn w:val="Obinatablica"/>
    <w:uiPriority w:val="60"/>
    <w:semiHidden/>
    <w:unhideWhenUsed/>
    <w:rsid w:val="004B73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ijetlosjenanje-Isticanje1">
    <w:name w:val="Light Shading Accent 1"/>
    <w:basedOn w:val="Obinatablica"/>
    <w:uiPriority w:val="60"/>
    <w:semiHidden/>
    <w:unhideWhenUsed/>
    <w:rsid w:val="004B73D6"/>
    <w:pPr>
      <w:spacing w:after="0" w:line="240" w:lineRule="auto"/>
    </w:pPr>
    <w:rPr>
      <w:color w:val="DF1010" w:themeColor="accent1" w:themeShade="BF"/>
    </w:rPr>
    <w:tblPr>
      <w:tblStyleRowBandSize w:val="1"/>
      <w:tblStyleColBandSize w:val="1"/>
      <w:tblBorders>
        <w:top w:val="single" w:sz="8" w:space="0" w:color="F24F4F" w:themeColor="accent1"/>
        <w:bottom w:val="single" w:sz="8" w:space="0" w:color="F24F4F" w:themeColor="accent1"/>
      </w:tblBorders>
    </w:tblPr>
    <w:tblStylePr w:type="fir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la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left w:val="nil"/>
          <w:right w:val="nil"/>
          <w:insideH w:val="nil"/>
          <w:insideV w:val="nil"/>
        </w:tcBorders>
        <w:shd w:val="clear" w:color="auto" w:fill="FBD3D3" w:themeFill="accent1" w:themeFillTint="3F"/>
      </w:tcPr>
    </w:tblStylePr>
  </w:style>
  <w:style w:type="table" w:styleId="Svijetlosjenanje-Isticanje2">
    <w:name w:val="Light Shading Accent 2"/>
    <w:basedOn w:val="Obinatablica"/>
    <w:uiPriority w:val="60"/>
    <w:semiHidden/>
    <w:unhideWhenUsed/>
    <w:rsid w:val="004B73D6"/>
    <w:pPr>
      <w:spacing w:after="0" w:line="240" w:lineRule="auto"/>
    </w:pPr>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Svijetlosjenanje-Isticanje3">
    <w:name w:val="Light Shading Accent 3"/>
    <w:basedOn w:val="Obinatablica"/>
    <w:uiPriority w:val="60"/>
    <w:semiHidden/>
    <w:unhideWhenUsed/>
    <w:rsid w:val="004B73D6"/>
    <w:pPr>
      <w:spacing w:after="0" w:line="240" w:lineRule="auto"/>
    </w:pPr>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Svijetlosjenanje-Isticanje4">
    <w:name w:val="Light Shading Accent 4"/>
    <w:basedOn w:val="Obinatablica"/>
    <w:uiPriority w:val="60"/>
    <w:semiHidden/>
    <w:unhideWhenUsed/>
    <w:rsid w:val="004B73D6"/>
    <w:pPr>
      <w:spacing w:after="0" w:line="240" w:lineRule="auto"/>
    </w:pPr>
    <w:rPr>
      <w:color w:val="3E8799" w:themeColor="accent4" w:themeShade="BF"/>
    </w:rPr>
    <w:tblPr>
      <w:tblStyleRowBandSize w:val="1"/>
      <w:tblStyleColBandSize w:val="1"/>
      <w:tblBorders>
        <w:top w:val="single" w:sz="8" w:space="0" w:color="61ADBF" w:themeColor="accent4"/>
        <w:bottom w:val="single" w:sz="8" w:space="0" w:color="61ADBF" w:themeColor="accent4"/>
      </w:tblBorders>
    </w:tblPr>
    <w:tblStylePr w:type="fir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la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left w:val="nil"/>
          <w:right w:val="nil"/>
          <w:insideH w:val="nil"/>
          <w:insideV w:val="nil"/>
        </w:tcBorders>
        <w:shd w:val="clear" w:color="auto" w:fill="D7EAEF" w:themeFill="accent4" w:themeFillTint="3F"/>
      </w:tcPr>
    </w:tblStylePr>
  </w:style>
  <w:style w:type="table" w:styleId="Svijetlosjenanje-Isticanje5">
    <w:name w:val="Light Shading Accent 5"/>
    <w:basedOn w:val="Obinatablica"/>
    <w:uiPriority w:val="60"/>
    <w:semiHidden/>
    <w:unhideWhenUsed/>
    <w:rsid w:val="004B73D6"/>
    <w:pPr>
      <w:spacing w:after="0" w:line="240" w:lineRule="auto"/>
    </w:pPr>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Svijetlosjenanje-Isticanje6">
    <w:name w:val="Light Shading Accent 6"/>
    <w:basedOn w:val="Obinatablica"/>
    <w:uiPriority w:val="60"/>
    <w:semiHidden/>
    <w:unhideWhenUsed/>
    <w:rsid w:val="004B73D6"/>
    <w:pPr>
      <w:spacing w:after="0" w:line="240" w:lineRule="auto"/>
    </w:pPr>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Svijetlareetka">
    <w:name w:val="Light Grid"/>
    <w:basedOn w:val="Obinatablica"/>
    <w:uiPriority w:val="62"/>
    <w:semiHidden/>
    <w:unhideWhenUsed/>
    <w:rsid w:val="004B73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ijetlareetka-Isticanje1">
    <w:name w:val="Light Grid Accent 1"/>
    <w:basedOn w:val="Obinatablica"/>
    <w:uiPriority w:val="62"/>
    <w:rsid w:val="004B73D6"/>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18" w:space="0" w:color="F24F4F" w:themeColor="accent1"/>
          <w:right w:val="single" w:sz="8" w:space="0" w:color="F24F4F" w:themeColor="accent1"/>
          <w:insideH w:val="nil"/>
          <w:insideV w:val="single" w:sz="8" w:space="0" w:color="F24F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insideH w:val="nil"/>
          <w:insideV w:val="single" w:sz="8" w:space="0" w:color="F24F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shd w:val="clear" w:color="auto" w:fill="FBD3D3" w:themeFill="accent1" w:themeFillTint="3F"/>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shd w:val="clear" w:color="auto" w:fill="FBD3D3" w:themeFill="accent1" w:themeFillTint="3F"/>
      </w:tcPr>
    </w:tblStylePr>
    <w:tblStylePr w:type="band2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tcPr>
    </w:tblStylePr>
  </w:style>
  <w:style w:type="table" w:styleId="Svijetlareetka-Isticanje2">
    <w:name w:val="Light Grid Accent 2"/>
    <w:basedOn w:val="Obinatablica"/>
    <w:uiPriority w:val="62"/>
    <w:semiHidden/>
    <w:unhideWhenUsed/>
    <w:rsid w:val="004B73D6"/>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Svijetlareetka-Isticanje3">
    <w:name w:val="Light Grid Accent 3"/>
    <w:basedOn w:val="Obinatablica"/>
    <w:uiPriority w:val="62"/>
    <w:semiHidden/>
    <w:unhideWhenUsed/>
    <w:rsid w:val="004B73D6"/>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Svijetlareetka-Isticanje4">
    <w:name w:val="Light Grid Accent 4"/>
    <w:basedOn w:val="Obinatablica"/>
    <w:uiPriority w:val="62"/>
    <w:semiHidden/>
    <w:unhideWhenUsed/>
    <w:rsid w:val="004B73D6"/>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18" w:space="0" w:color="61ADBF" w:themeColor="accent4"/>
          <w:right w:val="single" w:sz="8" w:space="0" w:color="61ADBF" w:themeColor="accent4"/>
          <w:insideH w:val="nil"/>
          <w:insideV w:val="single" w:sz="8" w:space="0" w:color="61AD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insideH w:val="nil"/>
          <w:insideV w:val="single" w:sz="8" w:space="0" w:color="61AD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shd w:val="clear" w:color="auto" w:fill="D7EAEF" w:themeFill="accent4" w:themeFillTint="3F"/>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shd w:val="clear" w:color="auto" w:fill="D7EAEF" w:themeFill="accent4" w:themeFillTint="3F"/>
      </w:tcPr>
    </w:tblStylePr>
    <w:tblStylePr w:type="band2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tcPr>
    </w:tblStylePr>
  </w:style>
  <w:style w:type="table" w:styleId="Svijetlareetka-Isticanje5">
    <w:name w:val="Light Grid Accent 5"/>
    <w:basedOn w:val="Obinatablica"/>
    <w:uiPriority w:val="62"/>
    <w:semiHidden/>
    <w:unhideWhenUsed/>
    <w:rsid w:val="004B73D6"/>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Srednjareetka-Isticanje6">
    <w:name w:val="Light Grid Accent 6"/>
    <w:basedOn w:val="Obinatablica"/>
    <w:uiPriority w:val="62"/>
    <w:semiHidden/>
    <w:unhideWhenUsed/>
    <w:rsid w:val="004B73D6"/>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Tamnipopis">
    <w:name w:val="Dark List"/>
    <w:basedOn w:val="Obinatablica"/>
    <w:uiPriority w:val="70"/>
    <w:semiHidden/>
    <w:unhideWhenUsed/>
    <w:rsid w:val="004B73D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mnipopis-Isticanje1">
    <w:name w:val="Dark List Accent 1"/>
    <w:basedOn w:val="Obinatablica"/>
    <w:uiPriority w:val="70"/>
    <w:semiHidden/>
    <w:unhideWhenUsed/>
    <w:rsid w:val="004B73D6"/>
    <w:pPr>
      <w:spacing w:after="0" w:line="240" w:lineRule="auto"/>
    </w:pPr>
    <w:rPr>
      <w:color w:val="FFFFFF" w:themeColor="background1"/>
    </w:rPr>
    <w:tblPr>
      <w:tblStyleRowBandSize w:val="1"/>
      <w:tblStyleColBandSize w:val="1"/>
    </w:tblPr>
    <w:tcPr>
      <w:shd w:val="clear" w:color="auto" w:fill="F24F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1" w:themeFillShade="BF"/>
      </w:tcPr>
    </w:tblStylePr>
    <w:tblStylePr w:type="band1Vert">
      <w:tblPr/>
      <w:tcPr>
        <w:tcBorders>
          <w:top w:val="nil"/>
          <w:left w:val="nil"/>
          <w:bottom w:val="nil"/>
          <w:right w:val="nil"/>
          <w:insideH w:val="nil"/>
          <w:insideV w:val="nil"/>
        </w:tcBorders>
        <w:shd w:val="clear" w:color="auto" w:fill="DF1010" w:themeFill="accent1" w:themeFillShade="BF"/>
      </w:tcPr>
    </w:tblStylePr>
    <w:tblStylePr w:type="band1Horz">
      <w:tblPr/>
      <w:tcPr>
        <w:tcBorders>
          <w:top w:val="nil"/>
          <w:left w:val="nil"/>
          <w:bottom w:val="nil"/>
          <w:right w:val="nil"/>
          <w:insideH w:val="nil"/>
          <w:insideV w:val="nil"/>
        </w:tcBorders>
        <w:shd w:val="clear" w:color="auto" w:fill="DF1010" w:themeFill="accent1" w:themeFillShade="BF"/>
      </w:tcPr>
    </w:tblStylePr>
  </w:style>
  <w:style w:type="table" w:styleId="Tamnipopis-Isticanje2">
    <w:name w:val="Dark List Accent 2"/>
    <w:basedOn w:val="Obinatablica"/>
    <w:uiPriority w:val="70"/>
    <w:semiHidden/>
    <w:unhideWhenUsed/>
    <w:rsid w:val="004B73D6"/>
    <w:pPr>
      <w:spacing w:after="0" w:line="240" w:lineRule="auto"/>
    </w:pPr>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Tamnipopis-Isticanje3">
    <w:name w:val="Dark List Accent 3"/>
    <w:basedOn w:val="Obinatablica"/>
    <w:uiPriority w:val="70"/>
    <w:semiHidden/>
    <w:unhideWhenUsed/>
    <w:rsid w:val="004B73D6"/>
    <w:pPr>
      <w:spacing w:after="0" w:line="240" w:lineRule="auto"/>
    </w:pPr>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Tamnipopis-Isticanje4">
    <w:name w:val="Dark List Accent 4"/>
    <w:basedOn w:val="Obinatablica"/>
    <w:uiPriority w:val="70"/>
    <w:semiHidden/>
    <w:unhideWhenUsed/>
    <w:rsid w:val="004B73D6"/>
    <w:pPr>
      <w:spacing w:after="0" w:line="240" w:lineRule="auto"/>
    </w:pPr>
    <w:rPr>
      <w:color w:val="FFFFFF" w:themeColor="background1"/>
    </w:rPr>
    <w:tblPr>
      <w:tblStyleRowBandSize w:val="1"/>
      <w:tblStyleColBandSize w:val="1"/>
    </w:tblPr>
    <w:tcPr>
      <w:shd w:val="clear" w:color="auto" w:fill="61AD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87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8799" w:themeFill="accent4" w:themeFillShade="BF"/>
      </w:tcPr>
    </w:tblStylePr>
    <w:tblStylePr w:type="band1Vert">
      <w:tblPr/>
      <w:tcPr>
        <w:tcBorders>
          <w:top w:val="nil"/>
          <w:left w:val="nil"/>
          <w:bottom w:val="nil"/>
          <w:right w:val="nil"/>
          <w:insideH w:val="nil"/>
          <w:insideV w:val="nil"/>
        </w:tcBorders>
        <w:shd w:val="clear" w:color="auto" w:fill="3E8799" w:themeFill="accent4" w:themeFillShade="BF"/>
      </w:tcPr>
    </w:tblStylePr>
    <w:tblStylePr w:type="band1Horz">
      <w:tblPr/>
      <w:tcPr>
        <w:tcBorders>
          <w:top w:val="nil"/>
          <w:left w:val="nil"/>
          <w:bottom w:val="nil"/>
          <w:right w:val="nil"/>
          <w:insideH w:val="nil"/>
          <w:insideV w:val="nil"/>
        </w:tcBorders>
        <w:shd w:val="clear" w:color="auto" w:fill="3E8799" w:themeFill="accent4" w:themeFillShade="BF"/>
      </w:tcPr>
    </w:tblStylePr>
  </w:style>
  <w:style w:type="table" w:styleId="Tamnipopis-Isticanje5">
    <w:name w:val="Dark List Accent 5"/>
    <w:basedOn w:val="Obinatablica"/>
    <w:uiPriority w:val="70"/>
    <w:semiHidden/>
    <w:unhideWhenUsed/>
    <w:rsid w:val="004B73D6"/>
    <w:pPr>
      <w:spacing w:after="0" w:line="240" w:lineRule="auto"/>
    </w:pPr>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Tamnipopis-Isticanje6">
    <w:name w:val="Dark List Accent 6"/>
    <w:basedOn w:val="Obinatablica"/>
    <w:uiPriority w:val="70"/>
    <w:rsid w:val="004B73D6"/>
    <w:pPr>
      <w:spacing w:after="0" w:line="240" w:lineRule="auto"/>
    </w:pPr>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Svijetlatablicapopisa1">
    <w:name w:val="List Table 1 Light"/>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popisa1-isticanje1">
    <w:name w:val="List Table 1 Light Accent 1"/>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F79595" w:themeColor="accent1" w:themeTint="99"/>
        </w:tcBorders>
      </w:tcPr>
    </w:tblStylePr>
    <w:tblStylePr w:type="lastRow">
      <w:rPr>
        <w:b/>
        <w:bCs/>
      </w:rPr>
      <w:tblPr/>
      <w:tcPr>
        <w:tcBorders>
          <w:top w:val="sing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Svijetlatablicapopisa1-isticanje2">
    <w:name w:val="List Table 1 Light Accent 2"/>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Svijetlatablicapopisa1-isticanje3">
    <w:name w:val="List Table 1 Light Accent 3"/>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Svijetlatablicapopisa1-isticanje4">
    <w:name w:val="List Table 1 Light Accent 4"/>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A0CDD8" w:themeColor="accent4" w:themeTint="99"/>
        </w:tcBorders>
      </w:tcPr>
    </w:tblStylePr>
    <w:tblStylePr w:type="lastRow">
      <w:rPr>
        <w:b/>
        <w:bCs/>
      </w:rPr>
      <w:tblPr/>
      <w:tcPr>
        <w:tcBorders>
          <w:top w:val="sing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Svijetlatablicapopisa1-isticanje5">
    <w:name w:val="List Table 1 Light Accent 5"/>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Svijetlatablicapopisa1-isticanje6">
    <w:name w:val="List Table 1 Light Accent 6"/>
    <w:basedOn w:val="Obinatablica"/>
    <w:uiPriority w:val="46"/>
    <w:rsid w:val="004B73D6"/>
    <w:pPr>
      <w:spacing w:after="0" w:line="240" w:lineRule="auto"/>
    </w:pPr>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licapopisa2">
    <w:name w:val="List Table 2"/>
    <w:basedOn w:val="Obinatablica"/>
    <w:uiPriority w:val="47"/>
    <w:rsid w:val="004B73D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2-isticanje1">
    <w:name w:val="List Table 2 Accent 1"/>
    <w:basedOn w:val="Obinatablica"/>
    <w:uiPriority w:val="47"/>
    <w:rsid w:val="004B73D6"/>
    <w:pPr>
      <w:spacing w:after="0" w:line="240" w:lineRule="auto"/>
    </w:pPr>
    <w:tblPr>
      <w:tblStyleRowBandSize w:val="1"/>
      <w:tblStyleColBandSize w:val="1"/>
      <w:tblBorders>
        <w:top w:val="single" w:sz="4" w:space="0" w:color="F79595" w:themeColor="accent1" w:themeTint="99"/>
        <w:bottom w:val="single" w:sz="4" w:space="0" w:color="F79595" w:themeColor="accent1" w:themeTint="99"/>
        <w:insideH w:val="single" w:sz="4" w:space="0" w:color="F795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Tablicapopisa2-isticanje2">
    <w:name w:val="List Table 2 Accent 2"/>
    <w:basedOn w:val="Obinatablica"/>
    <w:uiPriority w:val="47"/>
    <w:rsid w:val="004B73D6"/>
    <w:pPr>
      <w:spacing w:after="0" w:line="240" w:lineRule="auto"/>
    </w:pPr>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licapopisa2-isticanje3">
    <w:name w:val="List Table 2 Accent 3"/>
    <w:basedOn w:val="Obinatablica"/>
    <w:uiPriority w:val="47"/>
    <w:rsid w:val="004B73D6"/>
    <w:pPr>
      <w:spacing w:after="0" w:line="240" w:lineRule="auto"/>
    </w:pPr>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licapopisa2-isticanje4">
    <w:name w:val="List Table 2 Accent 4"/>
    <w:basedOn w:val="Obinatablica"/>
    <w:uiPriority w:val="47"/>
    <w:rsid w:val="004B73D6"/>
    <w:pPr>
      <w:spacing w:after="0" w:line="240" w:lineRule="auto"/>
    </w:pPr>
    <w:tblPr>
      <w:tblStyleRowBandSize w:val="1"/>
      <w:tblStyleColBandSize w:val="1"/>
      <w:tblBorders>
        <w:top w:val="single" w:sz="4" w:space="0" w:color="A0CDD8" w:themeColor="accent4" w:themeTint="99"/>
        <w:bottom w:val="single" w:sz="4" w:space="0" w:color="A0CDD8" w:themeColor="accent4" w:themeTint="99"/>
        <w:insideH w:val="single" w:sz="4" w:space="0" w:color="A0C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Tablicapopisa2-isticanje5">
    <w:name w:val="List Table 2 Accent 5"/>
    <w:basedOn w:val="Obinatablica"/>
    <w:uiPriority w:val="47"/>
    <w:rsid w:val="004B73D6"/>
    <w:pPr>
      <w:spacing w:after="0" w:line="240" w:lineRule="auto"/>
    </w:pPr>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licapopisa2-isticanje6">
    <w:name w:val="List Table 2 Accent 6"/>
    <w:basedOn w:val="Obinatablica"/>
    <w:uiPriority w:val="47"/>
    <w:rsid w:val="004B73D6"/>
    <w:pPr>
      <w:spacing w:after="0" w:line="240" w:lineRule="auto"/>
    </w:pPr>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licapopisa3">
    <w:name w:val="List Table 3"/>
    <w:basedOn w:val="Obinatablica"/>
    <w:uiPriority w:val="48"/>
    <w:rsid w:val="004B73D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icapopisa3-isticanje1">
    <w:name w:val="List Table 3 Accent 1"/>
    <w:basedOn w:val="Obinatablica"/>
    <w:uiPriority w:val="48"/>
    <w:rsid w:val="004B73D6"/>
    <w:pPr>
      <w:spacing w:after="0" w:line="240" w:lineRule="auto"/>
    </w:pPr>
    <w:tblPr>
      <w:tblStyleRowBandSize w:val="1"/>
      <w:tblStyleColBandSize w:val="1"/>
      <w:tblBorders>
        <w:top w:val="single" w:sz="4" w:space="0" w:color="F24F4F" w:themeColor="accent1"/>
        <w:left w:val="single" w:sz="4" w:space="0" w:color="F24F4F" w:themeColor="accent1"/>
        <w:bottom w:val="single" w:sz="4" w:space="0" w:color="F24F4F" w:themeColor="accent1"/>
        <w:right w:val="single" w:sz="4" w:space="0" w:color="F24F4F" w:themeColor="accent1"/>
      </w:tblBorders>
    </w:tblPr>
    <w:tblStylePr w:type="firstRow">
      <w:rPr>
        <w:b/>
        <w:bCs/>
        <w:color w:val="FFFFFF" w:themeColor="background1"/>
      </w:rPr>
      <w:tblPr/>
      <w:tcPr>
        <w:shd w:val="clear" w:color="auto" w:fill="F24F4F" w:themeFill="accent1"/>
      </w:tcPr>
    </w:tblStylePr>
    <w:tblStylePr w:type="lastRow">
      <w:rPr>
        <w:b/>
        <w:bCs/>
      </w:rPr>
      <w:tblPr/>
      <w:tcPr>
        <w:tcBorders>
          <w:top w:val="double" w:sz="4" w:space="0" w:color="F24F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1"/>
          <w:right w:val="single" w:sz="4" w:space="0" w:color="F24F4F" w:themeColor="accent1"/>
        </w:tcBorders>
      </w:tcPr>
    </w:tblStylePr>
    <w:tblStylePr w:type="band1Horz">
      <w:tblPr/>
      <w:tcPr>
        <w:tcBorders>
          <w:top w:val="single" w:sz="4" w:space="0" w:color="F24F4F" w:themeColor="accent1"/>
          <w:bottom w:val="single" w:sz="4" w:space="0" w:color="F24F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1"/>
          <w:left w:val="nil"/>
        </w:tcBorders>
      </w:tcPr>
    </w:tblStylePr>
    <w:tblStylePr w:type="swCell">
      <w:tblPr/>
      <w:tcPr>
        <w:tcBorders>
          <w:top w:val="double" w:sz="4" w:space="0" w:color="F24F4F" w:themeColor="accent1"/>
          <w:right w:val="nil"/>
        </w:tcBorders>
      </w:tcPr>
    </w:tblStylePr>
  </w:style>
  <w:style w:type="table" w:styleId="Tablicapopisa3-isticanje2">
    <w:name w:val="List Table 3 Accent 2"/>
    <w:basedOn w:val="Obinatablica"/>
    <w:uiPriority w:val="48"/>
    <w:rsid w:val="004B73D6"/>
    <w:pPr>
      <w:spacing w:after="0" w:line="240" w:lineRule="auto"/>
    </w:pPr>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styleId="Tablicapopisa3-isticanje3">
    <w:name w:val="List Table 3 Accent 3"/>
    <w:basedOn w:val="Obinatablica"/>
    <w:uiPriority w:val="48"/>
    <w:rsid w:val="004B73D6"/>
    <w:pPr>
      <w:spacing w:after="0" w:line="240" w:lineRule="auto"/>
    </w:pPr>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styleId="Tablicapopisa3-isticanje4">
    <w:name w:val="List Table 3 Accent 4"/>
    <w:basedOn w:val="Obinatablica"/>
    <w:uiPriority w:val="48"/>
    <w:rsid w:val="004B73D6"/>
    <w:pPr>
      <w:spacing w:after="0" w:line="240" w:lineRule="auto"/>
    </w:pPr>
    <w:tblPr>
      <w:tblStyleRowBandSize w:val="1"/>
      <w:tblStyleColBandSize w:val="1"/>
      <w:tblBorders>
        <w:top w:val="single" w:sz="4" w:space="0" w:color="61ADBF" w:themeColor="accent4"/>
        <w:left w:val="single" w:sz="4" w:space="0" w:color="61ADBF" w:themeColor="accent4"/>
        <w:bottom w:val="single" w:sz="4" w:space="0" w:color="61ADBF" w:themeColor="accent4"/>
        <w:right w:val="single" w:sz="4" w:space="0" w:color="61ADBF" w:themeColor="accent4"/>
      </w:tblBorders>
    </w:tblPr>
    <w:tblStylePr w:type="firstRow">
      <w:rPr>
        <w:b/>
        <w:bCs/>
        <w:color w:val="FFFFFF" w:themeColor="background1"/>
      </w:rPr>
      <w:tblPr/>
      <w:tcPr>
        <w:shd w:val="clear" w:color="auto" w:fill="61ADBF" w:themeFill="accent4"/>
      </w:tcPr>
    </w:tblStylePr>
    <w:tblStylePr w:type="lastRow">
      <w:rPr>
        <w:b/>
        <w:bCs/>
      </w:rPr>
      <w:tblPr/>
      <w:tcPr>
        <w:tcBorders>
          <w:top w:val="double" w:sz="4" w:space="0" w:color="61ADB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DBF" w:themeColor="accent4"/>
          <w:right w:val="single" w:sz="4" w:space="0" w:color="61ADBF" w:themeColor="accent4"/>
        </w:tcBorders>
      </w:tcPr>
    </w:tblStylePr>
    <w:tblStylePr w:type="band1Horz">
      <w:tblPr/>
      <w:tcPr>
        <w:tcBorders>
          <w:top w:val="single" w:sz="4" w:space="0" w:color="61ADBF" w:themeColor="accent4"/>
          <w:bottom w:val="single" w:sz="4" w:space="0" w:color="61ADB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DBF" w:themeColor="accent4"/>
          <w:left w:val="nil"/>
        </w:tcBorders>
      </w:tcPr>
    </w:tblStylePr>
    <w:tblStylePr w:type="swCell">
      <w:tblPr/>
      <w:tcPr>
        <w:tcBorders>
          <w:top w:val="double" w:sz="4" w:space="0" w:color="61ADBF" w:themeColor="accent4"/>
          <w:right w:val="nil"/>
        </w:tcBorders>
      </w:tcPr>
    </w:tblStylePr>
  </w:style>
  <w:style w:type="table" w:styleId="Tablicapopisa3-isticanje5">
    <w:name w:val="List Table 3 Accent 5"/>
    <w:basedOn w:val="Obinatablica"/>
    <w:uiPriority w:val="48"/>
    <w:rsid w:val="004B73D6"/>
    <w:pPr>
      <w:spacing w:after="0" w:line="240" w:lineRule="auto"/>
    </w:pPr>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styleId="Tablicapopisa3-isticanje6">
    <w:name w:val="List Table 3 Accent 6"/>
    <w:basedOn w:val="Obinatablica"/>
    <w:uiPriority w:val="48"/>
    <w:rsid w:val="004B73D6"/>
    <w:pPr>
      <w:spacing w:after="0" w:line="240" w:lineRule="auto"/>
    </w:pPr>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styleId="Tablicapopisa4">
    <w:name w:val="List Table 4"/>
    <w:basedOn w:val="Obinatablica"/>
    <w:uiPriority w:val="49"/>
    <w:rsid w:val="004B73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4-isticanje1">
    <w:name w:val="List Table 4 Accent 1"/>
    <w:basedOn w:val="Obinatablica"/>
    <w:uiPriority w:val="49"/>
    <w:rsid w:val="004B73D6"/>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tcBorders>
        <w:shd w:val="clear" w:color="auto" w:fill="F24F4F" w:themeFill="accent1"/>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Tablicapopisa4-isticanje2">
    <w:name w:val="List Table 4 Accent 2"/>
    <w:basedOn w:val="Obinatablica"/>
    <w:uiPriority w:val="49"/>
    <w:rsid w:val="004B73D6"/>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licapopisa4-isticanje3">
    <w:name w:val="List Table 4 Accent 3"/>
    <w:basedOn w:val="Obinatablica"/>
    <w:uiPriority w:val="49"/>
    <w:rsid w:val="004B73D6"/>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licapopisa4-isticanje4">
    <w:name w:val="List Table 4 Accent 4"/>
    <w:basedOn w:val="Obinatablica"/>
    <w:uiPriority w:val="49"/>
    <w:rsid w:val="004B73D6"/>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tcBorders>
        <w:shd w:val="clear" w:color="auto" w:fill="61ADBF" w:themeFill="accent4"/>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Tablicapopisa4-isticanje5">
    <w:name w:val="List Table 4 Accent 5"/>
    <w:basedOn w:val="Obinatablica"/>
    <w:uiPriority w:val="49"/>
    <w:rsid w:val="004B73D6"/>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licapopisa4-isticanje6">
    <w:name w:val="List Table 4 Accent 6"/>
    <w:basedOn w:val="Obinatablica"/>
    <w:uiPriority w:val="49"/>
    <w:rsid w:val="004B73D6"/>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mnatablicapopisa5">
    <w:name w:val="List Table 5 Dark"/>
    <w:basedOn w:val="Obinatablica"/>
    <w:uiPriority w:val="50"/>
    <w:rsid w:val="004B73D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1">
    <w:name w:val="List Table 5 Dark Accent 1"/>
    <w:basedOn w:val="Obinatablica"/>
    <w:uiPriority w:val="50"/>
    <w:rsid w:val="004B73D6"/>
    <w:pPr>
      <w:spacing w:after="0" w:line="240" w:lineRule="auto"/>
    </w:pPr>
    <w:rPr>
      <w:color w:val="FFFFFF" w:themeColor="background1"/>
    </w:rPr>
    <w:tblPr>
      <w:tblStyleRowBandSize w:val="1"/>
      <w:tblStyleColBandSize w:val="1"/>
      <w:tblBorders>
        <w:top w:val="single" w:sz="24" w:space="0" w:color="F24F4F" w:themeColor="accent1"/>
        <w:left w:val="single" w:sz="24" w:space="0" w:color="F24F4F" w:themeColor="accent1"/>
        <w:bottom w:val="single" w:sz="24" w:space="0" w:color="F24F4F" w:themeColor="accent1"/>
        <w:right w:val="single" w:sz="24" w:space="0" w:color="F24F4F" w:themeColor="accent1"/>
      </w:tblBorders>
    </w:tblPr>
    <w:tcPr>
      <w:shd w:val="clear" w:color="auto" w:fill="F24F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2">
    <w:name w:val="List Table 5 Dark Accent 2"/>
    <w:basedOn w:val="Obinatablica"/>
    <w:uiPriority w:val="50"/>
    <w:rsid w:val="004B73D6"/>
    <w:pPr>
      <w:spacing w:after="0" w:line="240" w:lineRule="auto"/>
    </w:pPr>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3">
    <w:name w:val="List Table 5 Dark Accent 3"/>
    <w:basedOn w:val="Obinatablica"/>
    <w:uiPriority w:val="50"/>
    <w:rsid w:val="004B73D6"/>
    <w:pPr>
      <w:spacing w:after="0" w:line="240" w:lineRule="auto"/>
    </w:pPr>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4">
    <w:name w:val="List Table 5 Dark Accent 4"/>
    <w:basedOn w:val="Obinatablica"/>
    <w:uiPriority w:val="50"/>
    <w:rsid w:val="004B73D6"/>
    <w:pPr>
      <w:spacing w:after="0" w:line="240" w:lineRule="auto"/>
    </w:pPr>
    <w:rPr>
      <w:color w:val="FFFFFF" w:themeColor="background1"/>
    </w:rPr>
    <w:tblPr>
      <w:tblStyleRowBandSize w:val="1"/>
      <w:tblStyleColBandSize w:val="1"/>
      <w:tblBorders>
        <w:top w:val="single" w:sz="24" w:space="0" w:color="61ADBF" w:themeColor="accent4"/>
        <w:left w:val="single" w:sz="24" w:space="0" w:color="61ADBF" w:themeColor="accent4"/>
        <w:bottom w:val="single" w:sz="24" w:space="0" w:color="61ADBF" w:themeColor="accent4"/>
        <w:right w:val="single" w:sz="24" w:space="0" w:color="61ADBF" w:themeColor="accent4"/>
      </w:tblBorders>
    </w:tblPr>
    <w:tcPr>
      <w:shd w:val="clear" w:color="auto" w:fill="61ADB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5">
    <w:name w:val="List Table 5 Dark Accent 5"/>
    <w:basedOn w:val="Obinatablica"/>
    <w:uiPriority w:val="50"/>
    <w:rsid w:val="004B73D6"/>
    <w:pPr>
      <w:spacing w:after="0" w:line="240" w:lineRule="auto"/>
    </w:pPr>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6">
    <w:name w:val="List Table 5 Dark Accent 6"/>
    <w:basedOn w:val="Obinatablica"/>
    <w:uiPriority w:val="50"/>
    <w:rsid w:val="004B73D6"/>
    <w:pPr>
      <w:spacing w:after="0" w:line="240" w:lineRule="auto"/>
    </w:pPr>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ivopisnatablicapopisa6">
    <w:name w:val="List Table 6 Colorful"/>
    <w:basedOn w:val="Obinatablica"/>
    <w:uiPriority w:val="51"/>
    <w:rsid w:val="004B73D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popisa6-isticanje1">
    <w:name w:val="List Table 6 Colorful Accent 1"/>
    <w:basedOn w:val="Obinatablica"/>
    <w:uiPriority w:val="51"/>
    <w:rsid w:val="004B73D6"/>
    <w:pPr>
      <w:spacing w:after="0" w:line="240" w:lineRule="auto"/>
    </w:pPr>
    <w:rPr>
      <w:color w:val="DF1010" w:themeColor="accent1" w:themeShade="BF"/>
    </w:rPr>
    <w:tblPr>
      <w:tblStyleRowBandSize w:val="1"/>
      <w:tblStyleColBandSize w:val="1"/>
      <w:tblBorders>
        <w:top w:val="single" w:sz="4" w:space="0" w:color="F24F4F" w:themeColor="accent1"/>
        <w:bottom w:val="single" w:sz="4" w:space="0" w:color="F24F4F" w:themeColor="accent1"/>
      </w:tblBorders>
    </w:tblPr>
    <w:tblStylePr w:type="firstRow">
      <w:rPr>
        <w:b/>
        <w:bCs/>
      </w:rPr>
      <w:tblPr/>
      <w:tcPr>
        <w:tcBorders>
          <w:bottom w:val="single" w:sz="4" w:space="0" w:color="F24F4F" w:themeColor="accent1"/>
        </w:tcBorders>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ivopisnatablicapopisa6-isticanje2">
    <w:name w:val="List Table 6 Colorful Accent 2"/>
    <w:basedOn w:val="Obinatablica"/>
    <w:uiPriority w:val="51"/>
    <w:rsid w:val="004B73D6"/>
    <w:pPr>
      <w:spacing w:after="0" w:line="240" w:lineRule="auto"/>
    </w:pPr>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ivopisnatablicapopisa6-isticanje3">
    <w:name w:val="List Table 6 Colorful Accent 3"/>
    <w:basedOn w:val="Obinatablica"/>
    <w:uiPriority w:val="51"/>
    <w:rsid w:val="004B73D6"/>
    <w:pPr>
      <w:spacing w:after="0" w:line="240" w:lineRule="auto"/>
    </w:pPr>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ivopisnatablicapopisa6-isticanje4">
    <w:name w:val="List Table 6 Colorful Accent 4"/>
    <w:basedOn w:val="Obinatablica"/>
    <w:uiPriority w:val="51"/>
    <w:rsid w:val="004B73D6"/>
    <w:pPr>
      <w:spacing w:after="0" w:line="240" w:lineRule="auto"/>
    </w:pPr>
    <w:rPr>
      <w:color w:val="3E8799" w:themeColor="accent4" w:themeShade="BF"/>
    </w:rPr>
    <w:tblPr>
      <w:tblStyleRowBandSize w:val="1"/>
      <w:tblStyleColBandSize w:val="1"/>
      <w:tblBorders>
        <w:top w:val="single" w:sz="4" w:space="0" w:color="61ADBF" w:themeColor="accent4"/>
        <w:bottom w:val="single" w:sz="4" w:space="0" w:color="61ADBF" w:themeColor="accent4"/>
      </w:tblBorders>
    </w:tblPr>
    <w:tblStylePr w:type="firstRow">
      <w:rPr>
        <w:b/>
        <w:bCs/>
      </w:rPr>
      <w:tblPr/>
      <w:tcPr>
        <w:tcBorders>
          <w:bottom w:val="single" w:sz="4" w:space="0" w:color="61ADBF" w:themeColor="accent4"/>
        </w:tcBorders>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ivopisnatablicapopisa6-isticanje5">
    <w:name w:val="List Table 6 Colorful Accent 5"/>
    <w:basedOn w:val="Obinatablica"/>
    <w:uiPriority w:val="51"/>
    <w:rsid w:val="004B73D6"/>
    <w:pPr>
      <w:spacing w:after="0" w:line="240" w:lineRule="auto"/>
    </w:pPr>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ivopisnatablicapopisa6-isticanje6">
    <w:name w:val="List Table 6 Colorful Accent 6"/>
    <w:basedOn w:val="Obinatablica"/>
    <w:uiPriority w:val="51"/>
    <w:rsid w:val="004B73D6"/>
    <w:pPr>
      <w:spacing w:after="0" w:line="240" w:lineRule="auto"/>
    </w:pPr>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ivopisnatablicapopisa7">
    <w:name w:val="List Table 7 Colorful"/>
    <w:basedOn w:val="Obinatablica"/>
    <w:uiPriority w:val="52"/>
    <w:rsid w:val="004B73D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1">
    <w:name w:val="List Table 7 Colorful Accent 1"/>
    <w:basedOn w:val="Obinatablica"/>
    <w:uiPriority w:val="52"/>
    <w:rsid w:val="004B73D6"/>
    <w:pPr>
      <w:spacing w:after="0" w:line="240" w:lineRule="auto"/>
    </w:pPr>
    <w:rPr>
      <w:color w:val="DF10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1"/>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2">
    <w:name w:val="List Table 7 Colorful Accent 2"/>
    <w:basedOn w:val="Obinatablica"/>
    <w:uiPriority w:val="52"/>
    <w:rsid w:val="004B73D6"/>
    <w:pPr>
      <w:spacing w:after="0" w:line="240" w:lineRule="auto"/>
    </w:pPr>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7-isticanje3">
    <w:name w:val="List Table 7 Colorful Accent 3"/>
    <w:basedOn w:val="Obinatablica"/>
    <w:uiPriority w:val="52"/>
    <w:rsid w:val="004B73D6"/>
    <w:pPr>
      <w:spacing w:after="0" w:line="240" w:lineRule="auto"/>
    </w:pPr>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4">
    <w:name w:val="List Table 7 Colorful Accent 4"/>
    <w:basedOn w:val="Obinatablica"/>
    <w:uiPriority w:val="52"/>
    <w:rsid w:val="004B73D6"/>
    <w:pPr>
      <w:spacing w:after="0" w:line="240" w:lineRule="auto"/>
    </w:pPr>
    <w:rPr>
      <w:color w:val="3E879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ADB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ADB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ADB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ADBF" w:themeColor="accent4"/>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5">
    <w:name w:val="List Table 7 Colorful Accent 5"/>
    <w:basedOn w:val="Obinatablica"/>
    <w:uiPriority w:val="52"/>
    <w:rsid w:val="004B73D6"/>
    <w:pPr>
      <w:spacing w:after="0" w:line="240" w:lineRule="auto"/>
    </w:pPr>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6">
    <w:name w:val="List Table 7 Colorful Accent 6"/>
    <w:basedOn w:val="Obinatablica"/>
    <w:uiPriority w:val="52"/>
    <w:rsid w:val="004B73D6"/>
    <w:pPr>
      <w:spacing w:after="0" w:line="240" w:lineRule="auto"/>
    </w:pPr>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tpise-pote">
    <w:name w:val="E-mail Signature"/>
    <w:basedOn w:val="Normal"/>
    <w:link w:val="Potpise-poteChar"/>
    <w:uiPriority w:val="99"/>
    <w:semiHidden/>
    <w:unhideWhenUsed/>
    <w:rsid w:val="004B73D6"/>
    <w:pPr>
      <w:spacing w:after="0" w:line="240" w:lineRule="auto"/>
    </w:pPr>
  </w:style>
  <w:style w:type="character" w:customStyle="1" w:styleId="Potpise-poteChar">
    <w:name w:val="Potpis e-pošte Char"/>
    <w:basedOn w:val="Zadanifontodlomka"/>
    <w:link w:val="Potpise-pote"/>
    <w:uiPriority w:val="99"/>
    <w:semiHidden/>
    <w:rsid w:val="004B73D6"/>
    <w:rPr>
      <w:rFonts w:ascii="Garamond" w:hAnsi="Garamond"/>
    </w:rPr>
  </w:style>
  <w:style w:type="paragraph" w:styleId="Pozdrav">
    <w:name w:val="Salutation"/>
    <w:basedOn w:val="Normal"/>
    <w:next w:val="Normal"/>
    <w:link w:val="PozdravChar"/>
    <w:uiPriority w:val="99"/>
    <w:semiHidden/>
    <w:unhideWhenUsed/>
    <w:rsid w:val="004B73D6"/>
  </w:style>
  <w:style w:type="character" w:customStyle="1" w:styleId="PozdravChar">
    <w:name w:val="Pozdrav Char"/>
    <w:basedOn w:val="Zadanifontodlomka"/>
    <w:link w:val="Pozdrav"/>
    <w:uiPriority w:val="99"/>
    <w:semiHidden/>
    <w:rsid w:val="004B73D6"/>
    <w:rPr>
      <w:rFonts w:ascii="Garamond" w:hAnsi="Garamond"/>
    </w:rPr>
  </w:style>
  <w:style w:type="table" w:styleId="Stupanatablica1">
    <w:name w:val="Table Columns 1"/>
    <w:basedOn w:val="Obinatablica"/>
    <w:uiPriority w:val="99"/>
    <w:semiHidden/>
    <w:unhideWhenUsed/>
    <w:rsid w:val="004B73D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uiPriority w:val="99"/>
    <w:semiHidden/>
    <w:unhideWhenUsed/>
    <w:rsid w:val="004B73D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uiPriority w:val="99"/>
    <w:semiHidden/>
    <w:unhideWhenUsed/>
    <w:rsid w:val="004B73D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uiPriority w:val="99"/>
    <w:semiHidden/>
    <w:unhideWhenUsed/>
    <w:rsid w:val="004B73D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uiPriority w:val="99"/>
    <w:semiHidden/>
    <w:unhideWhenUsed/>
    <w:rsid w:val="004B73D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tpis">
    <w:name w:val="Signature"/>
    <w:basedOn w:val="Normal"/>
    <w:link w:val="PotpisChar"/>
    <w:uiPriority w:val="99"/>
    <w:semiHidden/>
    <w:unhideWhenUsed/>
    <w:rsid w:val="004B73D6"/>
    <w:pPr>
      <w:spacing w:after="0" w:line="240" w:lineRule="auto"/>
      <w:ind w:left="4320"/>
    </w:pPr>
  </w:style>
  <w:style w:type="character" w:customStyle="1" w:styleId="PotpisChar">
    <w:name w:val="Potpis Char"/>
    <w:basedOn w:val="Zadanifontodlomka"/>
    <w:link w:val="Potpis"/>
    <w:uiPriority w:val="99"/>
    <w:semiHidden/>
    <w:rsid w:val="004B73D6"/>
    <w:rPr>
      <w:rFonts w:ascii="Garamond" w:hAnsi="Garamond"/>
    </w:rPr>
  </w:style>
  <w:style w:type="table" w:styleId="Jednostavnatablica1">
    <w:name w:val="Table Simple 1"/>
    <w:basedOn w:val="Obinatablica"/>
    <w:uiPriority w:val="99"/>
    <w:semiHidden/>
    <w:unhideWhenUsed/>
    <w:rsid w:val="004B73D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uiPriority w:val="99"/>
    <w:semiHidden/>
    <w:unhideWhenUsed/>
    <w:rsid w:val="004B73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uiPriority w:val="99"/>
    <w:semiHidden/>
    <w:unhideWhenUsed/>
    <w:rsid w:val="004B73D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uiPriority w:val="99"/>
    <w:semiHidden/>
    <w:unhideWhenUsed/>
    <w:rsid w:val="004B73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uiPriority w:val="99"/>
    <w:rsid w:val="004B73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
    <w:next w:val="Normal"/>
    <w:autoRedefine/>
    <w:uiPriority w:val="99"/>
    <w:semiHidden/>
    <w:unhideWhenUsed/>
    <w:rsid w:val="004B73D6"/>
    <w:pPr>
      <w:spacing w:after="0" w:line="240" w:lineRule="auto"/>
      <w:ind w:left="200" w:hanging="200"/>
    </w:pPr>
  </w:style>
  <w:style w:type="paragraph" w:styleId="Indeks2">
    <w:name w:val="index 2"/>
    <w:basedOn w:val="Normal"/>
    <w:next w:val="Normal"/>
    <w:autoRedefine/>
    <w:uiPriority w:val="99"/>
    <w:semiHidden/>
    <w:unhideWhenUsed/>
    <w:rsid w:val="004B73D6"/>
    <w:pPr>
      <w:spacing w:after="0" w:line="240" w:lineRule="auto"/>
      <w:ind w:left="400" w:hanging="200"/>
    </w:pPr>
  </w:style>
  <w:style w:type="paragraph" w:styleId="Indeks3">
    <w:name w:val="index 3"/>
    <w:basedOn w:val="Normal"/>
    <w:next w:val="Normal"/>
    <w:autoRedefine/>
    <w:uiPriority w:val="99"/>
    <w:semiHidden/>
    <w:unhideWhenUsed/>
    <w:rsid w:val="004B73D6"/>
    <w:pPr>
      <w:spacing w:after="0" w:line="240" w:lineRule="auto"/>
      <w:ind w:left="600" w:hanging="200"/>
    </w:pPr>
  </w:style>
  <w:style w:type="paragraph" w:styleId="Indeks4">
    <w:name w:val="index 4"/>
    <w:basedOn w:val="Normal"/>
    <w:next w:val="Normal"/>
    <w:autoRedefine/>
    <w:uiPriority w:val="99"/>
    <w:semiHidden/>
    <w:unhideWhenUsed/>
    <w:rsid w:val="004B73D6"/>
    <w:pPr>
      <w:spacing w:after="0" w:line="240" w:lineRule="auto"/>
      <w:ind w:left="800" w:hanging="200"/>
    </w:pPr>
  </w:style>
  <w:style w:type="paragraph" w:styleId="Indeks5">
    <w:name w:val="index 5"/>
    <w:basedOn w:val="Normal"/>
    <w:next w:val="Normal"/>
    <w:autoRedefine/>
    <w:uiPriority w:val="99"/>
    <w:semiHidden/>
    <w:unhideWhenUsed/>
    <w:rsid w:val="004B73D6"/>
    <w:pPr>
      <w:spacing w:after="0" w:line="240" w:lineRule="auto"/>
      <w:ind w:left="1000" w:hanging="200"/>
    </w:pPr>
  </w:style>
  <w:style w:type="paragraph" w:styleId="Indeks6">
    <w:name w:val="index 6"/>
    <w:basedOn w:val="Normal"/>
    <w:next w:val="Normal"/>
    <w:autoRedefine/>
    <w:uiPriority w:val="99"/>
    <w:semiHidden/>
    <w:unhideWhenUsed/>
    <w:rsid w:val="004B73D6"/>
    <w:pPr>
      <w:spacing w:after="0" w:line="240" w:lineRule="auto"/>
      <w:ind w:left="1200" w:hanging="200"/>
    </w:pPr>
  </w:style>
  <w:style w:type="paragraph" w:styleId="Indeks7">
    <w:name w:val="index 7"/>
    <w:basedOn w:val="Normal"/>
    <w:next w:val="Normal"/>
    <w:autoRedefine/>
    <w:uiPriority w:val="99"/>
    <w:semiHidden/>
    <w:unhideWhenUsed/>
    <w:rsid w:val="004B73D6"/>
    <w:pPr>
      <w:spacing w:after="0" w:line="240" w:lineRule="auto"/>
      <w:ind w:left="1400" w:hanging="200"/>
    </w:pPr>
  </w:style>
  <w:style w:type="paragraph" w:styleId="Indeks8">
    <w:name w:val="index 8"/>
    <w:basedOn w:val="Normal"/>
    <w:next w:val="Normal"/>
    <w:autoRedefine/>
    <w:uiPriority w:val="99"/>
    <w:semiHidden/>
    <w:unhideWhenUsed/>
    <w:rsid w:val="004B73D6"/>
    <w:pPr>
      <w:spacing w:after="0" w:line="240" w:lineRule="auto"/>
      <w:ind w:left="1600" w:hanging="200"/>
    </w:pPr>
  </w:style>
  <w:style w:type="paragraph" w:styleId="Indeks9">
    <w:name w:val="index 9"/>
    <w:basedOn w:val="Normal"/>
    <w:next w:val="Normal"/>
    <w:autoRedefine/>
    <w:uiPriority w:val="99"/>
    <w:semiHidden/>
    <w:unhideWhenUsed/>
    <w:rsid w:val="004B73D6"/>
    <w:pPr>
      <w:spacing w:after="0" w:line="240" w:lineRule="auto"/>
      <w:ind w:left="1800" w:hanging="200"/>
    </w:pPr>
  </w:style>
  <w:style w:type="paragraph" w:styleId="Naslovindeksa">
    <w:name w:val="index heading"/>
    <w:basedOn w:val="Normal"/>
    <w:next w:val="Indeks1"/>
    <w:uiPriority w:val="99"/>
    <w:semiHidden/>
    <w:unhideWhenUsed/>
    <w:rsid w:val="004B73D6"/>
    <w:rPr>
      <w:rFonts w:ascii="Century Gothic" w:eastAsiaTheme="majorEastAsia" w:hAnsi="Century Gothic" w:cstheme="majorBidi"/>
      <w:b/>
      <w:bCs/>
    </w:rPr>
  </w:style>
  <w:style w:type="paragraph" w:styleId="Obinitekst">
    <w:name w:val="Plain Text"/>
    <w:basedOn w:val="Normal"/>
    <w:link w:val="ObinitekstChar"/>
    <w:uiPriority w:val="99"/>
    <w:semiHidden/>
    <w:unhideWhenUsed/>
    <w:rsid w:val="004B73D6"/>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4B73D6"/>
    <w:rPr>
      <w:rFonts w:ascii="Consolas" w:hAnsi="Consolas"/>
      <w:sz w:val="21"/>
      <w:szCs w:val="21"/>
    </w:rPr>
  </w:style>
  <w:style w:type="paragraph" w:styleId="Zavretak">
    <w:name w:val="Closing"/>
    <w:basedOn w:val="Normal"/>
    <w:link w:val="ZavretakChar"/>
    <w:uiPriority w:val="99"/>
    <w:semiHidden/>
    <w:unhideWhenUsed/>
    <w:rsid w:val="004B73D6"/>
    <w:pPr>
      <w:spacing w:after="0" w:line="240" w:lineRule="auto"/>
      <w:ind w:left="4320"/>
    </w:pPr>
  </w:style>
  <w:style w:type="character" w:customStyle="1" w:styleId="ZavretakChar">
    <w:name w:val="Završetak Char"/>
    <w:basedOn w:val="Zadanifontodlomka"/>
    <w:link w:val="Zavretak"/>
    <w:uiPriority w:val="99"/>
    <w:semiHidden/>
    <w:rsid w:val="004B73D6"/>
    <w:rPr>
      <w:rFonts w:ascii="Garamond" w:hAnsi="Garamond"/>
    </w:rPr>
  </w:style>
  <w:style w:type="table" w:styleId="Reetkatablice1">
    <w:name w:val="Table Grid 1"/>
    <w:basedOn w:val="Obinatablica"/>
    <w:uiPriority w:val="99"/>
    <w:semiHidden/>
    <w:unhideWhenUsed/>
    <w:rsid w:val="004B73D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uiPriority w:val="99"/>
    <w:semiHidden/>
    <w:unhideWhenUsed/>
    <w:rsid w:val="004B73D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uiPriority w:val="99"/>
    <w:semiHidden/>
    <w:unhideWhenUsed/>
    <w:rsid w:val="004B73D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uiPriority w:val="99"/>
    <w:semiHidden/>
    <w:unhideWhenUsed/>
    <w:rsid w:val="004B73D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uiPriority w:val="99"/>
    <w:semiHidden/>
    <w:unhideWhenUsed/>
    <w:rsid w:val="004B73D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uiPriority w:val="99"/>
    <w:semiHidden/>
    <w:unhideWhenUsed/>
    <w:rsid w:val="004B73D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uiPriority w:val="99"/>
    <w:semiHidden/>
    <w:unhideWhenUsed/>
    <w:rsid w:val="004B73D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uiPriority w:val="99"/>
    <w:semiHidden/>
    <w:unhideWhenUsed/>
    <w:rsid w:val="004B73D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ijetlareetkatablice">
    <w:name w:val="Grid Table Light"/>
    <w:basedOn w:val="Obinatablica"/>
    <w:uiPriority w:val="40"/>
    <w:rsid w:val="004B73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ijetlatablicareetke1">
    <w:name w:val="Grid Table 1 Light"/>
    <w:basedOn w:val="Obinatablica"/>
    <w:uiPriority w:val="46"/>
    <w:rsid w:val="004B73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ijetlatablicareetke-isticanje1">
    <w:name w:val="Grid Table 1 Light Accent 1"/>
    <w:basedOn w:val="Obinatablica"/>
    <w:uiPriority w:val="46"/>
    <w:rsid w:val="004B73D6"/>
    <w:pPr>
      <w:spacing w:after="0" w:line="240" w:lineRule="auto"/>
    </w:pPr>
    <w:tblPr>
      <w:tblStyleRowBandSize w:val="1"/>
      <w:tblStyleColBandSize w:val="1"/>
      <w:tblBorders>
        <w:top w:val="single" w:sz="4" w:space="0" w:color="F9B8B8" w:themeColor="accent1" w:themeTint="66"/>
        <w:left w:val="single" w:sz="4" w:space="0" w:color="F9B8B8" w:themeColor="accent1" w:themeTint="66"/>
        <w:bottom w:val="single" w:sz="4" w:space="0" w:color="F9B8B8" w:themeColor="accent1" w:themeTint="66"/>
        <w:right w:val="single" w:sz="4" w:space="0" w:color="F9B8B8" w:themeColor="accent1" w:themeTint="66"/>
        <w:insideH w:val="single" w:sz="4" w:space="0" w:color="F9B8B8" w:themeColor="accent1" w:themeTint="66"/>
        <w:insideV w:val="single" w:sz="4" w:space="0" w:color="F9B8B8" w:themeColor="accent1" w:themeTint="66"/>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2" w:space="0" w:color="F79595" w:themeColor="accent1" w:themeTint="99"/>
        </w:tcBorders>
      </w:tcPr>
    </w:tblStylePr>
    <w:tblStylePr w:type="firstCol">
      <w:rPr>
        <w:b/>
        <w:bCs/>
      </w:rPr>
    </w:tblStylePr>
    <w:tblStylePr w:type="lastCol">
      <w:rPr>
        <w:b/>
        <w:bCs/>
      </w:rPr>
    </w:tblStylePr>
  </w:style>
  <w:style w:type="table" w:styleId="Tablicareetke1svijetlo-isticanje2">
    <w:name w:val="Grid Table 1 Light Accent 2"/>
    <w:basedOn w:val="Obinatablica"/>
    <w:uiPriority w:val="46"/>
    <w:rsid w:val="004B73D6"/>
    <w:pPr>
      <w:spacing w:after="0" w:line="240" w:lineRule="auto"/>
    </w:pPr>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styleId="Svijetlatablicareetke1-isticanje2">
    <w:name w:val="Grid Table 1 Light Accent 3"/>
    <w:basedOn w:val="Obinatablica"/>
    <w:uiPriority w:val="46"/>
    <w:rsid w:val="004B73D6"/>
    <w:pPr>
      <w:spacing w:after="0" w:line="240" w:lineRule="auto"/>
    </w:pPr>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styleId="Svijetlatablicareetke1-isticanje4">
    <w:name w:val="Grid Table 1 Light Accent 4"/>
    <w:basedOn w:val="Obinatablica"/>
    <w:uiPriority w:val="46"/>
    <w:rsid w:val="004B73D6"/>
    <w:pPr>
      <w:spacing w:after="0" w:line="240" w:lineRule="auto"/>
    </w:pPr>
    <w:tblPr>
      <w:tblStyleRowBandSize w:val="1"/>
      <w:tblStyleColBandSize w:val="1"/>
      <w:tblBorders>
        <w:top w:val="single" w:sz="4" w:space="0" w:color="BFDEE5" w:themeColor="accent4" w:themeTint="66"/>
        <w:left w:val="single" w:sz="4" w:space="0" w:color="BFDEE5" w:themeColor="accent4" w:themeTint="66"/>
        <w:bottom w:val="single" w:sz="4" w:space="0" w:color="BFDEE5" w:themeColor="accent4" w:themeTint="66"/>
        <w:right w:val="single" w:sz="4" w:space="0" w:color="BFDEE5" w:themeColor="accent4" w:themeTint="66"/>
        <w:insideH w:val="single" w:sz="4" w:space="0" w:color="BFDEE5" w:themeColor="accent4" w:themeTint="66"/>
        <w:insideV w:val="single" w:sz="4" w:space="0" w:color="BFDEE5" w:themeColor="accent4" w:themeTint="66"/>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2" w:space="0" w:color="A0CDD8" w:themeColor="accent4" w:themeTint="99"/>
        </w:tcBorders>
      </w:tcPr>
    </w:tblStylePr>
    <w:tblStylePr w:type="firstCol">
      <w:rPr>
        <w:b/>
        <w:bCs/>
      </w:rPr>
    </w:tblStylePr>
    <w:tblStylePr w:type="lastCol">
      <w:rPr>
        <w:b/>
        <w:bCs/>
      </w:rPr>
    </w:tblStylePr>
  </w:style>
  <w:style w:type="table" w:styleId="Svijetlatablicareetke1-isticanje5">
    <w:name w:val="Grid Table 1 Light Accent 5"/>
    <w:basedOn w:val="Obinatablica"/>
    <w:uiPriority w:val="46"/>
    <w:rsid w:val="004B73D6"/>
    <w:pPr>
      <w:spacing w:after="0" w:line="240" w:lineRule="auto"/>
    </w:pPr>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styleId="Svijetlatablicareetke1-isticanje6">
    <w:name w:val="Grid Table 1 Light Accent 6"/>
    <w:basedOn w:val="Obinatablica"/>
    <w:uiPriority w:val="46"/>
    <w:rsid w:val="004B73D6"/>
    <w:pPr>
      <w:spacing w:after="0" w:line="240" w:lineRule="auto"/>
    </w:pPr>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styleId="Tablicareetke2">
    <w:name w:val="Grid Table 2"/>
    <w:basedOn w:val="Obinatablica"/>
    <w:uiPriority w:val="47"/>
    <w:rsid w:val="004B73D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1">
    <w:name w:val="Grid Table 2 Accent 1"/>
    <w:basedOn w:val="Obinatablica"/>
    <w:uiPriority w:val="47"/>
    <w:rsid w:val="004B73D6"/>
    <w:pPr>
      <w:spacing w:after="0" w:line="240" w:lineRule="auto"/>
    </w:pPr>
    <w:tblPr>
      <w:tblStyleRowBandSize w:val="1"/>
      <w:tblStyleColBandSize w:val="1"/>
      <w:tblBorders>
        <w:top w:val="single" w:sz="2" w:space="0" w:color="F79595" w:themeColor="accent1" w:themeTint="99"/>
        <w:bottom w:val="single" w:sz="2" w:space="0" w:color="F79595" w:themeColor="accent1" w:themeTint="99"/>
        <w:insideH w:val="single" w:sz="2" w:space="0" w:color="F79595" w:themeColor="accent1" w:themeTint="99"/>
        <w:insideV w:val="single" w:sz="2" w:space="0" w:color="F79595" w:themeColor="accent1" w:themeTint="99"/>
      </w:tblBorders>
    </w:tblPr>
    <w:tblStylePr w:type="firstRow">
      <w:rPr>
        <w:b/>
        <w:bCs/>
      </w:rPr>
      <w:tblPr/>
      <w:tcPr>
        <w:tcBorders>
          <w:top w:val="nil"/>
          <w:bottom w:val="single" w:sz="12" w:space="0" w:color="F79595" w:themeColor="accent1" w:themeTint="99"/>
          <w:insideH w:val="nil"/>
          <w:insideV w:val="nil"/>
        </w:tcBorders>
        <w:shd w:val="clear" w:color="auto" w:fill="FFFFFF" w:themeFill="background1"/>
      </w:tcPr>
    </w:tblStylePr>
    <w:tblStylePr w:type="lastRow">
      <w:rPr>
        <w:b/>
        <w:bCs/>
      </w:rPr>
      <w:tblPr/>
      <w:tcPr>
        <w:tcBorders>
          <w:top w:val="double" w:sz="2" w:space="0" w:color="F795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Tablicareetke2-isticanje2">
    <w:name w:val="Grid Table 2 Accent 2"/>
    <w:basedOn w:val="Obinatablica"/>
    <w:uiPriority w:val="47"/>
    <w:rsid w:val="004B73D6"/>
    <w:pPr>
      <w:spacing w:after="0" w:line="240" w:lineRule="auto"/>
    </w:pPr>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licareetke2-isticanje3">
    <w:name w:val="Grid Table 2 Accent 3"/>
    <w:basedOn w:val="Obinatablica"/>
    <w:uiPriority w:val="47"/>
    <w:rsid w:val="004B73D6"/>
    <w:pPr>
      <w:spacing w:after="0" w:line="240" w:lineRule="auto"/>
    </w:pPr>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licareetke2-isticanje4">
    <w:name w:val="Grid Table 2 Accent 4"/>
    <w:basedOn w:val="Obinatablica"/>
    <w:uiPriority w:val="47"/>
    <w:rsid w:val="004B73D6"/>
    <w:pPr>
      <w:spacing w:after="0" w:line="240" w:lineRule="auto"/>
    </w:pPr>
    <w:tblPr>
      <w:tblStyleRowBandSize w:val="1"/>
      <w:tblStyleColBandSize w:val="1"/>
      <w:tblBorders>
        <w:top w:val="single" w:sz="2" w:space="0" w:color="A0CDD8" w:themeColor="accent4" w:themeTint="99"/>
        <w:bottom w:val="single" w:sz="2" w:space="0" w:color="A0CDD8" w:themeColor="accent4" w:themeTint="99"/>
        <w:insideH w:val="single" w:sz="2" w:space="0" w:color="A0CDD8" w:themeColor="accent4" w:themeTint="99"/>
        <w:insideV w:val="single" w:sz="2" w:space="0" w:color="A0CDD8" w:themeColor="accent4" w:themeTint="99"/>
      </w:tblBorders>
    </w:tblPr>
    <w:tblStylePr w:type="firstRow">
      <w:rPr>
        <w:b/>
        <w:bCs/>
      </w:rPr>
      <w:tblPr/>
      <w:tcPr>
        <w:tcBorders>
          <w:top w:val="nil"/>
          <w:bottom w:val="single" w:sz="12" w:space="0" w:color="A0CDD8" w:themeColor="accent4" w:themeTint="99"/>
          <w:insideH w:val="nil"/>
          <w:insideV w:val="nil"/>
        </w:tcBorders>
        <w:shd w:val="clear" w:color="auto" w:fill="FFFFFF" w:themeFill="background1"/>
      </w:tcPr>
    </w:tblStylePr>
    <w:tblStylePr w:type="lastRow">
      <w:rPr>
        <w:b/>
        <w:bCs/>
      </w:rPr>
      <w:tblPr/>
      <w:tcPr>
        <w:tcBorders>
          <w:top w:val="double" w:sz="2" w:space="0" w:color="A0C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Tablicareetke2-isticanje5">
    <w:name w:val="Grid Table 2 Accent 5"/>
    <w:basedOn w:val="Obinatablica"/>
    <w:uiPriority w:val="47"/>
    <w:rsid w:val="004B73D6"/>
    <w:pPr>
      <w:spacing w:after="0" w:line="240" w:lineRule="auto"/>
    </w:pPr>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licareetke2-isticanje6">
    <w:name w:val="Grid Table 2 Accent 6"/>
    <w:basedOn w:val="Obinatablica"/>
    <w:uiPriority w:val="47"/>
    <w:rsid w:val="004B73D6"/>
    <w:pPr>
      <w:spacing w:after="0" w:line="240" w:lineRule="auto"/>
    </w:pPr>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licareetke3">
    <w:name w:val="Grid Table 3"/>
    <w:basedOn w:val="Obinatablica"/>
    <w:uiPriority w:val="48"/>
    <w:rsid w:val="004B73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reetke3-isticanje1">
    <w:name w:val="Grid Table 3 Accent 1"/>
    <w:basedOn w:val="Obinatablica"/>
    <w:uiPriority w:val="48"/>
    <w:rsid w:val="004B73D6"/>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Tablicareetke3-isticanje2">
    <w:name w:val="Grid Table 3 Accent 2"/>
    <w:basedOn w:val="Obinatablica"/>
    <w:uiPriority w:val="48"/>
    <w:rsid w:val="004B73D6"/>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Tablicareetke3-isticanje3">
    <w:name w:val="Grid Table 3 Accent 3"/>
    <w:basedOn w:val="Obinatablica"/>
    <w:uiPriority w:val="48"/>
    <w:rsid w:val="004B73D6"/>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Tablicareetke3-isticanje4">
    <w:name w:val="Grid Table 3 Accent 4"/>
    <w:basedOn w:val="Obinatablica"/>
    <w:uiPriority w:val="48"/>
    <w:rsid w:val="004B73D6"/>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Tablicareetke3-isticanje5">
    <w:name w:val="Grid Table 3 Accent 5"/>
    <w:basedOn w:val="Obinatablica"/>
    <w:uiPriority w:val="48"/>
    <w:rsid w:val="004B73D6"/>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Tablicareetke3-isticanje6">
    <w:name w:val="Grid Table 3 Accent 6"/>
    <w:basedOn w:val="Obinatablica"/>
    <w:uiPriority w:val="48"/>
    <w:rsid w:val="004B73D6"/>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ablicareetke4">
    <w:name w:val="Grid Table 4"/>
    <w:basedOn w:val="Obinatablica"/>
    <w:uiPriority w:val="49"/>
    <w:rsid w:val="004B73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4-isticanje1">
    <w:name w:val="Grid Table 4 Accent 1"/>
    <w:basedOn w:val="Obinatablica"/>
    <w:uiPriority w:val="49"/>
    <w:rsid w:val="004B73D6"/>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Tablicareetke4-isticanje2">
    <w:name w:val="Grid Table 4 Accent 2"/>
    <w:basedOn w:val="Obinatablica"/>
    <w:uiPriority w:val="49"/>
    <w:rsid w:val="004B73D6"/>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licareetke4-isticanje3">
    <w:name w:val="Grid Table 4 Accent 3"/>
    <w:basedOn w:val="Obinatablica"/>
    <w:uiPriority w:val="49"/>
    <w:rsid w:val="004B73D6"/>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licareetke4-isticanje4">
    <w:name w:val="Grid Table 4 Accent 4"/>
    <w:basedOn w:val="Obinatablica"/>
    <w:uiPriority w:val="49"/>
    <w:rsid w:val="004B73D6"/>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insideV w:val="nil"/>
        </w:tcBorders>
        <w:shd w:val="clear" w:color="auto" w:fill="61ADBF" w:themeFill="accent4"/>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Tablicareetke4-isticanje5">
    <w:name w:val="Grid Table 4 Accent 5"/>
    <w:basedOn w:val="Obinatablica"/>
    <w:uiPriority w:val="49"/>
    <w:rsid w:val="004B73D6"/>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licareetke4-isticanje6">
    <w:name w:val="Grid Table 4 Accent 6"/>
    <w:basedOn w:val="Obinatablica"/>
    <w:uiPriority w:val="49"/>
    <w:rsid w:val="004B73D6"/>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mnatablicareetke5">
    <w:name w:val="Grid Table 5 Dark"/>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mnatablicareetke5-isticanje1">
    <w:name w:val="Grid Table 5 Dark Accent 1"/>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1"/>
      </w:tcPr>
    </w:tblStylePr>
    <w:tblStylePr w:type="band1Vert">
      <w:tblPr/>
      <w:tcPr>
        <w:shd w:val="clear" w:color="auto" w:fill="F9B8B8" w:themeFill="accent1" w:themeFillTint="66"/>
      </w:tcPr>
    </w:tblStylePr>
    <w:tblStylePr w:type="band1Horz">
      <w:tblPr/>
      <w:tcPr>
        <w:shd w:val="clear" w:color="auto" w:fill="F9B8B8" w:themeFill="accent1" w:themeFillTint="66"/>
      </w:tcPr>
    </w:tblStylePr>
  </w:style>
  <w:style w:type="table" w:styleId="Tamnatablicareetke5-isticanje2">
    <w:name w:val="Grid Table 5 Dark Accent 2"/>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Tamnatablicareetke5-isticanje3">
    <w:name w:val="Grid Table 5 Dark Accent 3"/>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Tamnatablicareetke5-isticanje4">
    <w:name w:val="Grid Table 5 Dark Accent 4"/>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DB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DB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DB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DBF" w:themeFill="accent4"/>
      </w:tcPr>
    </w:tblStylePr>
    <w:tblStylePr w:type="band1Vert">
      <w:tblPr/>
      <w:tcPr>
        <w:shd w:val="clear" w:color="auto" w:fill="BFDEE5" w:themeFill="accent4" w:themeFillTint="66"/>
      </w:tcPr>
    </w:tblStylePr>
    <w:tblStylePr w:type="band1Horz">
      <w:tblPr/>
      <w:tcPr>
        <w:shd w:val="clear" w:color="auto" w:fill="BFDEE5" w:themeFill="accent4" w:themeFillTint="66"/>
      </w:tcPr>
    </w:tblStylePr>
  </w:style>
  <w:style w:type="table" w:styleId="Tamnatablicareetke5-isticanje5">
    <w:name w:val="Grid Table 5 Dark Accent 5"/>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Tamnatablicareetke5-isticanje6">
    <w:name w:val="Grid Table 5 Dark Accent 6"/>
    <w:basedOn w:val="Obinatablica"/>
    <w:uiPriority w:val="50"/>
    <w:rsid w:val="004B7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ivopisnatablicareetke6">
    <w:name w:val="Grid Table 6 Colorful"/>
    <w:basedOn w:val="Obinatablica"/>
    <w:uiPriority w:val="51"/>
    <w:rsid w:val="004B73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6-isticanje1">
    <w:name w:val="Grid Table 6 Colorful Accent 1"/>
    <w:basedOn w:val="Obinatablica"/>
    <w:uiPriority w:val="51"/>
    <w:rsid w:val="004B73D6"/>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ivopisnatablicareetke6-isticanje2">
    <w:name w:val="Grid Table 6 Colorful Accent 2"/>
    <w:basedOn w:val="Obinatablica"/>
    <w:uiPriority w:val="51"/>
    <w:rsid w:val="004B73D6"/>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ivopisnatablicareetke6-isticanje3">
    <w:name w:val="Grid Table 6 Colorful Accent 3"/>
    <w:basedOn w:val="Obinatablica"/>
    <w:uiPriority w:val="51"/>
    <w:rsid w:val="004B73D6"/>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ivopisnatablicareetke6-isticanje4">
    <w:name w:val="Grid Table 6 Colorful Accent 4"/>
    <w:basedOn w:val="Obinatablica"/>
    <w:uiPriority w:val="51"/>
    <w:rsid w:val="004B73D6"/>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ivopisnatablicareetke6-isticanje5">
    <w:name w:val="Grid Table 6 Colorful Accent 5"/>
    <w:basedOn w:val="Obinatablica"/>
    <w:uiPriority w:val="51"/>
    <w:rsid w:val="004B73D6"/>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ivopisnatablicareetke6-isticanje6">
    <w:name w:val="Grid Table 6 Colorful Accent 6"/>
    <w:basedOn w:val="Obinatablica"/>
    <w:uiPriority w:val="51"/>
    <w:rsid w:val="004B73D6"/>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ivopisnatablicareetke7">
    <w:name w:val="Grid Table 7 Colorful"/>
    <w:basedOn w:val="Obinatablica"/>
    <w:uiPriority w:val="52"/>
    <w:rsid w:val="004B73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ivopisnatablicareetke7-isticanje1">
    <w:name w:val="Grid Table 7 Colorful Accent 1"/>
    <w:basedOn w:val="Obinatablica"/>
    <w:uiPriority w:val="52"/>
    <w:rsid w:val="004B73D6"/>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ivopisnatablicareetke7-isticanje2">
    <w:name w:val="Grid Table 7 Colorful Accent 2"/>
    <w:basedOn w:val="Obinatablica"/>
    <w:uiPriority w:val="52"/>
    <w:rsid w:val="004B73D6"/>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ivopisnatablicareetke7-isticanje3">
    <w:name w:val="Grid Table 7 Colorful Accent 3"/>
    <w:basedOn w:val="Obinatablica"/>
    <w:uiPriority w:val="52"/>
    <w:rsid w:val="004B73D6"/>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ivopisnatablicareetke7-isticanje4">
    <w:name w:val="Grid Table 7 Colorful Accent 4"/>
    <w:basedOn w:val="Obinatablica"/>
    <w:uiPriority w:val="52"/>
    <w:rsid w:val="004B73D6"/>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ivopisnatablicareetke7-isticanje5">
    <w:name w:val="Grid Table 7 Colorful Accent 5"/>
    <w:basedOn w:val="Obinatablica"/>
    <w:uiPriority w:val="52"/>
    <w:rsid w:val="004B73D6"/>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ivopisnatablica7-isticanje6">
    <w:name w:val="Grid Table 7 Colorful Accent 6"/>
    <w:basedOn w:val="Obinatablica"/>
    <w:uiPriority w:val="52"/>
    <w:rsid w:val="004B73D6"/>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Web-tablica1">
    <w:name w:val="Table Web 1"/>
    <w:basedOn w:val="Obinatablica"/>
    <w:uiPriority w:val="99"/>
    <w:semiHidden/>
    <w:unhideWhenUsed/>
    <w:rsid w:val="004B73D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uiPriority w:val="99"/>
    <w:semiHidden/>
    <w:unhideWhenUsed/>
    <w:rsid w:val="004B73D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uiPriority w:val="99"/>
    <w:rsid w:val="004B73D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erencafusnote">
    <w:name w:val="footnote reference"/>
    <w:basedOn w:val="Zadanifontodlomka"/>
    <w:uiPriority w:val="99"/>
    <w:semiHidden/>
    <w:unhideWhenUsed/>
    <w:rsid w:val="004B73D6"/>
    <w:rPr>
      <w:rFonts w:ascii="Garamond" w:hAnsi="Garamond"/>
      <w:vertAlign w:val="superscript"/>
    </w:rPr>
  </w:style>
  <w:style w:type="paragraph" w:styleId="Tekstfusnote">
    <w:name w:val="footnote text"/>
    <w:basedOn w:val="Normal"/>
    <w:link w:val="TekstfusnoteChar"/>
    <w:uiPriority w:val="99"/>
    <w:semiHidden/>
    <w:unhideWhenUsed/>
    <w:rsid w:val="004B73D6"/>
    <w:pPr>
      <w:spacing w:after="0" w:line="240" w:lineRule="auto"/>
    </w:pPr>
  </w:style>
  <w:style w:type="character" w:customStyle="1" w:styleId="TekstfusnoteChar">
    <w:name w:val="Tekst fusnote Char"/>
    <w:basedOn w:val="Zadanifontodlomka"/>
    <w:link w:val="Tekstfusnote"/>
    <w:uiPriority w:val="99"/>
    <w:semiHidden/>
    <w:rsid w:val="004B73D6"/>
    <w:rPr>
      <w:rFonts w:ascii="Garamond" w:hAnsi="Garamond"/>
    </w:rPr>
  </w:style>
  <w:style w:type="character" w:styleId="Brojretka">
    <w:name w:val="line number"/>
    <w:basedOn w:val="Zadanifontodlomka"/>
    <w:uiPriority w:val="99"/>
    <w:semiHidden/>
    <w:unhideWhenUsed/>
    <w:rsid w:val="004B73D6"/>
    <w:rPr>
      <w:rFonts w:ascii="Garamond" w:hAnsi="Garamond"/>
    </w:rPr>
  </w:style>
  <w:style w:type="table" w:styleId="Tablicas3Defektima1">
    <w:name w:val="Table 3D effects 1"/>
    <w:basedOn w:val="Obinatablica"/>
    <w:uiPriority w:val="99"/>
    <w:semiHidden/>
    <w:unhideWhenUsed/>
    <w:rsid w:val="004B73D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uiPriority w:val="99"/>
    <w:semiHidden/>
    <w:unhideWhenUsed/>
    <w:rsid w:val="004B73D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uiPriority w:val="99"/>
    <w:semiHidden/>
    <w:unhideWhenUsed/>
    <w:rsid w:val="004B73D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uiPriority w:val="99"/>
    <w:semiHidden/>
    <w:unhideWhenUsed/>
    <w:rsid w:val="004B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B73D6"/>
    <w:rPr>
      <w:rFonts w:ascii="Garamond" w:hAnsi="Garamond"/>
      <w:color w:val="A3648B" w:themeColor="followedHyperlink"/>
      <w:u w:val="single"/>
    </w:rPr>
  </w:style>
  <w:style w:type="character" w:styleId="Brojstranice">
    <w:name w:val="page number"/>
    <w:basedOn w:val="Zadanifontodlomka"/>
    <w:uiPriority w:val="99"/>
    <w:semiHidden/>
    <w:unhideWhenUsed/>
    <w:rsid w:val="004B73D6"/>
    <w:rPr>
      <w:rFonts w:ascii="Garamond" w:hAnsi="Garamond"/>
    </w:rPr>
  </w:style>
  <w:style w:type="paragraph" w:styleId="Opisslike">
    <w:name w:val="caption"/>
    <w:basedOn w:val="Normal"/>
    <w:next w:val="Normal"/>
    <w:uiPriority w:val="35"/>
    <w:unhideWhenUsed/>
    <w:qFormat/>
    <w:rsid w:val="004B73D6"/>
    <w:pPr>
      <w:spacing w:after="200" w:line="240" w:lineRule="auto"/>
    </w:pPr>
    <w:rPr>
      <w:i/>
      <w:iCs/>
      <w:sz w:val="18"/>
      <w:szCs w:val="18"/>
    </w:rPr>
  </w:style>
  <w:style w:type="paragraph" w:customStyle="1" w:styleId="Pa2">
    <w:name w:val="Pa2"/>
    <w:basedOn w:val="Normal"/>
    <w:next w:val="Normal"/>
    <w:uiPriority w:val="99"/>
    <w:rsid w:val="00787A90"/>
    <w:pPr>
      <w:autoSpaceDE w:val="0"/>
      <w:autoSpaceDN w:val="0"/>
      <w:adjustRightInd w:val="0"/>
      <w:spacing w:after="0" w:line="241" w:lineRule="atLeast"/>
    </w:pPr>
    <w:rPr>
      <w:rFonts w:ascii="Gill Sans MT" w:eastAsiaTheme="minorHAnsi" w:hAnsi="Gill Sans MT"/>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868250315">
      <w:bodyDiv w:val="1"/>
      <w:marLeft w:val="0"/>
      <w:marRight w:val="0"/>
      <w:marTop w:val="0"/>
      <w:marBottom w:val="0"/>
      <w:divBdr>
        <w:top w:val="none" w:sz="0" w:space="0" w:color="auto"/>
        <w:left w:val="none" w:sz="0" w:space="0" w:color="auto"/>
        <w:bottom w:val="none" w:sz="0" w:space="0" w:color="auto"/>
        <w:right w:val="none" w:sz="0" w:space="0" w:color="auto"/>
      </w:divBdr>
      <w:divsChild>
        <w:div w:id="589852002">
          <w:marLeft w:val="0"/>
          <w:marRight w:val="0"/>
          <w:marTop w:val="0"/>
          <w:marBottom w:val="0"/>
          <w:divBdr>
            <w:top w:val="none" w:sz="0" w:space="0" w:color="auto"/>
            <w:left w:val="none" w:sz="0" w:space="0" w:color="auto"/>
            <w:bottom w:val="none" w:sz="0" w:space="0" w:color="auto"/>
            <w:right w:val="none" w:sz="0" w:space="0" w:color="auto"/>
          </w:divBdr>
          <w:divsChild>
            <w:div w:id="2034187496">
              <w:marLeft w:val="0"/>
              <w:marRight w:val="0"/>
              <w:marTop w:val="0"/>
              <w:marBottom w:val="0"/>
              <w:divBdr>
                <w:top w:val="none" w:sz="0" w:space="0" w:color="auto"/>
                <w:left w:val="none" w:sz="0" w:space="0" w:color="auto"/>
                <w:bottom w:val="none" w:sz="0" w:space="0" w:color="auto"/>
                <w:right w:val="none" w:sz="0" w:space="0" w:color="auto"/>
              </w:divBdr>
              <w:divsChild>
                <w:div w:id="2066904065">
                  <w:marLeft w:val="0"/>
                  <w:marRight w:val="0"/>
                  <w:marTop w:val="0"/>
                  <w:marBottom w:val="0"/>
                  <w:divBdr>
                    <w:top w:val="none" w:sz="0" w:space="0" w:color="auto"/>
                    <w:left w:val="none" w:sz="0" w:space="0" w:color="auto"/>
                    <w:bottom w:val="none" w:sz="0" w:space="0" w:color="auto"/>
                    <w:right w:val="none" w:sz="0" w:space="0" w:color="auto"/>
                  </w:divBdr>
                  <w:divsChild>
                    <w:div w:id="1023239612">
                      <w:marLeft w:val="0"/>
                      <w:marRight w:val="0"/>
                      <w:marTop w:val="0"/>
                      <w:marBottom w:val="0"/>
                      <w:divBdr>
                        <w:top w:val="none" w:sz="0" w:space="0" w:color="auto"/>
                        <w:left w:val="none" w:sz="0" w:space="0" w:color="auto"/>
                        <w:bottom w:val="none" w:sz="0" w:space="0" w:color="auto"/>
                        <w:right w:val="none" w:sz="0" w:space="0" w:color="auto"/>
                      </w:divBdr>
                      <w:divsChild>
                        <w:div w:id="1291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3664">
          <w:marLeft w:val="0"/>
          <w:marRight w:val="0"/>
          <w:marTop w:val="0"/>
          <w:marBottom w:val="0"/>
          <w:divBdr>
            <w:top w:val="none" w:sz="0" w:space="0" w:color="auto"/>
            <w:left w:val="none" w:sz="0" w:space="0" w:color="auto"/>
            <w:bottom w:val="none" w:sz="0" w:space="0" w:color="auto"/>
            <w:right w:val="none" w:sz="0" w:space="0" w:color="auto"/>
          </w:divBdr>
          <w:divsChild>
            <w:div w:id="218366635">
              <w:marLeft w:val="0"/>
              <w:marRight w:val="0"/>
              <w:marTop w:val="0"/>
              <w:marBottom w:val="0"/>
              <w:divBdr>
                <w:top w:val="none" w:sz="0" w:space="0" w:color="auto"/>
                <w:left w:val="none" w:sz="0" w:space="0" w:color="auto"/>
                <w:bottom w:val="none" w:sz="0" w:space="0" w:color="auto"/>
                <w:right w:val="none" w:sz="0" w:space="0" w:color="auto"/>
              </w:divBdr>
              <w:divsChild>
                <w:div w:id="1730691249">
                  <w:marLeft w:val="0"/>
                  <w:marRight w:val="0"/>
                  <w:marTop w:val="0"/>
                  <w:marBottom w:val="75"/>
                  <w:divBdr>
                    <w:top w:val="none" w:sz="0" w:space="0" w:color="auto"/>
                    <w:left w:val="none" w:sz="0" w:space="0" w:color="auto"/>
                    <w:bottom w:val="none" w:sz="0" w:space="0" w:color="auto"/>
                    <w:right w:val="none" w:sz="0" w:space="0" w:color="auto"/>
                  </w:divBdr>
                  <w:divsChild>
                    <w:div w:id="571278212">
                      <w:marLeft w:val="0"/>
                      <w:marRight w:val="0"/>
                      <w:marTop w:val="0"/>
                      <w:marBottom w:val="0"/>
                      <w:divBdr>
                        <w:top w:val="none" w:sz="0" w:space="0" w:color="auto"/>
                        <w:left w:val="none" w:sz="0" w:space="0" w:color="auto"/>
                        <w:bottom w:val="none" w:sz="0" w:space="0" w:color="auto"/>
                        <w:right w:val="none" w:sz="0" w:space="0" w:color="auto"/>
                      </w:divBdr>
                      <w:divsChild>
                        <w:div w:id="20420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4414">
                  <w:marLeft w:val="0"/>
                  <w:marRight w:val="0"/>
                  <w:marTop w:val="0"/>
                  <w:marBottom w:val="0"/>
                  <w:divBdr>
                    <w:top w:val="none" w:sz="0" w:space="0" w:color="auto"/>
                    <w:left w:val="none" w:sz="0" w:space="0" w:color="auto"/>
                    <w:bottom w:val="none" w:sz="0" w:space="0" w:color="auto"/>
                    <w:right w:val="none" w:sz="0" w:space="0" w:color="auto"/>
                  </w:divBdr>
                  <w:divsChild>
                    <w:div w:id="1217664672">
                      <w:marLeft w:val="0"/>
                      <w:marRight w:val="0"/>
                      <w:marTop w:val="0"/>
                      <w:marBottom w:val="0"/>
                      <w:divBdr>
                        <w:top w:val="none" w:sz="0" w:space="0" w:color="auto"/>
                        <w:left w:val="none" w:sz="0" w:space="0" w:color="auto"/>
                        <w:bottom w:val="none" w:sz="0" w:space="0" w:color="auto"/>
                        <w:right w:val="none" w:sz="0" w:space="0" w:color="auto"/>
                      </w:divBdr>
                      <w:divsChild>
                        <w:div w:id="16884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ebrina.hr/" TargetMode="Externa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https://www.bebrina.hr/" TargetMode="External"/><Relationship Id="rId23" Type="http://schemas.openxmlformats.org/officeDocument/2006/relationships/chart" Target="charts/chart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chart" Target="charts/chart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CEPTUM\AppData\Roaming\Microsoft\Templates\Poslovni%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C95-4419-B563-959D28D152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C95-4419-B563-959D28D1528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C95-4419-B563-959D28D15285}"/>
              </c:ext>
            </c:extLst>
          </c:dPt>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95-4419-B563-959D28D15285}"/>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Strateški cilj 1</c:v>
                </c:pt>
                <c:pt idx="1">
                  <c:v>Strateški cilj 2</c:v>
                </c:pt>
                <c:pt idx="2">
                  <c:v>Strateški cilj 3</c:v>
                </c:pt>
              </c:strCache>
            </c:strRef>
          </c:cat>
          <c:val>
            <c:numRef>
              <c:f>Sheet1!$B$2:$B$4</c:f>
              <c:numCache>
                <c:formatCode>General</c:formatCode>
                <c:ptCount val="3"/>
                <c:pt idx="0">
                  <c:v>0.34</c:v>
                </c:pt>
                <c:pt idx="1">
                  <c:v>75.239999999999995</c:v>
                </c:pt>
                <c:pt idx="2">
                  <c:v>24.42</c:v>
                </c:pt>
              </c:numCache>
            </c:numRef>
          </c:val>
          <c:extLst>
            <c:ext xmlns:c16="http://schemas.microsoft.com/office/drawing/2014/chart" uri="{C3380CC4-5D6E-409C-BE32-E72D297353CC}">
              <c16:uniqueId val="{00000006-7C95-4419-B563-959D28D1528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Proračun 2017. - 2020.</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A79-4E08-9E7F-F1148E3C403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A79-4E08-9E7F-F1148E3C403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A79-4E08-9E7F-F1148E3C403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A79-4E08-9E7F-F1148E3C403F}"/>
              </c:ext>
            </c:extLst>
          </c:dPt>
          <c:dLbls>
            <c:dLbl>
              <c:idx val="0"/>
              <c:tx>
                <c:rich>
                  <a:bodyPr/>
                  <a:lstStyle/>
                  <a:p>
                    <a:fld id="{5D9144B1-CAC5-43EF-A90D-D4FAAD95BAA8}" type="VALUE">
                      <a:rPr lang="en-US"/>
                      <a:pPr/>
                      <a:t>[VRIJEDNOST]</a:t>
                    </a:fld>
                    <a:r>
                      <a:rPr lang="en-US" baseline="0"/>
                      <a:t> </a:t>
                    </a:r>
                  </a:p>
                </c:rich>
              </c:tx>
              <c:dLblPos val="out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A79-4E08-9E7F-F1148E3C403F}"/>
                </c:ext>
              </c:extLst>
            </c:dLbl>
            <c:dLbl>
              <c:idx val="1"/>
              <c:tx>
                <c:rich>
                  <a:bodyPr/>
                  <a:lstStyle/>
                  <a:p>
                    <a:fld id="{98C85AA4-84CA-4EE0-8512-8109120E53B9}" type="VALUE">
                      <a:rPr lang="en-US"/>
                      <a:pPr/>
                      <a:t>[VRIJEDNOST]</a:t>
                    </a:fld>
                    <a:endParaRPr lang="hr-HR"/>
                  </a:p>
                </c:rich>
              </c:tx>
              <c:dLblPos val="out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A79-4E08-9E7F-F1148E3C403F}"/>
                </c:ext>
              </c:extLst>
            </c:dLbl>
            <c:dLbl>
              <c:idx val="2"/>
              <c:tx>
                <c:rich>
                  <a:bodyPr/>
                  <a:lstStyle/>
                  <a:p>
                    <a:r>
                      <a:rPr lang="en-US"/>
                      <a:t>6,2%</a:t>
                    </a:r>
                  </a:p>
                </c:rich>
              </c:tx>
              <c:dLblPos val="out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A79-4E08-9E7F-F1148E3C403F}"/>
                </c:ext>
              </c:extLst>
            </c:dLbl>
            <c:dLbl>
              <c:idx val="3"/>
              <c:tx>
                <c:rich>
                  <a:bodyPr/>
                  <a:lstStyle/>
                  <a:p>
                    <a:r>
                      <a:rPr lang="en-US"/>
                      <a:t>0,2%</a:t>
                    </a:r>
                  </a:p>
                </c:rich>
              </c:tx>
              <c:dLblPos val="out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A79-4E08-9E7F-F1148E3C403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Cestovna infrastruktura i nerazvrstane ceste</c:v>
                </c:pt>
                <c:pt idx="1">
                  <c:v>Javne površine - održavanje</c:v>
                </c:pt>
                <c:pt idx="2">
                  <c:v>Javna rasvjeta (potrošnja, održavanje)</c:v>
                </c:pt>
                <c:pt idx="3">
                  <c:v>Vodoopskrbni sustav</c:v>
                </c:pt>
              </c:strCache>
            </c:strRef>
          </c:cat>
          <c:val>
            <c:numRef>
              <c:f>List1!$B$2:$B$5</c:f>
              <c:numCache>
                <c:formatCode>0.0%</c:formatCode>
                <c:ptCount val="4"/>
                <c:pt idx="0">
                  <c:v>0.89</c:v>
                </c:pt>
                <c:pt idx="1">
                  <c:v>4.7E-2</c:v>
                </c:pt>
                <c:pt idx="2">
                  <c:v>6.2E-2</c:v>
                </c:pt>
                <c:pt idx="3">
                  <c:v>2E-3</c:v>
                </c:pt>
              </c:numCache>
            </c:numRef>
          </c:val>
          <c:extLst>
            <c:ext xmlns:c16="http://schemas.microsoft.com/office/drawing/2014/chart" uri="{C3380CC4-5D6E-409C-BE32-E72D297353CC}">
              <c16:uniqueId val="{00000008-5A79-4E08-9E7F-F1148E3C403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5174343235901186"/>
          <c:y val="0.81487128838469414"/>
          <c:w val="0.79179343663362722"/>
          <c:h val="0.136999991431974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Prodaja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F8D-4A3E-A811-9934AA00153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F8D-4A3E-A811-9934AA00153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F8D-4A3E-A811-9934AA00153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F8D-4A3E-A811-9934AA0015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0-15 godina </c:v>
                </c:pt>
                <c:pt idx="1">
                  <c:v>15-65 godina </c:v>
                </c:pt>
                <c:pt idx="2">
                  <c:v>65 i više godina </c:v>
                </c:pt>
              </c:strCache>
            </c:strRef>
          </c:cat>
          <c:val>
            <c:numRef>
              <c:f>List1!$B$2:$B$4</c:f>
              <c:numCache>
                <c:formatCode>General</c:formatCode>
                <c:ptCount val="3"/>
                <c:pt idx="0">
                  <c:v>662</c:v>
                </c:pt>
                <c:pt idx="1">
                  <c:v>2092</c:v>
                </c:pt>
                <c:pt idx="2">
                  <c:v>498</c:v>
                </c:pt>
              </c:numCache>
            </c:numRef>
          </c:val>
          <c:extLst>
            <c:ext xmlns:c16="http://schemas.microsoft.com/office/drawing/2014/chart" uri="{C3380CC4-5D6E-409C-BE32-E72D297353CC}">
              <c16:uniqueId val="{00000008-CF8D-4A3E-A811-9934AA00153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553589020550513"/>
          <c:y val="0.88286854425328498"/>
          <c:w val="0.54668577386730766"/>
          <c:h val="6.69747159348028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Prodaja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AA5-4BD1-8208-078A19F33E7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AA5-4BD1-8208-078A19F33E7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AA5-4BD1-8208-078A19F33E7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AA5-4BD1-8208-078A19F33E7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AA5-4BD1-8208-078A19F33E7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5AA5-4BD1-8208-078A19F33E7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5AA5-4BD1-8208-078A19F33E7D}"/>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5AA5-4BD1-8208-078A19F33E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1. Udruženje mladih </c:v>
                </c:pt>
                <c:pt idx="1">
                  <c:v>2. Sportska djelatnost </c:v>
                </c:pt>
                <c:pt idx="2">
                  <c:v>3. Vatrogasne udruge</c:v>
                </c:pt>
                <c:pt idx="3">
                  <c:v>4. Kulturno umjetničke udruge </c:v>
                </c:pt>
                <c:pt idx="4">
                  <c:v>5. Lovna djelatnost </c:v>
                </c:pt>
                <c:pt idx="5">
                  <c:v>6. Udruženja mladih </c:v>
                </c:pt>
                <c:pt idx="6">
                  <c:v>7. Poljoprivredna djelatnost </c:v>
                </c:pt>
              </c:strCache>
            </c:strRef>
          </c:cat>
          <c:val>
            <c:numRef>
              <c:f>List1!$B$2:$B$8</c:f>
              <c:numCache>
                <c:formatCode>General</c:formatCode>
                <c:ptCount val="7"/>
                <c:pt idx="0">
                  <c:v>3</c:v>
                </c:pt>
                <c:pt idx="1">
                  <c:v>8</c:v>
                </c:pt>
                <c:pt idx="2">
                  <c:v>5</c:v>
                </c:pt>
                <c:pt idx="3">
                  <c:v>6</c:v>
                </c:pt>
                <c:pt idx="4">
                  <c:v>3</c:v>
                </c:pt>
                <c:pt idx="5">
                  <c:v>3</c:v>
                </c:pt>
                <c:pt idx="6">
                  <c:v>2</c:v>
                </c:pt>
              </c:numCache>
            </c:numRef>
          </c:val>
          <c:extLst>
            <c:ext xmlns:c16="http://schemas.microsoft.com/office/drawing/2014/chart" uri="{C3380CC4-5D6E-409C-BE32-E72D297353CC}">
              <c16:uniqueId val="{00000010-5AA5-4BD1-8208-078A19F33E7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List1!$B$1</c:f>
              <c:strCache>
                <c:ptCount val="1"/>
                <c:pt idx="0">
                  <c:v>Skup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2">
                  <c:v>Indeks razvijenosti Brodsko-posavske županije </c:v>
                </c:pt>
                <c:pt idx="3">
                  <c:v>Indeks razvijenosti općine Bebrina</c:v>
                </c:pt>
              </c:strCache>
            </c:strRef>
          </c:cat>
          <c:val>
            <c:numRef>
              <c:f>List1!$B$2:$B$5</c:f>
              <c:numCache>
                <c:formatCode>General</c:formatCode>
                <c:ptCount val="4"/>
                <c:pt idx="2">
                  <c:v>93.448999999999998</c:v>
                </c:pt>
                <c:pt idx="3">
                  <c:v>94.870999999999995</c:v>
                </c:pt>
              </c:numCache>
            </c:numRef>
          </c:val>
          <c:extLst>
            <c:ext xmlns:c16="http://schemas.microsoft.com/office/drawing/2014/chart" uri="{C3380CC4-5D6E-409C-BE32-E72D297353CC}">
              <c16:uniqueId val="{00000000-BFFC-4A9E-9835-F5F410966660}"/>
            </c:ext>
          </c:extLst>
        </c:ser>
        <c:ser>
          <c:idx val="1"/>
          <c:order val="1"/>
          <c:tx>
            <c:strRef>
              <c:f>List1!$C$1</c:f>
              <c:strCache>
                <c:ptCount val="1"/>
                <c:pt idx="0">
                  <c:v>Stupac2</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2">
                  <c:v>Indeks razvijenosti Brodsko-posavske županije </c:v>
                </c:pt>
                <c:pt idx="3">
                  <c:v>Indeks razvijenosti općine Bebrina</c:v>
                </c:pt>
              </c:strCache>
            </c:strRef>
          </c:cat>
          <c:val>
            <c:numRef>
              <c:f>List1!$C$2:$C$5</c:f>
              <c:numCache>
                <c:formatCode>General</c:formatCode>
                <c:ptCount val="4"/>
              </c:numCache>
            </c:numRef>
          </c:val>
          <c:extLst>
            <c:ext xmlns:c16="http://schemas.microsoft.com/office/drawing/2014/chart" uri="{C3380CC4-5D6E-409C-BE32-E72D297353CC}">
              <c16:uniqueId val="{00000001-BFFC-4A9E-9835-F5F410966660}"/>
            </c:ext>
          </c:extLst>
        </c:ser>
        <c:ser>
          <c:idx val="2"/>
          <c:order val="2"/>
          <c:tx>
            <c:strRef>
              <c:f>List1!$D$1</c:f>
              <c:strCache>
                <c:ptCount val="1"/>
                <c:pt idx="0">
                  <c:v>Stupac1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2">
                  <c:v>Indeks razvijenosti Brodsko-posavske županije </c:v>
                </c:pt>
                <c:pt idx="3">
                  <c:v>Indeks razvijenosti općine Bebrina</c:v>
                </c:pt>
              </c:strCache>
            </c:strRef>
          </c:cat>
          <c:val>
            <c:numRef>
              <c:f>List1!$D$2:$D$5</c:f>
              <c:numCache>
                <c:formatCode>General</c:formatCode>
                <c:ptCount val="4"/>
              </c:numCache>
            </c:numRef>
          </c:val>
          <c:extLst>
            <c:ext xmlns:c16="http://schemas.microsoft.com/office/drawing/2014/chart" uri="{C3380CC4-5D6E-409C-BE32-E72D297353CC}">
              <c16:uniqueId val="{00000002-BFFC-4A9E-9835-F5F410966660}"/>
            </c:ext>
          </c:extLst>
        </c:ser>
        <c:dLbls>
          <c:showLegendKey val="0"/>
          <c:showVal val="1"/>
          <c:showCatName val="0"/>
          <c:showSerName val="0"/>
          <c:showPercent val="0"/>
          <c:showBubbleSize val="0"/>
        </c:dLbls>
        <c:gapWidth val="150"/>
        <c:shape val="box"/>
        <c:axId val="529357744"/>
        <c:axId val="529361024"/>
        <c:axId val="0"/>
      </c:bar3DChart>
      <c:catAx>
        <c:axId val="529357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529361024"/>
        <c:crosses val="autoZero"/>
        <c:auto val="1"/>
        <c:lblAlgn val="ctr"/>
        <c:lblOffset val="100"/>
        <c:noMultiLvlLbl val="0"/>
      </c:catAx>
      <c:valAx>
        <c:axId val="529361024"/>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529357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Stupac2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2018.</c:v>
                </c:pt>
                <c:pt idx="1">
                  <c:v>2019.</c:v>
                </c:pt>
                <c:pt idx="2">
                  <c:v>2020.</c:v>
                </c:pt>
              </c:strCache>
            </c:strRef>
          </c:cat>
          <c:val>
            <c:numRef>
              <c:f>List1!$B$2:$B$5</c:f>
              <c:numCache>
                <c:formatCode>General</c:formatCode>
                <c:ptCount val="4"/>
                <c:pt idx="0">
                  <c:v>343</c:v>
                </c:pt>
                <c:pt idx="1">
                  <c:v>337</c:v>
                </c:pt>
                <c:pt idx="2">
                  <c:v>305</c:v>
                </c:pt>
              </c:numCache>
            </c:numRef>
          </c:val>
          <c:extLst>
            <c:ext xmlns:c16="http://schemas.microsoft.com/office/drawing/2014/chart" uri="{C3380CC4-5D6E-409C-BE32-E72D297353CC}">
              <c16:uniqueId val="{00000000-A671-4609-8E34-31B304B3E68A}"/>
            </c:ext>
          </c:extLst>
        </c:ser>
        <c:ser>
          <c:idx val="1"/>
          <c:order val="1"/>
          <c:tx>
            <c:strRef>
              <c:f>List1!$C$1</c:f>
              <c:strCache>
                <c:ptCount val="1"/>
                <c:pt idx="0">
                  <c:v>Stupac3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2018.</c:v>
                </c:pt>
                <c:pt idx="1">
                  <c:v>2019.</c:v>
                </c:pt>
                <c:pt idx="2">
                  <c:v>2020.</c:v>
                </c:pt>
              </c:strCache>
            </c:strRef>
          </c:cat>
          <c:val>
            <c:numRef>
              <c:f>List1!$C$2:$C$5</c:f>
              <c:numCache>
                <c:formatCode>General</c:formatCode>
                <c:ptCount val="4"/>
              </c:numCache>
            </c:numRef>
          </c:val>
          <c:extLst>
            <c:ext xmlns:c16="http://schemas.microsoft.com/office/drawing/2014/chart" uri="{C3380CC4-5D6E-409C-BE32-E72D297353CC}">
              <c16:uniqueId val="{00000001-A671-4609-8E34-31B304B3E68A}"/>
            </c:ext>
          </c:extLst>
        </c:ser>
        <c:ser>
          <c:idx val="2"/>
          <c:order val="2"/>
          <c:tx>
            <c:strRef>
              <c:f>List1!$D$1</c:f>
              <c:strCache>
                <c:ptCount val="1"/>
                <c:pt idx="0">
                  <c:v>Stupac4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2018.</c:v>
                </c:pt>
                <c:pt idx="1">
                  <c:v>2019.</c:v>
                </c:pt>
                <c:pt idx="2">
                  <c:v>2020.</c:v>
                </c:pt>
              </c:strCache>
            </c:strRef>
          </c:cat>
          <c:val>
            <c:numRef>
              <c:f>List1!$D$2:$D$5</c:f>
              <c:numCache>
                <c:formatCode>General</c:formatCode>
                <c:ptCount val="4"/>
              </c:numCache>
            </c:numRef>
          </c:val>
          <c:extLst>
            <c:ext xmlns:c16="http://schemas.microsoft.com/office/drawing/2014/chart" uri="{C3380CC4-5D6E-409C-BE32-E72D297353CC}">
              <c16:uniqueId val="{00000002-A671-4609-8E34-31B304B3E68A}"/>
            </c:ext>
          </c:extLst>
        </c:ser>
        <c:dLbls>
          <c:dLblPos val="outEnd"/>
          <c:showLegendKey val="0"/>
          <c:showVal val="1"/>
          <c:showCatName val="0"/>
          <c:showSerName val="0"/>
          <c:showPercent val="0"/>
          <c:showBubbleSize val="0"/>
        </c:dLbls>
        <c:gapWidth val="219"/>
        <c:overlap val="-27"/>
        <c:axId val="474984688"/>
        <c:axId val="474983048"/>
      </c:barChart>
      <c:catAx>
        <c:axId val="47498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983048"/>
        <c:crosses val="autoZero"/>
        <c:auto val="1"/>
        <c:lblAlgn val="ctr"/>
        <c:lblOffset val="100"/>
        <c:noMultiLvlLbl val="0"/>
      </c:catAx>
      <c:valAx>
        <c:axId val="47498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98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Prodaja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C4A-48B8-9351-2D96FA469FB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C4A-48B8-9351-2D96FA469FB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C4A-48B8-9351-2D96FA469FB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C4A-48B8-9351-2D96FA469FB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C4A-48B8-9351-2D96FA469FB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7C4A-48B8-9351-2D96FA469FB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7C4A-48B8-9351-2D96FA469F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7"/>
                <c:pt idx="0">
                  <c:v>do 41 godine starosti </c:v>
                </c:pt>
                <c:pt idx="1">
                  <c:v>41 - 45 godina starosti</c:v>
                </c:pt>
                <c:pt idx="2">
                  <c:v>46 - 50 godina starosti</c:v>
                </c:pt>
                <c:pt idx="3">
                  <c:v>51 - 55 godina starosti </c:v>
                </c:pt>
                <c:pt idx="4">
                  <c:v>56 - 60 godina strosti </c:v>
                </c:pt>
                <c:pt idx="5">
                  <c:v>61 - 64 godina starosti </c:v>
                </c:pt>
                <c:pt idx="6">
                  <c:v>stariji od 65 godina starosti </c:v>
                </c:pt>
              </c:strCache>
            </c:strRef>
          </c:cat>
          <c:val>
            <c:numRef>
              <c:f>List1!$B$2:$B$9</c:f>
              <c:numCache>
                <c:formatCode>General</c:formatCode>
                <c:ptCount val="7"/>
                <c:pt idx="0">
                  <c:v>45</c:v>
                </c:pt>
                <c:pt idx="1">
                  <c:v>15</c:v>
                </c:pt>
                <c:pt idx="2">
                  <c:v>27</c:v>
                </c:pt>
                <c:pt idx="3">
                  <c:v>42</c:v>
                </c:pt>
                <c:pt idx="4">
                  <c:v>48</c:v>
                </c:pt>
                <c:pt idx="5">
                  <c:v>34</c:v>
                </c:pt>
                <c:pt idx="6">
                  <c:v>94</c:v>
                </c:pt>
              </c:numCache>
            </c:numRef>
          </c:val>
          <c:extLst>
            <c:ext xmlns:c16="http://schemas.microsoft.com/office/drawing/2014/chart" uri="{C3380CC4-5D6E-409C-BE32-E72D297353CC}">
              <c16:uniqueId val="{0000000E-7C4A-48B8-9351-2D96FA469FB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71D8FA2F34E249C144AFA66A2DAA6"/>
        <w:category>
          <w:name w:val="Općenito"/>
          <w:gallery w:val="placeholder"/>
        </w:category>
        <w:types>
          <w:type w:val="bbPlcHdr"/>
        </w:types>
        <w:behaviors>
          <w:behavior w:val="content"/>
        </w:behaviors>
        <w:guid w:val="{2093B3D8-0237-426D-A48B-24442FEBB2E4}"/>
      </w:docPartPr>
      <w:docPartBody>
        <w:p w:rsidR="00BE5068" w:rsidRDefault="00D24430">
          <w:pPr>
            <w:pStyle w:val="C7B71D8FA2F34E249C144AFA66A2DAA6"/>
          </w:pPr>
          <w:r w:rsidRPr="004B73D6">
            <w:rPr>
              <w:lang w:bidi="hr-HR"/>
            </w:rPr>
            <w:t>[Naslov poslovnog plana]</w:t>
          </w:r>
        </w:p>
      </w:docPartBody>
    </w:docPart>
    <w:docPart>
      <w:docPartPr>
        <w:name w:val="506962B6E7DB41E1B0816396F8918B58"/>
        <w:category>
          <w:name w:val="Općenito"/>
          <w:gallery w:val="placeholder"/>
        </w:category>
        <w:types>
          <w:type w:val="bbPlcHdr"/>
        </w:types>
        <w:behaviors>
          <w:behavior w:val="content"/>
        </w:behaviors>
        <w:guid w:val="{49DB948E-75FA-4E1A-AA46-C95469F25EDA}"/>
      </w:docPartPr>
      <w:docPartBody>
        <w:p w:rsidR="00BE5068" w:rsidRDefault="00D24430">
          <w:pPr>
            <w:pStyle w:val="506962B6E7DB41E1B0816396F8918B58"/>
          </w:pPr>
          <w:r w:rsidRPr="004B73D6">
            <w:rPr>
              <w:lang w:bidi="hr-HR"/>
            </w:rPr>
            <w:t>[Odabir datuma]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Headings)">
    <w:altName w:val="Century Gothic"/>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Gill Sans MT">
    <w:altName w:val="Gill Sans MT"/>
    <w:panose1 w:val="020B0502020104020203"/>
    <w:charset w:val="EE"/>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4644F518"/>
    <w:lvl w:ilvl="0" w:tplc="5F0E09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B5"/>
    <w:rsid w:val="000E5386"/>
    <w:rsid w:val="00192CD7"/>
    <w:rsid w:val="001E4A4B"/>
    <w:rsid w:val="005A7F6B"/>
    <w:rsid w:val="009605C0"/>
    <w:rsid w:val="00A153B5"/>
    <w:rsid w:val="00BE5068"/>
    <w:rsid w:val="00D244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Pr>
      <w:rFonts w:ascii="Garamond" w:hAnsi="Garamond"/>
      <w:b/>
      <w:bCs/>
    </w:rPr>
  </w:style>
  <w:style w:type="paragraph" w:customStyle="1" w:styleId="C7B71D8FA2F34E249C144AFA66A2DAA6">
    <w:name w:val="C7B71D8FA2F34E249C144AFA66A2DAA6"/>
  </w:style>
  <w:style w:type="paragraph" w:customStyle="1" w:styleId="506962B6E7DB41E1B0816396F8918B58">
    <w:name w:val="506962B6E7DB41E1B0816396F8918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2021-12-01T00:00:00</PublishDate>
  <Abstract/>
  <CompanyAddress>Bebrina 83
HR-35254 Bebrina</CompanyAddress>
  <CompanyPhone>+385 35 433 109</CompanyPhone>
  <CompanyFax/>
  <CompanyEmail>opcina@bebrina.hr</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3.xml><?xml version="1.0" encoding="utf-8"?>
<ds:datastoreItem xmlns:ds="http://schemas.openxmlformats.org/officeDocument/2006/customXml" ds:itemID="{135B1F58-28A0-49BD-88DF-87BC63364F74}">
  <ds:schemaRefs>
    <ds:schemaRef ds:uri="http://schemas.openxmlformats.org/officeDocument/2006/bibliography"/>
  </ds:schemaRefs>
</ds:datastoreItem>
</file>

<file path=customXml/itemProps4.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Poslovni plan.dotx</Template>
  <TotalTime>0</TotalTime>
  <Pages>34</Pages>
  <Words>10387</Words>
  <Characters>59208</Characters>
  <Application>Microsoft Office Word</Application>
  <DocSecurity>0</DocSecurity>
  <Lines>493</Lines>
  <Paragraphs>138</Paragraphs>
  <ScaleCrop>false</ScaleCrop>
  <HeadingPairs>
    <vt:vector size="6" baseType="variant">
      <vt:variant>
        <vt:lpstr>Naslov</vt:lpstr>
      </vt:variant>
      <vt:variant>
        <vt:i4>1</vt:i4>
      </vt:variant>
      <vt:variant>
        <vt:lpstr>Title</vt:lpstr>
      </vt:variant>
      <vt:variant>
        <vt:i4>1</vt:i4>
      </vt:variant>
      <vt:variant>
        <vt:lpstr>Headings</vt:lpstr>
      </vt:variant>
      <vt:variant>
        <vt:i4>36</vt:i4>
      </vt:variant>
    </vt:vector>
  </HeadingPairs>
  <TitlesOfParts>
    <vt:vector size="38" baseType="lpstr">
      <vt:lpstr>PROVEDBENI PROGRAM OPĆINE BEBRINA</vt:lpstr>
      <vt:lpstr/>
      <vt:lpstr>Executive Summary</vt:lpstr>
      <vt:lpstr>    Highlights</vt:lpstr>
      <vt:lpstr>    Objectives</vt:lpstr>
      <vt:lpstr>    Mission Statement</vt:lpstr>
      <vt:lpstr>    Keys to Success</vt:lpstr>
      <vt:lpstr>Description of Business</vt:lpstr>
      <vt:lpstr>    Company Ownership/Legal Entity</vt:lpstr>
      <vt:lpstr>    Location</vt:lpstr>
      <vt:lpstr>    Interior</vt:lpstr>
      <vt:lpstr>    Hours of Operation</vt:lpstr>
      <vt:lpstr>    Products and Services</vt:lpstr>
      <vt:lpstr>    Suppliers</vt:lpstr>
      <vt:lpstr>    Service</vt:lpstr>
      <vt:lpstr>    Manufacturing</vt:lpstr>
      <vt:lpstr>    Management</vt:lpstr>
      <vt:lpstr>    Financial Management</vt:lpstr>
      <vt:lpstr>    Start-Up/Acquisition Summary</vt:lpstr>
      <vt:lpstr>Marketing</vt:lpstr>
      <vt:lpstr>    Market Analysis</vt:lpstr>
      <vt:lpstr>    Market Segmentation</vt:lpstr>
      <vt:lpstr>    Competition</vt:lpstr>
      <vt:lpstr>    Pricing</vt:lpstr>
      <vt:lpstr>        Advertising and Promotion</vt:lpstr>
      <vt:lpstr>        Strategy and Implementation</vt:lpstr>
      <vt:lpstr>Appendix</vt:lpstr>
      <vt:lpstr>    Start-Up Expenses</vt:lpstr>
      <vt:lpstr>    Determining Start-Up Capital</vt:lpstr>
      <vt:lpstr>    Cash Flow</vt:lpstr>
      <vt:lpstr>    Income Projection Statement</vt:lpstr>
      <vt:lpstr>    Profit and Loss Statement</vt:lpstr>
      <vt:lpstr>        Profit and Loss, Budget vs. Actual: (&lt;[Starting Month, Year]&gt;—&lt;[Ending Month, Ye</vt:lpstr>
      <vt:lpstr>    Balance Sheet</vt:lpstr>
      <vt:lpstr>    Sales Forecast</vt:lpstr>
      <vt:lpstr>    Milestones</vt:lpstr>
      <vt:lpstr>    Break-Even Analysis</vt:lpstr>
      <vt:lpstr>    Miscellaneous Documents</vt:lpstr>
    </vt:vector>
  </TitlesOfParts>
  <Company/>
  <LinksUpToDate>false</LinksUpToDate>
  <CharactersWithSpaces>69457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PROVEDBENI PROGRAM OPĆINE BEBRINA</dc:title>
  <dc:subject>ZA RAZDOBLJE 2021</dc:subject>
  <dc:creator/>
  <cp:keywords/>
  <dc:description/>
  <cp:lastModifiedBy/>
  <cp:revision>1</cp:revision>
  <dcterms:created xsi:type="dcterms:W3CDTF">2021-12-01T08:10:00Z</dcterms:created>
  <dcterms:modified xsi:type="dcterms:W3CDTF">2021-12-03T09:50:00Z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