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2B0E60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37839">
        <w:rPr>
          <w:rFonts w:ascii="Times New Roman" w:hAnsi="Times New Roman" w:cs="Times New Roman"/>
          <w:sz w:val="24"/>
          <w:szCs w:val="24"/>
        </w:rPr>
        <w:t>024-02/23-02/71</w:t>
      </w:r>
    </w:p>
    <w:p w14:paraId="021C2E2D" w14:textId="4D35C559" w:rsidR="008D44E6" w:rsidRPr="005C2934" w:rsidRDefault="008D44E6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37839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24AFD787" w:rsidR="008D44E6" w:rsidRPr="005C2934" w:rsidRDefault="008D44E6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37839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BA1B0" w14:textId="7445555B" w:rsidR="009D2461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27., a u vezi s člankom 19. Zakona o lokalnoj i područnoj (regionalnoj) samoupravi („Narodne novine“ broj 33/01, 60/01, 129/05, 109/07, 125/08, 36/09, 150/11, 144/12, 19/13, 137/15, 123/17, 98/19 i 144/20), a u skladu sa Zakonom o predškolskom odgoju i obrazovanju („Narodne novine“ broj 10/97, 107/07, 94/13, 98/19, 57/22, 101/23), Zakonom o odgoju i obrazovanju u osnovnoj i srednjoj školi („Narodne novine“, broj 87/08, 86/09, 92/10, 105/10, 90/11, 5/12, 16/12, 86/12, 126/12, 94/13, 152/14, 07/17, 68/18, 98/19, 64/20, 151/22), Zakonom o financiranju javnih potreba u kulturi („Narodne novine“, broj  47/90, 27/93 i 38/09), Zakonom o sportu („Narodne novine“, broj 141/22), Zakonom o udrugama („Narodne novine“ br. 74/14, 70/17, 98/19, 151/22) i članka 32. Statuta općine Bebrina  („Službeni vjesnik Brodsko-posavske županije“ broj 2/2018, 18/2019 i 24/2019 i „Glasnika Općine Bebrina“ broj 01/2019, 02/2020 i 4/2021) Općinsko vijeće općine Bebrina  na svojoj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prosinca 2023. donosi</w:t>
      </w:r>
    </w:p>
    <w:p w14:paraId="14368A46" w14:textId="77777777" w:rsidR="009D2461" w:rsidRDefault="009D2461" w:rsidP="009D24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34ECA" w14:textId="77777777" w:rsidR="009D2461" w:rsidRPr="00FD2276" w:rsidRDefault="009D2461" w:rsidP="009D2461">
      <w:pPr>
        <w:pStyle w:val="ListParagraph"/>
        <w:numPr>
          <w:ilvl w:val="0"/>
          <w:numId w:val="7"/>
        </w:numPr>
        <w:spacing w:after="0" w:line="240" w:lineRule="auto"/>
        <w:ind w:left="993" w:hanging="2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276">
        <w:rPr>
          <w:rFonts w:ascii="Times New Roman" w:hAnsi="Times New Roman" w:cs="Times New Roman"/>
          <w:b/>
          <w:sz w:val="24"/>
          <w:szCs w:val="24"/>
        </w:rPr>
        <w:t>IZMJENE PROGRAMA</w:t>
      </w:r>
    </w:p>
    <w:p w14:paraId="7BD24710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4CFD2D0B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 Bebrina za 2023. godinu</w:t>
      </w:r>
    </w:p>
    <w:p w14:paraId="27B5DF22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DD08E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38DF8D1" w14:textId="77777777" w:rsidR="009D2461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Programu javnih potreba u odgoju, obrazovanju, kulturi, religiji i sportu  Općine Bebrina za 2023. godinu(„Glasnik Općine Bebrina“ broj 6/2022) (u daljnjem tekstu: Program) mijenja se članak 2. i glasi:</w:t>
      </w:r>
    </w:p>
    <w:p w14:paraId="24F4CF44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Predškolski odgoj, boravak djece u vrtićima, dječja igraonica</w:t>
      </w:r>
    </w:p>
    <w:p w14:paraId="5EC02244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Temeljem Zakona o predškolskom odgoju i obrazovanju („Narodne novine“ broj </w:t>
      </w:r>
      <w:hyperlink r:id="rId8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10/97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9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107/07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 </w:t>
      </w:r>
      <w:hyperlink r:id="rId10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 i </w:t>
      </w:r>
      <w:hyperlink r:id="rId11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), predškolski odgoj je sastavni dio sustava odgoja i obrazovanja, te skrbi o djeci, a obuhvaća programe odgoja, obrazovanja, zdravstvene zaštite, prehrane i socijalne skbri koji se ostvaruju u predškolskim ustanovama. </w:t>
      </w:r>
    </w:p>
    <w:p w14:paraId="0BEF7E3F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Programom javnih potreba u predškolstvu definiraju se oblici, opseg i način financiranja njegovih javnih potreba na području Općine Bebrina kao dio potreba koje Općina Bebrina  financira proračunskim sredstvima. </w:t>
      </w:r>
    </w:p>
    <w:p w14:paraId="7DCAEDCE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Na području Općine Bebrina  djelatnost predškolskog odgoja i obrazovanja obavljati će predškolska ustanova u predškolskom odgoju Dječji vrtić  „Ivančica“ Oriovac, čiji je osnivač Općina Oriovac, obzirom da Općina Bebrina nije osnivač/suosnivač niti jedne predškolske ustanove (dječjeg vrtića) i nema vlastite smještajne kapacitete na području općine. Predškolski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lastRenderedPageBreak/>
        <w:t>odgoj ostvaruje na lokacijama i u trajanju u skladu s Planom mreže dječjih vrtića ("Glasnik Općine Bebrina" broj 7/2020 i 8/2020), a Općina Bebrina snosi sve materijalne troškove provođenja programa.</w:t>
      </w:r>
    </w:p>
    <w:p w14:paraId="6D11FD81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Program igraonice za djecu uzrasta tri do šest godina održat će se u Bebrini.  </w:t>
      </w:r>
    </w:p>
    <w:p w14:paraId="66373FDD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Općina Bebrina će sufinancirati Program.</w:t>
      </w:r>
    </w:p>
    <w:p w14:paraId="7099E0D1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Posebni programi - programi za djecu s posebnim potrebama  realiziraju se u suradnji s Dječjim vrtićem „Zlatni cekin“ u Slavonskom Brodu.</w:t>
      </w:r>
    </w:p>
    <w:p w14:paraId="5A52A278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Planira se sufinanciranje plaćanja boravka djece u dječijim vrtićima na području Županije. Iznos po djetetu određuje se odlukom Općinskog vijeća.  </w:t>
      </w:r>
    </w:p>
    <w:p w14:paraId="3D66D7A6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2"/>
        <w:gridCol w:w="1701"/>
        <w:gridCol w:w="1843"/>
      </w:tblGrid>
      <w:tr w:rsidR="009D2461" w14:paraId="65B5C306" w14:textId="77777777" w:rsidTr="00B1040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D6BCEED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  <w:p w14:paraId="1BEE28DA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AA1E30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F8E4C7E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1196148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2023.</w:t>
            </w:r>
          </w:p>
        </w:tc>
      </w:tr>
      <w:tr w:rsidR="009D2461" w14:paraId="2481FA81" w14:textId="77777777" w:rsidTr="00B1040D">
        <w:trPr>
          <w:trHeight w:val="3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79C0B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03D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77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44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 EUR</w:t>
            </w:r>
          </w:p>
        </w:tc>
      </w:tr>
      <w:tr w:rsidR="009D2461" w14:paraId="58FB8DF8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3F35E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2215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DA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1B05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700,00 EUR</w:t>
            </w:r>
          </w:p>
        </w:tc>
      </w:tr>
      <w:tr w:rsidR="009D2461" w14:paraId="06B63777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4660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E3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F5B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9DD0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3.000,00 EUR</w:t>
            </w:r>
          </w:p>
        </w:tc>
      </w:tr>
      <w:tr w:rsidR="009D2461" w14:paraId="3904FE76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A904C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72B3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149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D833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4.800,00 EUR</w:t>
            </w:r>
          </w:p>
        </w:tc>
      </w:tr>
      <w:tr w:rsidR="009D2461" w14:paraId="28E94BED" w14:textId="77777777" w:rsidTr="00B1040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FA2B7DB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0740ED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6B5156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1C1F4B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21.800,00 EUR</w:t>
            </w:r>
          </w:p>
        </w:tc>
      </w:tr>
    </w:tbl>
    <w:p w14:paraId="1912881C" w14:textId="77777777" w:rsidR="009D2461" w:rsidRDefault="009D2461" w:rsidP="009D246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FC58CF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Osnovnoškolsko obrazovanje</w:t>
      </w:r>
    </w:p>
    <w:p w14:paraId="49E7F7B5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Javne potrebe u osnovnom školstvu utvrđene su Državnim pedagoškim standardom osnovnog školstva u RH, kojim su propisani materijali, kadrovski i drugi uvjeti za ostvarivanje djelatnosti i podjednaki razvoj osnovnog školstva. Djelatnost osnovnog školstva od posebnog je društvenog interesa, a obuhvaća odgoj i obvezno obrazovanje, druge oblike školovanja djece i školovanje odraslih osoba. Pretežito je regulirano 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  („Narodne novine“ broj 87/08, 86/09, 92/10, 105/10, 90/11, 5/12, 16/12, 86/12, 126/12, 94/13, 152/14, 07/17, 38/18, 98/19 i 64/20)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i Državnim pedagoškim standardima. </w:t>
      </w:r>
    </w:p>
    <w:p w14:paraId="6316B3FE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Zakonom o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odgoju i obrazovanju u osnovnoj i srednjoj školi </w:t>
      </w: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utvrđuje 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7903FDE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području Općine Bebrina 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nalazi se osmogodišnja osnovna škola „Antun Matija Reljković“ u Bebrini a kojoj pripada šest područnih četverogodišnjih škola u naseljima općine Bebrina.</w:t>
      </w:r>
    </w:p>
    <w:p w14:paraId="29314118" w14:textId="77777777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U 2023. godini Općina Bebrina planira materijalno pomoći  osnovnoj školi u cilju poboljšanja i povećanja standarda i uvjeta boravka djece u školi, a sukladno proračunskim mogućnostima u iznosu od </w:t>
      </w:r>
      <w:r>
        <w:rPr>
          <w:rFonts w:ascii="Times New Roman" w:hAnsi="Times New Roman" w:cs="Times New Roman"/>
          <w:i/>
          <w:iCs/>
          <w:sz w:val="24"/>
          <w:szCs w:val="24"/>
        </w:rPr>
        <w:t>14.300,00 EUR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4EAB55DC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19B0105" w14:textId="77777777" w:rsidR="009D2461" w:rsidRDefault="009D2461" w:rsidP="00B1040D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2830BB7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65185D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9647A0E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9D2461" w14:paraId="68EBA103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AC8B" w14:textId="77777777" w:rsidR="009D2461" w:rsidRDefault="009D2461" w:rsidP="00B104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F3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13.900,00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8A0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10B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14.300,00 EUR</w:t>
            </w:r>
          </w:p>
        </w:tc>
      </w:tr>
      <w:tr w:rsidR="009D2461" w14:paraId="0F67E107" w14:textId="77777777" w:rsidTr="00B1040D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28CE115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A3B92B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13.900,00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039EF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F5EBE7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14.300,00 EUR</w:t>
            </w:r>
          </w:p>
        </w:tc>
      </w:tr>
    </w:tbl>
    <w:p w14:paraId="1F30706F" w14:textId="77777777" w:rsidR="009D2461" w:rsidRDefault="009D2461" w:rsidP="009D24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61038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Srednjoškolsko obrazovanje</w:t>
      </w:r>
    </w:p>
    <w:p w14:paraId="20B8E92C" w14:textId="77777777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0D181EBD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D5F2A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5ACA0CCA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459766E" w14:textId="77777777" w:rsidR="009D2461" w:rsidRDefault="009D2461" w:rsidP="00B1040D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72113A8" w14:textId="77777777" w:rsidR="009D2461" w:rsidRDefault="009D2461" w:rsidP="00B1040D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AFBE8A0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9D2461" w14:paraId="39E57F19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FFF9D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AC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1B5715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4B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6DBBF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97D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915E8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</w:tr>
      <w:tr w:rsidR="009D2461" w14:paraId="30F55067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449B22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456F3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4C88F63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-600,00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D318CD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14.000,00 EUR</w:t>
            </w:r>
          </w:p>
        </w:tc>
      </w:tr>
    </w:tbl>
    <w:p w14:paraId="4E1A44A7" w14:textId="77777777" w:rsidR="009D2461" w:rsidRDefault="009D2461" w:rsidP="009D2461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C88E36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Visokoškolsko obrazovanje</w:t>
      </w:r>
    </w:p>
    <w:p w14:paraId="09049BC4" w14:textId="77777777" w:rsidR="009D2461" w:rsidRPr="00FD2276" w:rsidRDefault="009D2461" w:rsidP="009D246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Javne potrebe u visokom školstvu utvrđuju se isplatama jednokratnih pomoći svim studentima koji imaju prebivalište na području općine Bebrina u iznosu od </w:t>
      </w:r>
      <w:r>
        <w:rPr>
          <w:rFonts w:ascii="Times New Roman" w:hAnsi="Times New Roman" w:cs="Times New Roman"/>
          <w:i/>
          <w:iCs/>
          <w:sz w:val="24"/>
          <w:szCs w:val="24"/>
        </w:rPr>
        <w:t>132,72EUR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843"/>
        <w:gridCol w:w="1843"/>
        <w:gridCol w:w="1984"/>
      </w:tblGrid>
      <w:tr w:rsidR="009D2461" w14:paraId="2213BC9B" w14:textId="77777777" w:rsidTr="00B1040D">
        <w:trPr>
          <w:trHeight w:val="36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0D86222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5839611B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C4F2FD6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4EAF536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4CE1BF7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9D2461" w14:paraId="45A6B584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31C" w14:textId="77777777" w:rsidR="009D2461" w:rsidRDefault="009D2461" w:rsidP="00B1040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39F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1FBD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0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7.000,00 EUR</w:t>
            </w:r>
          </w:p>
        </w:tc>
      </w:tr>
      <w:tr w:rsidR="009D2461" w14:paraId="479CB3E1" w14:textId="77777777" w:rsidTr="00B1040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78E668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D0090F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9C5ABCB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400,00 EUR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F5C6BB3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7.000,00 EUR</w:t>
            </w:r>
          </w:p>
        </w:tc>
      </w:tr>
    </w:tbl>
    <w:p w14:paraId="4AFC091F" w14:textId="77777777" w:rsidR="009D2461" w:rsidRDefault="009D2461" w:rsidP="009D24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705A9" w14:textId="22E875CD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8F11D1C" w14:textId="77777777" w:rsidR="009D2461" w:rsidRPr="00FD2276" w:rsidRDefault="009D2461" w:rsidP="009D24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276">
        <w:rPr>
          <w:rFonts w:ascii="Times New Roman" w:hAnsi="Times New Roman" w:cs="Times New Roman"/>
          <w:bCs/>
          <w:sz w:val="24"/>
          <w:szCs w:val="24"/>
        </w:rPr>
        <w:t>U programu se mijenja članak 3. i glasi:</w:t>
      </w:r>
    </w:p>
    <w:p w14:paraId="24F66030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Kultura i religija</w:t>
      </w:r>
    </w:p>
    <w:p w14:paraId="1AD4E0F0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Zakonom o financiranju javnih potreba u kulturi („Narodne novine“ broj  </w:t>
      </w:r>
      <w:hyperlink r:id="rId12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47/90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3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27/93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hyperlink r:id="rId14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38/09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), određeno je da su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3C6264F" w14:textId="77777777" w:rsidR="009D2461" w:rsidRPr="00FD2276" w:rsidRDefault="009D2461" w:rsidP="009D24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djelatnost i poslovi ustanova kulture, udruženja i drugih organizacija u kulturi, kao i pomaganje i poticanje umjetničkog i kulturnog stvaralaštva,</w:t>
      </w:r>
    </w:p>
    <w:p w14:paraId="13B89DB6" w14:textId="77777777" w:rsidR="009D2461" w:rsidRPr="00FD2276" w:rsidRDefault="009D2461" w:rsidP="009D246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akcije i manifestacije u kulturi što pridonose razvitku i promicanju kulturnog života,</w:t>
      </w:r>
    </w:p>
    <w:p w14:paraId="2C871015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 javnih potreba u kulturi sukladno zakonu donosi predstavničko tijelo zajedno sa godišnjim proračunom općine.“</w:t>
      </w:r>
    </w:p>
    <w:p w14:paraId="5480BB9C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69AA4289" w14:textId="77777777" w:rsidR="009D2461" w:rsidRPr="00FD2276" w:rsidRDefault="009D2461" w:rsidP="009D24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 cilj je interes za očuvanjem kulturne baštine, uključivanje većeg broja ljudi, posebno djece i mladih u kulturne programe, razvijanje svjesti o važnosti tradicije, a čime se ostvaruje misija da općina Bebrina bude poželjno mjesto za život i rad te podizanje standarda življenja i odmora.</w:t>
      </w:r>
    </w:p>
    <w:p w14:paraId="43C76D11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54B00336" w14:textId="77777777" w:rsidR="009D2461" w:rsidRPr="00FD2276" w:rsidRDefault="009D2461" w:rsidP="009D24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udruge građana koje kvalitetom svojih programa i projekata/aktivnosti, manifestacija i aktivnosti zadovoljavaju javne potrebe u kulturi</w:t>
      </w:r>
    </w:p>
    <w:p w14:paraId="7F7806E1" w14:textId="77777777" w:rsidR="009D2461" w:rsidRPr="00FD2276" w:rsidRDefault="009D2461" w:rsidP="009D246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ostali programi pravnih i fizičkih osoba-prema raspoloživim sredstvima proračuna</w:t>
      </w:r>
    </w:p>
    <w:p w14:paraId="3AACE4E4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Sustavno praćenje i poticanje rada društava/udruga iz područja kulture nastavit će se i tijekom 2023. godine s naglaskom na društva koja pod stručnim vodstvom u svom radu okupljaju veći broj djece i mladih Općine, društva s dugom tradicijom i provjerenim rezultatima u radu, ako i ostala društva kojima građani zadovoljavaju svoje potrebe za kulturnim sadržajima.</w:t>
      </w:r>
    </w:p>
    <w:p w14:paraId="15D5E21C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Udruge su tijekom godine organizatori različitih kulturnih manifestacija u općini za koje se sredstva potpore planiraju u proračunu  za 2023. godinu. Programima ovih manifestacija čuva se i njeguje narodno stvaralaštvo, običaji i čuva kulturna baština.</w:t>
      </w:r>
    </w:p>
    <w:p w14:paraId="4950197F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Općinski načelnik će raspisati javni poziv za podnošenje prijava za dodjelu financijskih sredstava kojima će se financirati pojedine 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projekata/programa/manifestacija javnih potreba u kulturi i religiji, a kvaliteta programa i postignuti rezultati u dosadašnjem radu i obogaćivanje općinske kulturne scene i religijskih aktivnosti i dalje su vodeći kriteriji pri raspodjeli sredstava za potporu rada udruga.</w:t>
      </w:r>
    </w:p>
    <w:p w14:paraId="20EF085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  <w:t>Sakralni objekti  u Bebrini i Dubočcu  su pod zaštitom Ministarstva kulture RH, i pripadaju  u nepokretno kulturno dobro, te Ministarstvo kulture sudjeluje pri obnovi navedenih objekata.</w:t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2276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D20887E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Općina Bebrina svojim proračunskim sredstvima vjerskim zajednicama/udrugama u kulturi  pružit će potporu za provedbu različitih aktivnosti/programa.</w:t>
      </w:r>
    </w:p>
    <w:p w14:paraId="3420FFC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Sredstva planirana u proračunu za 2023. godinu namijenjena su za obnovu i uređenje vjerskih objekata (crkvi).</w:t>
      </w:r>
    </w:p>
    <w:p w14:paraId="71020D86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763"/>
        <w:gridCol w:w="1763"/>
        <w:gridCol w:w="1883"/>
      </w:tblGrid>
      <w:tr w:rsidR="009D2461" w14:paraId="30CDD29D" w14:textId="77777777" w:rsidTr="00B1040D">
        <w:trPr>
          <w:trHeight w:val="3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6CDB467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4C8ED4D2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E874A7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73F95D6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D6402D7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9D2461" w14:paraId="69B0BEB7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913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26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960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0D1C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</w:tr>
      <w:tr w:rsidR="009D2461" w14:paraId="702C98B7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0A0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46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1BA0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B027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8.050,00 EUR</w:t>
            </w:r>
          </w:p>
        </w:tc>
      </w:tr>
      <w:tr w:rsidR="009D2461" w14:paraId="005A0AE8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886E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F027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C4F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-1.000,00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23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14.000,00 EUR</w:t>
            </w:r>
          </w:p>
        </w:tc>
      </w:tr>
      <w:tr w:rsidR="009D2461" w14:paraId="04DF0DBC" w14:textId="77777777" w:rsidTr="00B1040D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96125F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EFA8412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30.000,00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A97AB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 EUR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FD68CA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30.100,00 EUR</w:t>
            </w:r>
          </w:p>
        </w:tc>
      </w:tr>
    </w:tbl>
    <w:p w14:paraId="7C1E8CB5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8EA6C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0161603" w14:textId="77777777" w:rsidR="009D2461" w:rsidRPr="00FD2276" w:rsidRDefault="009D2461" w:rsidP="009D24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2276">
        <w:rPr>
          <w:rFonts w:ascii="Times New Roman" w:hAnsi="Times New Roman" w:cs="Times New Roman"/>
          <w:bCs/>
          <w:sz w:val="24"/>
          <w:szCs w:val="24"/>
        </w:rPr>
        <w:t>U Programu se mijenja članak 4. i glasi:</w:t>
      </w:r>
    </w:p>
    <w:p w14:paraId="4A5756B1" w14:textId="77777777" w:rsidR="009D2461" w:rsidRPr="00FD2276" w:rsidRDefault="009D2461" w:rsidP="009D246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D2276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Sport</w:t>
      </w:r>
    </w:p>
    <w:p w14:paraId="13A5A9D5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Slijedom odredbi članka 76. Zakona o sportu („Narodne novine“ broj </w:t>
      </w:r>
      <w:hyperlink r:id="rId15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71/06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6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150/08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7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124/10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8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124/11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19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86/12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0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94/13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21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 xml:space="preserve"> 85/15</w:t>
        </w:r>
      </w:hyperlink>
      <w:r w:rsidRPr="00FD2276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,</w:t>
      </w:r>
      <w:hyperlink r:id="rId22" w:tgtFrame="_blank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19/16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23" w:tgtFrame="_blank" w:history="1">
        <w:r w:rsidRPr="00FD2276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98/19</w:t>
        </w:r>
      </w:hyperlink>
      <w:r w:rsidRPr="00FD2276">
        <w:rPr>
          <w:rFonts w:ascii="Times New Roman" w:hAnsi="Times New Roman" w:cs="Times New Roman"/>
          <w:i/>
          <w:iCs/>
          <w:sz w:val="24"/>
          <w:szCs w:val="24"/>
        </w:rPr>
        <w:t>, 47/20 i 77/20) javne potrebe u sportu osiguravaju se iz proračuna općine, a to su programi, odnosno aktivnosti, poslovi i djelatnosti u sportu od značenja za Općinu Bebrina, koje predstavničko tijelo općine donosi zajedno sa godišnjim proračunom općine.</w:t>
      </w:r>
    </w:p>
    <w:p w14:paraId="55710893" w14:textId="77777777" w:rsidR="009D2461" w:rsidRPr="00FD2276" w:rsidRDefault="009D2461" w:rsidP="009D2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Programom se utvrđuju poslovi, aktivnosti i djelatnosti u sportu koje su od interesa za općinu: </w:t>
      </w:r>
    </w:p>
    <w:p w14:paraId="6C62D215" w14:textId="77777777" w:rsidR="009D2461" w:rsidRPr="00FD2276" w:rsidRDefault="009D2461" w:rsidP="009D24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poticanje i promicanje sporta na području općine </w:t>
      </w:r>
    </w:p>
    <w:p w14:paraId="262251F0" w14:textId="77777777" w:rsidR="009D2461" w:rsidRPr="00FD2276" w:rsidRDefault="009D2461" w:rsidP="009D24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provođenje programa tjelesne kulture,a posebno sportske kulture djece i mladeži </w:t>
      </w:r>
    </w:p>
    <w:p w14:paraId="0DAE23A8" w14:textId="77777777" w:rsidR="009D2461" w:rsidRPr="00FD2276" w:rsidRDefault="009D2461" w:rsidP="009D246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 xml:space="preserve">djelovanje sportskih udruga na području općine </w:t>
      </w:r>
    </w:p>
    <w:p w14:paraId="6C9A91BC" w14:textId="77777777" w:rsidR="009D2461" w:rsidRPr="00FD2276" w:rsidRDefault="009D2461" w:rsidP="009D246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sportsko-rekreacijskim aktivnostima građana, kao i drugim sportskim aktivnostima koje su u funkciji unapređenja i čuvanja zdravlja i postizanja psihofizičke sposobnosti pučanstva.</w:t>
      </w:r>
    </w:p>
    <w:p w14:paraId="00D5D1DC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Sredstva osigurana u općinskom Proračuna za 2023. godinu namjenski će se koristiti za financiranje djelovanja sportskih udruga,  za natjecanja i održavanje sportskih objekata.</w:t>
      </w:r>
    </w:p>
    <w:p w14:paraId="25E0A271" w14:textId="77777777" w:rsidR="009D2461" w:rsidRPr="00FD2276" w:rsidRDefault="009D2461" w:rsidP="009D2461">
      <w:pPr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U 2023. godini pružat će se potpora djelovanju sportskih udruga koje djeluju na području Općine Bebrina. </w:t>
      </w:r>
    </w:p>
    <w:p w14:paraId="35C48166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temelju zakona, osnovu financiranja sportskih udruga čine prihodi koje udruge mogu ostvariti, proračuni, te članarine.</w:t>
      </w:r>
    </w:p>
    <w:p w14:paraId="4EA4FBCF" w14:textId="77777777" w:rsidR="009D2461" w:rsidRPr="00FD2276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2276">
        <w:rPr>
          <w:rFonts w:ascii="Times New Roman" w:hAnsi="Times New Roman" w:cs="Times New Roman"/>
          <w:i/>
          <w:iCs/>
          <w:sz w:val="24"/>
          <w:szCs w:val="24"/>
        </w:rPr>
        <w:t>Općinski načelnik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2A5D1CF3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843"/>
        <w:gridCol w:w="1701"/>
        <w:gridCol w:w="1843"/>
      </w:tblGrid>
      <w:tr w:rsidR="009D2461" w14:paraId="5AAAA5B3" w14:textId="77777777" w:rsidTr="00B1040D">
        <w:trPr>
          <w:trHeight w:val="36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2C6D91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307444F8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86AA25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za 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43A354C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Povećanje / smanjenje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1B4ECB" w14:textId="77777777" w:rsidR="009D2461" w:rsidRDefault="009D2461" w:rsidP="00B1040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Novi plan za 2023.</w:t>
            </w:r>
          </w:p>
        </w:tc>
      </w:tr>
      <w:tr w:rsidR="009D2461" w14:paraId="1B716F3E" w14:textId="77777777" w:rsidTr="00B1040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A9B4" w14:textId="77777777" w:rsidR="009D2461" w:rsidRDefault="009D2461" w:rsidP="00B104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4AE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C0E7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0FA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31.700,00 EUR</w:t>
            </w:r>
          </w:p>
        </w:tc>
      </w:tr>
      <w:tr w:rsidR="009D2461" w14:paraId="45706D31" w14:textId="77777777" w:rsidTr="00B1040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9C56EBE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366B54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34.000,00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0C05C7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-2.300,00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EA83119" w14:textId="77777777" w:rsidR="009D2461" w:rsidRDefault="009D2461" w:rsidP="00B1040D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31.700,00 EUR</w:t>
            </w:r>
          </w:p>
        </w:tc>
      </w:tr>
    </w:tbl>
    <w:p w14:paraId="0519BF68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09AA6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28C9B00B" w14:textId="77777777" w:rsidR="009D2461" w:rsidRDefault="009D2461" w:rsidP="009D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5C735263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F2C893D" w14:textId="77777777" w:rsidR="009D2461" w:rsidRDefault="009D2461" w:rsidP="009D246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14:paraId="7A99CADD" w14:textId="77777777" w:rsidR="009D2461" w:rsidRDefault="009D2461" w:rsidP="009D2461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I. izmjene Programa stupaju na snagu osam dana od dana objave u Glasniku Općine Bebrina. </w:t>
      </w:r>
    </w:p>
    <w:p w14:paraId="79087B17" w14:textId="77777777" w:rsidR="009D2461" w:rsidRDefault="009D2461" w:rsidP="009D2461">
      <w:pPr>
        <w:keepNext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55671678" w14:textId="77777777" w:rsidR="009D2461" w:rsidRDefault="009D2461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6ED5CFD5" w14:textId="77777777" w:rsidR="009D2461" w:rsidRDefault="009D2461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B932135" w14:textId="25F9344F" w:rsidR="009D2461" w:rsidRDefault="009D2461" w:rsidP="009D246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FFB14F" wp14:editId="16DFE24C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9164153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22686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ACCC238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  <w:p w14:paraId="6C438228" w14:textId="77777777" w:rsidR="009D2461" w:rsidRDefault="009D2461" w:rsidP="009D2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B14F" id="Text Box 1" o:spid="_x0000_s1028" type="#_x0000_t202" style="position:absolute;left:0;text-align:left;margin-left:246.5pt;margin-top:.95pt;width:253.5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" stroked="f">
                <v:textbox>
                  <w:txbxContent>
                    <w:p w14:paraId="3E422686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ACCC238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  <w:p w14:paraId="6C438228" w14:textId="77777777" w:rsidR="009D2461" w:rsidRDefault="009D2461" w:rsidP="009D2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6DA76C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BCCAC6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078A" w14:textId="77777777" w:rsidR="009D2461" w:rsidRDefault="009D2461" w:rsidP="009D2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87A0B67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5D145930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0AE806B" w14:textId="77777777" w:rsidR="009D2461" w:rsidRDefault="009D2461" w:rsidP="009D246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3D9094CE" w14:textId="3CC448E1" w:rsidR="00AC2EB9" w:rsidRPr="009D2461" w:rsidRDefault="009D2461" w:rsidP="008D44E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9D2461" w:rsidSect="009D246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64676"/>
    <w:multiLevelType w:val="hybridMultilevel"/>
    <w:tmpl w:val="D63C5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C05D5"/>
    <w:multiLevelType w:val="hybridMultilevel"/>
    <w:tmpl w:val="FB801CB8"/>
    <w:lvl w:ilvl="0" w:tplc="51E88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3843648">
    <w:abstractNumId w:val="3"/>
  </w:num>
  <w:num w:numId="2" w16cid:durableId="1988511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646861">
    <w:abstractNumId w:val="1"/>
  </w:num>
  <w:num w:numId="4" w16cid:durableId="2014913203">
    <w:abstractNumId w:val="2"/>
  </w:num>
  <w:num w:numId="5" w16cid:durableId="52237725">
    <w:abstractNumId w:val="5"/>
  </w:num>
  <w:num w:numId="6" w16cid:durableId="333266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D2461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37839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semiHidden/>
    <w:unhideWhenUsed/>
    <w:rsid w:val="009D2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77" TargetMode="External"/><Relationship Id="rId13" Type="http://schemas.openxmlformats.org/officeDocument/2006/relationships/hyperlink" Target="http://www.zakon.hr/cms.htm?id=83" TargetMode="External"/><Relationship Id="rId18" Type="http://schemas.openxmlformats.org/officeDocument/2006/relationships/hyperlink" Target="http://www.zakon.hr/cms.htm?id=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1210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zakon.hr/cms.htm?id=82" TargetMode="External"/><Relationship Id="rId17" Type="http://schemas.openxmlformats.org/officeDocument/2006/relationships/hyperlink" Target="http://www.zakon.hr/cms.htm?id=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57" TargetMode="External"/><Relationship Id="rId20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1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56" TargetMode="External"/><Relationship Id="rId23" Type="http://schemas.openxmlformats.org/officeDocument/2006/relationships/hyperlink" Target="https://www.zakon.hr/cms.htm?id=40903" TargetMode="External"/><Relationship Id="rId10" Type="http://schemas.openxmlformats.org/officeDocument/2006/relationships/hyperlink" Target="https://www.zakon.hr/cms.htm?id=479" TargetMode="External"/><Relationship Id="rId19" Type="http://schemas.openxmlformats.org/officeDocument/2006/relationships/hyperlink" Target="http://www.zakon.hr/cms.htm?id=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78" TargetMode="External"/><Relationship Id="rId14" Type="http://schemas.openxmlformats.org/officeDocument/2006/relationships/hyperlink" Target="http://www.zakon.hr/cms.htm?id=84" TargetMode="External"/><Relationship Id="rId22" Type="http://schemas.openxmlformats.org/officeDocument/2006/relationships/hyperlink" Target="https://www.zakon.hr/cms.htm?id=1603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2023-12-13T13:06:00Z</dcterms:created>
  <dcterms:modified xsi:type="dcterms:W3CDTF">2023-12-13T13:06:00Z</dcterms:modified>
</cp:coreProperties>
</file>