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952C47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30585">
        <w:rPr>
          <w:rFonts w:ascii="Times New Roman" w:hAnsi="Times New Roman" w:cs="Times New Roman"/>
          <w:sz w:val="24"/>
          <w:szCs w:val="24"/>
        </w:rPr>
        <w:t>024-02/22-02/81</w:t>
      </w:r>
    </w:p>
    <w:p w14:paraId="021C2E2D" w14:textId="27CB627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B30585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AD09067" w:rsidR="008D44E6" w:rsidRPr="005C2934" w:rsidRDefault="008D44E6" w:rsidP="0007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B30585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077B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63C58" w14:textId="2A49968B" w:rsidR="00077B25" w:rsidRDefault="00077B25" w:rsidP="00077B25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115/18, 98/19 i 57/22) i članka 32. Statuta općine Bebrina  („Službeni vjesnik Brodsko-posavske županije“, broj 02/18, 18/2019 i 24/2019 i „Glasnik općine Bebrina“, broj 1/2019, 02/2020 i 04/2021)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sz w:val="24"/>
          <w:szCs w:val="24"/>
        </w:rPr>
        <w:t>10.</w:t>
      </w:r>
      <w:r>
        <w:rPr>
          <w:rFonts w:ascii="Times New Roman" w:eastAsia="Calibri" w:hAnsi="Times New Roman" w:cs="Times New Roman"/>
          <w:sz w:val="24"/>
          <w:szCs w:val="24"/>
        </w:rPr>
        <w:t xml:space="preserve"> sjednici održanoj dana 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prosinca 2022. godine, donosi  </w:t>
      </w:r>
    </w:p>
    <w:p w14:paraId="4B05C759" w14:textId="77777777" w:rsidR="00077B25" w:rsidRDefault="00077B25" w:rsidP="00077B25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BD70D5" w14:textId="77777777" w:rsidR="00077B25" w:rsidRDefault="00077B25" w:rsidP="00077B25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PROGRAM</w:t>
      </w:r>
    </w:p>
    <w:p w14:paraId="799E6A80" w14:textId="77777777" w:rsidR="00077B25" w:rsidRDefault="00077B25" w:rsidP="00077B25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2023. godinu </w:t>
      </w:r>
    </w:p>
    <w:p w14:paraId="4D68A982" w14:textId="77777777" w:rsidR="00077B25" w:rsidRDefault="00077B25" w:rsidP="0007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635891" w14:textId="77777777" w:rsidR="00077B25" w:rsidRDefault="00077B25" w:rsidP="0007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6949A58A" w14:textId="77777777" w:rsidR="00077B25" w:rsidRDefault="00077B25" w:rsidP="00077B2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Program korištenja sredstava od zakupa, prodaje izravnom pogodbom, privremenog korištenja i davanja na korištenje izravnom pogodbom poljoprivrednog zemljišta u vlasništvu Republike Hrvatske za Općinu Bebrina u 2023. godini planski je dokument kojim se raspoređuju namjenski prihodi ostvareni po navedenoj osnovi. </w:t>
      </w:r>
    </w:p>
    <w:p w14:paraId="49608A6E" w14:textId="77777777" w:rsidR="00077B25" w:rsidRDefault="00077B25" w:rsidP="00077B25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AB7C00" w14:textId="77777777" w:rsidR="00077B25" w:rsidRDefault="00077B25" w:rsidP="00077B25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Prihodi po osnovi raspolaganja poljoprivrednim zemljištem u vlasništvu države na području Općine Bebrina za 2023. godinu planiraju se ostvariti u iznosu od  54.400,00 EUR i to</w:t>
      </w:r>
    </w:p>
    <w:p w14:paraId="28C0BDE7" w14:textId="77777777" w:rsidR="00077B25" w:rsidRDefault="00077B25" w:rsidP="00077B25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Prihodi od zakupa i privremenog korištenja poljoprivrednog zemljišta te zakupa za ribnjake 39.800,00 EUR</w:t>
      </w:r>
    </w:p>
    <w:p w14:paraId="05421FB6" w14:textId="77777777" w:rsidR="00077B25" w:rsidRDefault="00077B25" w:rsidP="00077B25">
      <w:pPr>
        <w:numPr>
          <w:ilvl w:val="0"/>
          <w:numId w:val="2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Prihodi od prodaje i prodaje izravnom pogodbom poljoprivrednog zemljišta 14.600,00 EUR</w:t>
      </w:r>
    </w:p>
    <w:p w14:paraId="54C745F5" w14:textId="77777777" w:rsidR="00077B25" w:rsidRDefault="00077B25" w:rsidP="00077B25">
      <w:pPr>
        <w:tabs>
          <w:tab w:val="left" w:pos="816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BD3B4B9" w14:textId="77777777" w:rsidR="00077B25" w:rsidRDefault="00077B25" w:rsidP="00077B25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03C90C8E" w14:textId="77777777" w:rsidR="00077B25" w:rsidRDefault="00077B25" w:rsidP="00077B25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Sredstva iz točke I. ovog Programa utrošit će se z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a programe katastarsko-geodetske izmjere zemljišta, za podmirenje troškova postupaka koji se vode u svrhu sređivanja imovinskopravnih odnosa i zemljišnih knjiga, za subvencioniranje dijela troškova za sređivanje zemljišnoknjižnog stanja poljoprivrednog zemljišta u privatnom vlasništvu, za podmirenje dijela stvarnih troškova u vezi s provedbom Zakona, program uređenja ruralnog prostora izgradnjom i održavanjem ruralne infrastrukture vezane za poljoprivredu i akvakulturu, program uređenja zemljišta u postupku komasacije i hidromelioracije, za troškove održavanja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lastRenderedPageBreak/>
        <w:t>sustava za navodnjavanje, za program očuvanja ugroženih područja i očuvanja biološke raznolikosti i za program sufinanciranja aktivnosti izrade programa, projekata i ostalih dokumenata neophodnih za provedbu mjera potpore iz Programa ruralnog razvoja, a čija se izrada ne sufinancira kroz mjere potpore iz toga Programa i druge poticajne mjere za unaprjeđenje poljoprivrede i akvakulture.</w:t>
      </w:r>
    </w:p>
    <w:p w14:paraId="52F35410" w14:textId="77777777" w:rsidR="00077B25" w:rsidRDefault="00077B25" w:rsidP="00077B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planirana na rashodima na aktivnostima</w:t>
      </w:r>
    </w:p>
    <w:p w14:paraId="5BECD7A8" w14:textId="77777777" w:rsidR="00077B25" w:rsidRDefault="00077B25" w:rsidP="00077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K100404 IZGRADNJA OBJEKATA</w:t>
      </w:r>
    </w:p>
    <w:p w14:paraId="281A2CD0" w14:textId="77777777" w:rsidR="00077B25" w:rsidRDefault="00077B25" w:rsidP="0007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A100502 ODRŽAVANJE DJEČJIH IGRALIŠTA, NERAZVRSTANIH CESTA, AUTOBUSNIH UGIBALIŠTA, POLJSKIH PUTEVA, JAVNIH POVRŠINA, GROBLJA I KANALSKE MREŽE</w:t>
      </w:r>
    </w:p>
    <w:p w14:paraId="20639A71" w14:textId="77777777" w:rsidR="00077B25" w:rsidRDefault="00077B25" w:rsidP="00077B25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35E6CE" w14:textId="65D46640" w:rsidR="00077B25" w:rsidRDefault="00077B25" w:rsidP="00077B25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III.</w:t>
      </w:r>
    </w:p>
    <w:p w14:paraId="21E42C01" w14:textId="77777777" w:rsidR="00077B25" w:rsidRDefault="00077B25" w:rsidP="00077B2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Bebrina podnijet će Ministarstvu poljoprivrede godišnje izvješće o ostvarivanju programa korištenja sredstava do 31. ožujka za prethodnu godinu.</w:t>
      </w:r>
    </w:p>
    <w:p w14:paraId="4978DA8F" w14:textId="77777777" w:rsidR="00077B25" w:rsidRDefault="00077B25" w:rsidP="00077B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582A1" w14:textId="77777777" w:rsidR="00077B25" w:rsidRDefault="00077B25" w:rsidP="00077B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IV.</w:t>
      </w:r>
    </w:p>
    <w:p w14:paraId="1D513CCC" w14:textId="77777777" w:rsidR="00077B25" w:rsidRDefault="00077B25" w:rsidP="00077B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Program stupa 1. siječnja 2023. godine i objavit će se u Glasniku Općine Bebrina.</w:t>
      </w:r>
    </w:p>
    <w:p w14:paraId="50961D93" w14:textId="77777777" w:rsidR="00077B25" w:rsidRDefault="00077B25" w:rsidP="00077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F96479" w14:textId="77777777" w:rsidR="00077B25" w:rsidRDefault="00077B25" w:rsidP="0007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904827" w14:textId="77777777" w:rsidR="00077B25" w:rsidRDefault="00077B25" w:rsidP="00077B2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3D2CE3F9" w14:textId="77777777" w:rsidR="00077B25" w:rsidRDefault="00077B25" w:rsidP="0007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329F32" w14:textId="77777777" w:rsidR="00077B25" w:rsidRDefault="00077B25" w:rsidP="0007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14:paraId="771235E6" w14:textId="77777777" w:rsidR="00077B25" w:rsidRDefault="00077B25" w:rsidP="0007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14:paraId="10AAB8C3" w14:textId="77777777" w:rsidR="00077B25" w:rsidRDefault="00077B25" w:rsidP="00077B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Mijo Belegić, ing. </w:t>
      </w:r>
    </w:p>
    <w:p w14:paraId="007EBC3A" w14:textId="77777777" w:rsidR="00077B25" w:rsidRDefault="00077B25" w:rsidP="0007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907B711" w14:textId="77777777" w:rsidR="00077B25" w:rsidRDefault="00077B25" w:rsidP="0007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5806D148" w14:textId="77777777" w:rsidR="00077B25" w:rsidRDefault="00077B25" w:rsidP="00077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18978ECA" w14:textId="77777777" w:rsidR="00077B25" w:rsidRDefault="00077B25" w:rsidP="00077B2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094D8C17" w14:textId="77777777" w:rsidR="00077B25" w:rsidRDefault="00077B25" w:rsidP="00077B2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7F040460" w14:textId="77777777" w:rsidR="00077B25" w:rsidRDefault="00077B25" w:rsidP="00077B2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5828D5A7" w14:textId="77777777" w:rsidR="00077B25" w:rsidRDefault="00077B25" w:rsidP="00077B2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31994E65" w14:textId="77777777" w:rsidR="00077B25" w:rsidRDefault="00077B25" w:rsidP="00077B25">
      <w:pPr>
        <w:pStyle w:val="ListParagraph"/>
        <w:numPr>
          <w:ilvl w:val="0"/>
          <w:numId w:val="3"/>
        </w:numPr>
        <w:spacing w:line="25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616153A7" w14:textId="77777777" w:rsidR="00077B25" w:rsidRDefault="00077B25" w:rsidP="00077B25">
      <w:pPr>
        <w:rPr>
          <w:rFonts w:ascii="Times New Roman" w:hAnsi="Times New Roman" w:cs="Times New Roman"/>
          <w:b/>
          <w:sz w:val="24"/>
          <w:szCs w:val="24"/>
        </w:rPr>
      </w:pPr>
    </w:p>
    <w:p w14:paraId="6DD31B23" w14:textId="77777777" w:rsidR="00077B25" w:rsidRDefault="00077B25" w:rsidP="00077B25">
      <w:pPr>
        <w:rPr>
          <w:rFonts w:ascii="Times New Roman" w:hAnsi="Times New Roman" w:cs="Times New Roman"/>
          <w:b/>
          <w:sz w:val="24"/>
          <w:szCs w:val="24"/>
        </w:rPr>
      </w:pPr>
    </w:p>
    <w:p w14:paraId="56C4F604" w14:textId="77777777" w:rsidR="00077B25" w:rsidRDefault="00077B25" w:rsidP="00077B25">
      <w:pPr>
        <w:rPr>
          <w:rFonts w:ascii="Times New Roman" w:hAnsi="Times New Roman" w:cs="Times New Roman"/>
          <w:b/>
          <w:sz w:val="24"/>
          <w:szCs w:val="24"/>
        </w:rPr>
      </w:pPr>
    </w:p>
    <w:p w14:paraId="5D1ECB4C" w14:textId="77777777" w:rsidR="00077B25" w:rsidRDefault="00077B25" w:rsidP="00077B25">
      <w:pPr>
        <w:rPr>
          <w:rFonts w:ascii="Times New Roman" w:hAnsi="Times New Roman" w:cs="Times New Roman"/>
          <w:sz w:val="24"/>
          <w:szCs w:val="24"/>
        </w:rPr>
      </w:pPr>
    </w:p>
    <w:p w14:paraId="016A0645" w14:textId="77777777" w:rsidR="00077B25" w:rsidRDefault="00077B25" w:rsidP="00077B25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077B25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076231">
    <w:abstractNumId w:val="2"/>
  </w:num>
  <w:num w:numId="2" w16cid:durableId="67006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7117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77B25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A2B4D"/>
    <w:rsid w:val="00A116D8"/>
    <w:rsid w:val="00A514B4"/>
    <w:rsid w:val="00A74F54"/>
    <w:rsid w:val="00A95FE3"/>
    <w:rsid w:val="00AC2EB9"/>
    <w:rsid w:val="00B06B9D"/>
    <w:rsid w:val="00B30585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2022-12-14T06:10:00Z</dcterms:created>
  <dcterms:modified xsi:type="dcterms:W3CDTF">2022-12-14T06:10:00Z</dcterms:modified>
</cp:coreProperties>
</file>