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2E0ED6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E3C95">
        <w:rPr>
          <w:rFonts w:ascii="Times New Roman" w:hAnsi="Times New Roman" w:cs="Times New Roman"/>
          <w:sz w:val="24"/>
          <w:szCs w:val="24"/>
        </w:rPr>
        <w:t>024-02/23-02/81</w:t>
      </w:r>
    </w:p>
    <w:p w14:paraId="021C2E2D" w14:textId="3676ACF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E3C95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1DE55AC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E3C95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3B04FD1D" w14:textId="77777777" w:rsidR="00BB03F3" w:rsidRDefault="00BB03F3" w:rsidP="00B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EAB7C8" w14:textId="5CF8F84F" w:rsidR="00BB03F3" w:rsidRDefault="00BB03F3" w:rsidP="00B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 temelju članka 18. Zakona o proračunu („Narodne novine“ broj 144/21) i članka 32. Statuta općine Bebrina (“Službeni vjesnik Brodsko-posavske županije” 02/2018, 18/2019 i 24/2019 i „Glasnik Općine Bebrina“ broj 1/2019, 2/2020 i 4/2021), na 15. sjednici Općinskog vijeća općine Bebrina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2023. donosi se</w:t>
      </w:r>
    </w:p>
    <w:p w14:paraId="3B993466" w14:textId="77777777" w:rsidR="00BB03F3" w:rsidRDefault="00BB03F3" w:rsidP="00BB0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7BF51F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 L U K A </w:t>
      </w:r>
    </w:p>
    <w:p w14:paraId="5177B380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izvršenju Proračuna općine Bebrina za 2024. godinu</w:t>
      </w:r>
    </w:p>
    <w:p w14:paraId="782E1E79" w14:textId="77777777" w:rsidR="00BB03F3" w:rsidRDefault="00BB03F3" w:rsidP="00BB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53F428" w14:textId="77777777" w:rsidR="00BB03F3" w:rsidRDefault="00BB03F3" w:rsidP="00BB03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ODREDBE</w:t>
      </w:r>
    </w:p>
    <w:p w14:paraId="5BCA6118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7DFBC941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struktura prihoda i primitaka te rashoda i izdataka Proračuna Općine Bebrina za 2024. godinu (u daljnjem tekstu: Proračun), njegovo izvršavanje, opseg zaduživanja i jamstva, upravljanje financijskom imovinom, prava i obveze korisnika i nositelja proračunskih sredstava.</w:t>
      </w:r>
    </w:p>
    <w:p w14:paraId="3F64C643" w14:textId="77777777" w:rsidR="00BB03F3" w:rsidRDefault="00BB03F3" w:rsidP="00B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16D7BA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3F5EB6D0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Proračun i financijski plan donosi se i izvršava u skladu s načelima jedinstva i točnosti, proračunske godine, višegodišnjeg planiranja, uravnoteženosti, obračunske jedinice, univerzalnosti, specifikacije, dobrog financijskog upravljanja i transparentnosti.</w:t>
      </w:r>
    </w:p>
    <w:p w14:paraId="2F9824E7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CC7580" w14:textId="77777777" w:rsidR="00BB03F3" w:rsidRDefault="00BB03F3" w:rsidP="00BB03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SADRŽAJ PRORAČUNA</w:t>
      </w:r>
    </w:p>
    <w:p w14:paraId="10C4A990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63A9A8BE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sastoji od plana za proračunsku godinu i projekcija za sljedeće dvije godine.</w:t>
      </w:r>
    </w:p>
    <w:p w14:paraId="7EBB5A09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 Proračuna čine Račun prihoda i rashoda te raspoloživa sredstva iz prethodne godine.</w:t>
      </w:r>
    </w:p>
    <w:p w14:paraId="747A0360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Računu prihoda i primitaka i rashoda i izdataka iskazani su svi prihodi po izvorima i vrstama, te rashodi i izdaci po vrstama i namjenama.</w:t>
      </w:r>
    </w:p>
    <w:p w14:paraId="07E080AD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dio Proračuna sastoji se od plana rashoda i izdataka po razdjelima, glavama, programima i aktivnostima raspoređenih u tekuće i razvojne programe za tekuću proračunsku godinu i projekcijama za sljedeće dvije godine.  </w:t>
      </w:r>
    </w:p>
    <w:p w14:paraId="4AB517A2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Proračuna sastoji se od obrazloženja općeg dijela proračuna i obrazloženja posebnog dijela proračuna.</w:t>
      </w:r>
    </w:p>
    <w:p w14:paraId="1D850FCA" w14:textId="77777777" w:rsidR="00BB03F3" w:rsidRDefault="00BB03F3" w:rsidP="00BB0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D384F9" w14:textId="77777777" w:rsidR="00BB03F3" w:rsidRDefault="00BB03F3" w:rsidP="00BB0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ED39B9" w14:textId="7DEDAB5A" w:rsidR="00BB03F3" w:rsidRDefault="00BB03F3" w:rsidP="00BB03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IZVRŠAVANJE PRORAČUNA</w:t>
      </w:r>
    </w:p>
    <w:p w14:paraId="56CC5DB3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3380A7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47DB84B2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Naplata prihoda koji se naplaćuju prema Zakonu o financiranju jedinica lokalne i područne (regionalne) samouprave („Narodne novine“ broj 127/17, 138/20, 151/22 I 114/23) i drugim propisima, te odlukama predstavničkog i izvršnog tijela nije ograničena procjenom prihoda u Proračunu. </w:t>
      </w:r>
    </w:p>
    <w:p w14:paraId="4B7E8E95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Proračunska sredstva koriste se za namjene koje su određene Proračunom, i to u visini utvrđenoj u Posebnom dijelu, prema dospjelim obvezama, a u skladu s ostvarenim prihodima, odnosno likvidnim mogućnostima Proračuna Općine.</w:t>
      </w:r>
    </w:p>
    <w:p w14:paraId="5130D5E0" w14:textId="77777777" w:rsidR="00BB03F3" w:rsidRDefault="00BB03F3" w:rsidP="00BB03F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5989D3DB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17915E77" w14:textId="77777777" w:rsidR="00BB03F3" w:rsidRDefault="00BB03F3" w:rsidP="00BB03F3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Ukoliko se prihodi Proračuna ne naplaćuju u planiranim svotama i planiranoj dinamici tijekom godine, prednost u podmirivanju izdataka Proračuna imat će sredstva za redovnu djelatnost.</w:t>
      </w:r>
    </w:p>
    <w:p w14:paraId="3EE1AFE8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7326255B" w14:textId="77777777" w:rsidR="00BB03F3" w:rsidRDefault="00BB03F3" w:rsidP="00B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Neraspoređeni dio prihoda čine neraspoređeni rashodi do visine proračunske pričuve koji se tijekom godine raspoređuju i koriste za nepredviđene i nedovoljno predviđene potrebe, a koje se financiraju iz Proračuna.</w:t>
      </w:r>
    </w:p>
    <w:p w14:paraId="1973F83E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071075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570F193E" w14:textId="77777777" w:rsidR="00BB03F3" w:rsidRDefault="00BB03F3" w:rsidP="00B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zakonito i pravilno planiranje i izvršavanje Proračuna u cijelosti je odgovoran Općinski načelnik. </w:t>
      </w:r>
    </w:p>
    <w:p w14:paraId="794836F6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potrebe Općinski načelnik može u okviru utvrđenog iznosa izdatka pojedine pozicije izvršiti preraspodjelu sredstava između pojedinih pozicija do visine utvrđene Zakonom o proračunu.</w:t>
      </w:r>
    </w:p>
    <w:p w14:paraId="62717A98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3679038B" w14:textId="77777777" w:rsidR="00BB03F3" w:rsidRDefault="00BB03F3" w:rsidP="00BB0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raspoređena u Posebnom dijelu Proračuna za plaće zaposlenih, naknade plaća i troškova zaposlenih u Jedinstvenom upravnom odjelu izvršavat će se putem žiro-računa Proračuna do visine i za namjene utvrđene općim aktima kojima je ta materija propisana.</w:t>
      </w:r>
    </w:p>
    <w:p w14:paraId="5B89BBAB" w14:textId="77777777" w:rsidR="00BB03F3" w:rsidRDefault="00BB03F3" w:rsidP="00B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Sredstva raspoređena za udruge građana doznačavat sukladno odredbama posebnih zakonskih i podzakonskih akata. </w:t>
      </w:r>
    </w:p>
    <w:p w14:paraId="4DF17699" w14:textId="77777777" w:rsidR="00BB03F3" w:rsidRDefault="00BB03F3" w:rsidP="00B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Sredstva raspoređena za kapitalne izdatke izvršavat će se putem žiro-računa i doznačavat izravno izvođačima radova i dobavljačima roba i usluga na temelju odluke Izvršnog tijela.</w:t>
      </w:r>
    </w:p>
    <w:p w14:paraId="435F9F80" w14:textId="77777777" w:rsidR="00BB03F3" w:rsidRDefault="00BB03F3" w:rsidP="00B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676DC1F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14:paraId="58E77D4F" w14:textId="77777777" w:rsidR="00BB03F3" w:rsidRDefault="00BB03F3" w:rsidP="00BB03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Odgoda plaćanja i obročna otplata (reprogram) duga Općini, otpis ili djelomičan otpis potraživanja Općine te prodaja potraživanja Općine, određuje se i provodi na način i pod uvjetima utvrđenim važećim propisima.</w:t>
      </w:r>
    </w:p>
    <w:p w14:paraId="43BF16B1" w14:textId="77777777" w:rsidR="00BB03F3" w:rsidRDefault="00BB03F3" w:rsidP="00BB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D659B9" w14:textId="77777777" w:rsidR="00BB03F3" w:rsidRDefault="00BB03F3" w:rsidP="00BB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3CC460" w14:textId="77777777" w:rsidR="00BB03F3" w:rsidRDefault="00BB03F3" w:rsidP="00BB03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PRORAČUNSKI NADZOR </w:t>
      </w:r>
    </w:p>
    <w:p w14:paraId="7C46A396" w14:textId="77777777" w:rsidR="00BB03F3" w:rsidRDefault="00BB03F3" w:rsidP="00BB0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FEB67E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10.</w:t>
      </w:r>
    </w:p>
    <w:p w14:paraId="12ABC323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Proračunski nadzor postupak je nadziranja zakonitosti, svrhovitosti i pravodobnosti korištenja proračunskih sredstava kojim se nalažu mjere za otklanjanje utvrđenih nezakonitosti i nepravilnosti. Obuhvaća nadzor računovodstvenih, financijskih i ostalih poslovnih dokumenata. </w:t>
      </w:r>
    </w:p>
    <w:p w14:paraId="6269D481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Proračunski nadzor obavlja Ministarstvo financija. </w:t>
      </w:r>
    </w:p>
    <w:p w14:paraId="110A3AF3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Nadzor nad korištenjem sredstava i izvršavanjem Proračuna obavlja Općinsko vijeće.  </w:t>
      </w:r>
    </w:p>
    <w:p w14:paraId="508426D6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D2C02C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</w:p>
    <w:p w14:paraId="48234F6B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dužan je polugodišnje i  godišnje izvršavanje Proračuna dostavljati  Općinskom vijeću. </w:t>
      </w:r>
    </w:p>
    <w:p w14:paraId="0DAAAA65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godišnji izvještaj o izvršenju Proračuna dostavlja Ministarstvu financija i Državnom uredu za reviziju u roku od 15 dana nakon što ga donese Općinsko vijeće. </w:t>
      </w:r>
    </w:p>
    <w:p w14:paraId="67579518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ako Općinsko vijeće ne donese godišnji izvještaj o izvršenju Proračuna, Općinski načelnik isti dostavlja Ministarstvu financija i Državnom uredu za reviziju u roku 60 dana od dana podnošenja Općinskom vijeću.</w:t>
      </w:r>
    </w:p>
    <w:p w14:paraId="25FFA099" w14:textId="77777777" w:rsidR="00BB03F3" w:rsidRDefault="00BB03F3" w:rsidP="00B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0D01E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12.</w:t>
      </w:r>
    </w:p>
    <w:p w14:paraId="31FCF421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odgovoran je za izvršavanje Proračuna u cjelini.</w:t>
      </w:r>
    </w:p>
    <w:p w14:paraId="502E58AC" w14:textId="77777777" w:rsidR="00BB03F3" w:rsidRDefault="00BB03F3" w:rsidP="00B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CB1A7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13.</w:t>
      </w:r>
    </w:p>
    <w:p w14:paraId="0B080E1E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Ako tijekom godine dođe do neusklađenosti planiranih prihoda i primitaka i rashoda i izdataka Proračuna, Izvršno tijelo će predložiti Općinskom vijeću donošenje izmjena i dopuna Proračuna.</w:t>
      </w:r>
    </w:p>
    <w:p w14:paraId="4F123C16" w14:textId="77777777" w:rsidR="00BB03F3" w:rsidRDefault="00BB03F3" w:rsidP="00BB03F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997F1C3" w14:textId="77777777" w:rsidR="00BB03F3" w:rsidRDefault="00BB03F3" w:rsidP="00BB03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ISPLATA SREDSTAVA IZ PRORAČUNA</w:t>
      </w:r>
    </w:p>
    <w:p w14:paraId="25226A2F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504439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14.</w:t>
      </w:r>
    </w:p>
    <w:p w14:paraId="06560C90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rashod i izdatak iz Proračuna mora se temeljiti na vjerodostojnoj knjigovodstvenoj ispravi kojom se dokazuje obveza plaćanja. Prije isplate mora se provjeriti i potvrditi pravni temelj i visina obveze koja proizlazi iz knjigovodstvene isprave. </w:t>
      </w:r>
    </w:p>
    <w:p w14:paraId="2E2C993A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Nalog za isplatu iz Proračuna s oznakom aktivnosti izdaje i ovjerava Općinski načelnik svojim potpisom.</w:t>
      </w:r>
    </w:p>
    <w:p w14:paraId="7FFF0049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Novčana sredstva iz Proračuna mogu se koristiti za plaćanje po predujmovima i predračunima do iznosa do 10.000,00 eura.</w:t>
      </w:r>
    </w:p>
    <w:p w14:paraId="74BAF5E4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7811F5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15.</w:t>
      </w:r>
    </w:p>
    <w:p w14:paraId="7055ADA8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rad političkih stranaka, </w:t>
      </w:r>
      <w:r w:rsidRPr="006D584E">
        <w:rPr>
          <w:rFonts w:ascii="Times New Roman" w:eastAsia="Calibri" w:hAnsi="Times New Roman" w:cs="Times New Roman"/>
          <w:sz w:val="24"/>
          <w:szCs w:val="24"/>
        </w:rPr>
        <w:t xml:space="preserve">vijećnika izabranih s liste grupe birača i </w:t>
      </w:r>
      <w:r w:rsidRPr="006D584E">
        <w:rPr>
          <w:rFonts w:ascii="Times New Roman" w:eastAsia="Times New Roman" w:hAnsi="Times New Roman" w:cs="Times New Roman"/>
          <w:sz w:val="24"/>
          <w:szCs w:val="24"/>
          <w:lang w:eastAsia="hr-HR"/>
        </w:rPr>
        <w:t>nezavisnih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listi zastupljenih u Općinskom vijeću, naknade troškova za rad članova Općinskog vijeća i njegovih radnih tijela, isplaćivat će se temeljem Odluke Općinskog vijeća o određivanju naknada vijećnicima i drugim osobama koje bira ili imenuje Općinsko vijeće i odluke Općinskog načelnika.</w:t>
      </w:r>
    </w:p>
    <w:p w14:paraId="21F3F514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DBB3C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16.</w:t>
      </w:r>
    </w:p>
    <w:p w14:paraId="54D4C4C3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Pogrešno ili više uplaćeni prihodi u Proračunu, vraćaju se uplatiteljima na teret tih prihoda. Pogrešno ili više uplaćeni prihodi u proračune prethodnih godina, vraćaju se uplatiteljima na teret rashoda Proračuna ili na teret rezultata poslovanja. </w:t>
      </w:r>
    </w:p>
    <w:p w14:paraId="018D5020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povratu sredstava donosi Općinski načelnik.</w:t>
      </w:r>
    </w:p>
    <w:p w14:paraId="25478297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699FB7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17.</w:t>
      </w:r>
    </w:p>
    <w:p w14:paraId="4621120C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Raspoloživim novčanim sredstvima na računu proračuna upravlja Općinski načelnik.</w:t>
      </w:r>
    </w:p>
    <w:p w14:paraId="7DBE415B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Raspoloživa novčana sredstva mogu se oročavati kod poslovnih banaka.</w:t>
      </w:r>
    </w:p>
    <w:p w14:paraId="06DE2896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koji se ostvare od upravljanja raspoloživim novčanim sredstvima prihodi su Proračuna.</w:t>
      </w:r>
    </w:p>
    <w:p w14:paraId="78C2DEE6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C7C4F5" w14:textId="583EB56C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18.</w:t>
      </w:r>
    </w:p>
    <w:p w14:paraId="71DBA2E6" w14:textId="77777777" w:rsidR="00BB03F3" w:rsidRDefault="00BB03F3" w:rsidP="00BB03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Općina se može zaduživati uzimanjem kredita na tržištu novca i kapitala temeljem Odluke Općinskog vijeća sukladno zakonskim odredbama.</w:t>
      </w:r>
    </w:p>
    <w:p w14:paraId="12053EBA" w14:textId="77777777" w:rsidR="00BB03F3" w:rsidRPr="00D050B4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0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Pravna osoba u većinskom izravnom vlasništvu čiji je Općina osnivač može se zaduživati samo za investiciju uz suglasnost općinskog načelnika i uz uvjete i način propisan Zakonom o proračunu. </w:t>
      </w:r>
    </w:p>
    <w:p w14:paraId="6E443212" w14:textId="77777777" w:rsidR="00BB03F3" w:rsidRPr="00D050B4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0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također može dati jamstvo pravnoj osobi u većinskom izravnom vlasništvu općine čiji je osnivač za ispunjenje obveza pravne osobe, uz uvjete i na način propisan Zakonom o proračunu. </w:t>
      </w:r>
    </w:p>
    <w:p w14:paraId="4941C7D6" w14:textId="77777777" w:rsidR="00BB03F3" w:rsidRPr="00D050B4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0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je obvezna prije davanja jamstva ishoditi suglasnost ministra financija. </w:t>
      </w:r>
    </w:p>
    <w:p w14:paraId="7B9C3AC6" w14:textId="77777777" w:rsidR="00BB03F3" w:rsidRPr="003C501F" w:rsidRDefault="00BB03F3" w:rsidP="00BB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0B4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jamstvu sklapa općinski načelnik.</w:t>
      </w:r>
    </w:p>
    <w:p w14:paraId="3387BC8F" w14:textId="77777777" w:rsidR="00BB03F3" w:rsidRDefault="00BB03F3" w:rsidP="00B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5992E3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C64FF9A" w14:textId="77777777" w:rsidR="00BB03F3" w:rsidRDefault="00BB03F3" w:rsidP="00BB03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proračun izvršava se od 01. siječnja do 31. prosinca 2024. godine.</w:t>
      </w:r>
    </w:p>
    <w:p w14:paraId="49AEC1F0" w14:textId="77777777" w:rsidR="00BB03F3" w:rsidRDefault="00BB03F3" w:rsidP="00B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Ako se proračunski prihodi ostvare u svoti većoj od planiranih, uporabit će se za namjene koje će na kraju obračunskog razdoblja Općinsko vijeće propisati svojom odlukom.</w:t>
      </w:r>
    </w:p>
    <w:p w14:paraId="5052EBEE" w14:textId="77777777" w:rsidR="00BB03F3" w:rsidRDefault="00BB03F3" w:rsidP="00B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Manjak  proračuna financirat će se iz viška prihoda iz prethodnih godina.</w:t>
      </w:r>
    </w:p>
    <w:p w14:paraId="1831D7D7" w14:textId="77777777" w:rsidR="00BB03F3" w:rsidRDefault="00BB03F3" w:rsidP="00B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32066E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20.</w:t>
      </w:r>
    </w:p>
    <w:p w14:paraId="592D940F" w14:textId="77777777" w:rsidR="00BB03F3" w:rsidRDefault="00BB03F3" w:rsidP="00B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 Odluka stupa na snagu 1. siječnja 2024. godine i biti će objavljena u “Glasniku Općine Bebrina”.           </w:t>
      </w:r>
    </w:p>
    <w:p w14:paraId="4495E515" w14:textId="77777777" w:rsidR="00BB03F3" w:rsidRDefault="00BB03F3" w:rsidP="00B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2241B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AFF29B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FAF321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4E3C7C" w14:textId="77777777" w:rsidR="00BB03F3" w:rsidRDefault="00BB03F3" w:rsidP="00BB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 BEBRINA</w:t>
      </w:r>
    </w:p>
    <w:p w14:paraId="067358DC" w14:textId="77777777" w:rsidR="00BB03F3" w:rsidRDefault="00BB03F3" w:rsidP="00BB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224B469" w14:textId="77777777" w:rsidR="00BB03F3" w:rsidRDefault="00BB03F3" w:rsidP="00BB03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VIJEĆA</w:t>
      </w:r>
    </w:p>
    <w:p w14:paraId="2529D45F" w14:textId="77777777" w:rsidR="00BB03F3" w:rsidRDefault="00BB03F3" w:rsidP="00BB03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_______________________________</w:t>
      </w:r>
    </w:p>
    <w:p w14:paraId="50C50B24" w14:textId="77777777" w:rsidR="00BB03F3" w:rsidRDefault="00BB03F3" w:rsidP="00BB03F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Mijo Belegić, ing.</w:t>
      </w:r>
    </w:p>
    <w:p w14:paraId="32493A9F" w14:textId="77777777" w:rsidR="00BB03F3" w:rsidRDefault="00BB03F3" w:rsidP="00BB0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5AB7BC" w14:textId="77777777" w:rsidR="00BB03F3" w:rsidRDefault="00BB03F3" w:rsidP="00BB03F3">
      <w:pPr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477632" w14:textId="77777777" w:rsidR="00BB03F3" w:rsidRDefault="00BB03F3" w:rsidP="00BB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8E4046" w14:textId="77777777" w:rsidR="00BB03F3" w:rsidRDefault="00BB03F3" w:rsidP="00BB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3D446451" w14:textId="77777777" w:rsidR="00BB03F3" w:rsidRDefault="00BB03F3" w:rsidP="00BB03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financija</w:t>
      </w:r>
    </w:p>
    <w:p w14:paraId="03C95BAF" w14:textId="77777777" w:rsidR="00BB03F3" w:rsidRDefault="00BB03F3" w:rsidP="00BB03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odjel, sjednice općinskog vijeća</w:t>
      </w:r>
    </w:p>
    <w:p w14:paraId="5ECEFD66" w14:textId="77777777" w:rsidR="00BB03F3" w:rsidRDefault="00BB03F3" w:rsidP="00BB03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Bebrina</w:t>
      </w:r>
    </w:p>
    <w:p w14:paraId="45DC0E11" w14:textId="77777777" w:rsidR="00BB03F3" w:rsidRDefault="00BB03F3" w:rsidP="00BB03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Pismohrana.</w:t>
      </w:r>
    </w:p>
    <w:p w14:paraId="26147E1D" w14:textId="77777777" w:rsidR="00BB03F3" w:rsidRDefault="00BB03F3" w:rsidP="00BB03F3">
      <w:pPr>
        <w:rPr>
          <w:rFonts w:ascii="Times New Roman" w:hAnsi="Times New Roman" w:cs="Times New Roman"/>
          <w:sz w:val="24"/>
          <w:szCs w:val="24"/>
        </w:rPr>
      </w:pPr>
    </w:p>
    <w:p w14:paraId="7B36F380" w14:textId="77777777" w:rsidR="00BB03F3" w:rsidRDefault="00BB03F3" w:rsidP="00BB03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874F5" w14:textId="77777777" w:rsidR="00BB03F3" w:rsidRDefault="00BB03F3" w:rsidP="00BB03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B8D6E" w14:textId="77777777" w:rsidR="00BB03F3" w:rsidRDefault="00BB03F3" w:rsidP="00BB03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D982B" w14:textId="77777777" w:rsidR="00BB03F3" w:rsidRDefault="00BB03F3" w:rsidP="00BB03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36FFA" w14:textId="77777777" w:rsidR="00BB03F3" w:rsidRDefault="00BB03F3" w:rsidP="00BB03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1726D" w14:textId="66EE289F" w:rsidR="00AC2EB9" w:rsidRPr="00BB03F3" w:rsidRDefault="00AC2EB9" w:rsidP="00BB03F3">
      <w:pPr>
        <w:rPr>
          <w:rFonts w:ascii="Times New Roman" w:hAnsi="Times New Roman" w:cs="Times New Roman"/>
          <w:sz w:val="24"/>
          <w:szCs w:val="24"/>
        </w:rPr>
      </w:pPr>
    </w:p>
    <w:sectPr w:rsidR="00AC2EB9" w:rsidRPr="00BB03F3" w:rsidSect="00BB03F3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7968"/>
    <w:multiLevelType w:val="hybridMultilevel"/>
    <w:tmpl w:val="34F88CEC"/>
    <w:lvl w:ilvl="0" w:tplc="D62AC5F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B72B1"/>
    <w:multiLevelType w:val="hybridMultilevel"/>
    <w:tmpl w:val="3802F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6936627">
    <w:abstractNumId w:val="1"/>
  </w:num>
  <w:num w:numId="2" w16cid:durableId="633028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351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B03F3"/>
    <w:rsid w:val="00BE3315"/>
    <w:rsid w:val="00C81414"/>
    <w:rsid w:val="00DE3C9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customStyle="1" w:styleId="box469218">
    <w:name w:val="box_469218"/>
    <w:basedOn w:val="Normal"/>
    <w:rsid w:val="00BB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2023-12-13T14:17:00Z</dcterms:created>
  <dcterms:modified xsi:type="dcterms:W3CDTF">2023-12-13T14:17:00Z</dcterms:modified>
</cp:coreProperties>
</file>