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26884046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4C6DAA">
        <w:rPr>
          <w:rFonts w:ascii="Times New Roman" w:hAnsi="Times New Roman" w:cs="Times New Roman"/>
          <w:sz w:val="24"/>
          <w:szCs w:val="24"/>
        </w:rPr>
        <w:t>024-02/23-02/83</w:t>
      </w:r>
    </w:p>
    <w:p w14:paraId="021C2E2D" w14:textId="01BBC37C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4C6DAA">
        <w:rPr>
          <w:rFonts w:ascii="Times New Roman" w:hAnsi="Times New Roman" w:cs="Times New Roman"/>
          <w:sz w:val="24"/>
          <w:szCs w:val="24"/>
        </w:rPr>
        <w:t>2178-2-03-23-1</w:t>
      </w:r>
    </w:p>
    <w:p w14:paraId="0E2423A1" w14:textId="1143B85C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4C6DAA">
        <w:rPr>
          <w:rFonts w:ascii="Times New Roman" w:hAnsi="Times New Roman" w:cs="Times New Roman"/>
          <w:sz w:val="24"/>
          <w:szCs w:val="24"/>
        </w:rPr>
        <w:t>11. prosinca 2023. godine</w:t>
      </w:r>
    </w:p>
    <w:p w14:paraId="1B77A292" w14:textId="77777777" w:rsidR="008D44E6" w:rsidRPr="005C2934" w:rsidRDefault="008D44E6" w:rsidP="008D44E6">
      <w:pPr>
        <w:rPr>
          <w:rFonts w:ascii="Times New Roman" w:hAnsi="Times New Roman" w:cs="Times New Roman"/>
          <w:sz w:val="24"/>
          <w:szCs w:val="24"/>
        </w:rPr>
      </w:pPr>
    </w:p>
    <w:p w14:paraId="2B91E8AB" w14:textId="75C1CA93" w:rsidR="0018342C" w:rsidRPr="0090497E" w:rsidRDefault="0018342C" w:rsidP="00183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>Na temelju čl</w:t>
      </w:r>
      <w:r>
        <w:rPr>
          <w:rFonts w:ascii="Times New Roman" w:hAnsi="Times New Roman" w:cs="Times New Roman"/>
          <w:sz w:val="24"/>
          <w:szCs w:val="24"/>
        </w:rPr>
        <w:t>anka</w:t>
      </w:r>
      <w:r w:rsidRPr="0090497E">
        <w:rPr>
          <w:rFonts w:ascii="Times New Roman" w:hAnsi="Times New Roman" w:cs="Times New Roman"/>
          <w:sz w:val="24"/>
          <w:szCs w:val="24"/>
        </w:rPr>
        <w:t xml:space="preserve"> 19.a</w:t>
      </w:r>
      <w:r>
        <w:rPr>
          <w:rFonts w:ascii="Times New Roman" w:hAnsi="Times New Roman" w:cs="Times New Roman"/>
          <w:sz w:val="24"/>
          <w:szCs w:val="24"/>
        </w:rPr>
        <w:t xml:space="preserve">. stavka 1. Zakona o porezu na dohodak </w:t>
      </w:r>
      <w:r w:rsidRPr="0090497E">
        <w:rPr>
          <w:rFonts w:ascii="Times New Roman" w:hAnsi="Times New Roman" w:cs="Times New Roman"/>
          <w:sz w:val="24"/>
          <w:szCs w:val="24"/>
        </w:rPr>
        <w:t>(„Narodne novine“ br. 115/16, 106/18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0497E">
        <w:rPr>
          <w:rFonts w:ascii="Times New Roman" w:hAnsi="Times New Roman" w:cs="Times New Roman"/>
          <w:sz w:val="24"/>
          <w:szCs w:val="24"/>
        </w:rPr>
        <w:t xml:space="preserve"> 121/19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0497E">
        <w:rPr>
          <w:rFonts w:ascii="Times New Roman" w:hAnsi="Times New Roman" w:cs="Times New Roman"/>
          <w:sz w:val="24"/>
          <w:szCs w:val="24"/>
        </w:rPr>
        <w:t xml:space="preserve"> 32/20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0497E">
        <w:rPr>
          <w:rFonts w:ascii="Times New Roman" w:hAnsi="Times New Roman" w:cs="Times New Roman"/>
          <w:sz w:val="24"/>
          <w:szCs w:val="24"/>
        </w:rPr>
        <w:t>138/20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0497E">
        <w:rPr>
          <w:rFonts w:ascii="Times New Roman" w:hAnsi="Times New Roman" w:cs="Times New Roman"/>
          <w:sz w:val="24"/>
          <w:szCs w:val="24"/>
        </w:rPr>
        <w:t xml:space="preserve"> 151/22 i 114//23.</w:t>
      </w:r>
      <w:r>
        <w:rPr>
          <w:rFonts w:ascii="Times New Roman" w:hAnsi="Times New Roman" w:cs="Times New Roman"/>
          <w:sz w:val="24"/>
          <w:szCs w:val="24"/>
        </w:rPr>
        <w:t xml:space="preserve">, dalje u </w:t>
      </w:r>
      <w:r w:rsidRPr="0090497E">
        <w:rPr>
          <w:rFonts w:ascii="Times New Roman" w:hAnsi="Times New Roman" w:cs="Times New Roman"/>
          <w:sz w:val="24"/>
          <w:szCs w:val="24"/>
        </w:rPr>
        <w:t>tekstu: Zakon)</w:t>
      </w:r>
      <w:r>
        <w:rPr>
          <w:rFonts w:ascii="Times New Roman" w:hAnsi="Times New Roman" w:cs="Times New Roman"/>
          <w:sz w:val="24"/>
          <w:szCs w:val="24"/>
        </w:rPr>
        <w:t>, članka 35. Zakona o lokalnoj i područnoj (regionalnoj) samoupravi („Narodne novine“ broj</w:t>
      </w:r>
      <w:r w:rsidRPr="00CE4A44">
        <w:rPr>
          <w:rFonts w:ascii="Tahoma" w:hAnsi="Tahoma" w:cs="Tahoma"/>
        </w:rPr>
        <w:t xml:space="preserve"> </w:t>
      </w:r>
      <w:r w:rsidRPr="00CE4A44">
        <w:rPr>
          <w:rFonts w:ascii="Times New Roman" w:hAnsi="Times New Roman" w:cs="Times New Roman"/>
          <w:sz w:val="24"/>
          <w:szCs w:val="24"/>
        </w:rPr>
        <w:t>br. 33/01, 60/01-</w:t>
      </w:r>
      <w:r w:rsidRPr="00CE4A44">
        <w:rPr>
          <w:rFonts w:ascii="Times New Roman" w:hAnsi="Times New Roman" w:cs="Times New Roman"/>
          <w:i/>
          <w:sz w:val="24"/>
          <w:szCs w:val="24"/>
        </w:rPr>
        <w:t>vjerodostojno tumačenje</w:t>
      </w:r>
      <w:r w:rsidRPr="00CE4A44">
        <w:rPr>
          <w:rFonts w:ascii="Times New Roman" w:hAnsi="Times New Roman" w:cs="Times New Roman"/>
          <w:sz w:val="24"/>
          <w:szCs w:val="24"/>
        </w:rPr>
        <w:t xml:space="preserve">, 129/05, 109/07, 125/08, 36/09, </w:t>
      </w:r>
      <w:r>
        <w:rPr>
          <w:rFonts w:ascii="Times New Roman" w:hAnsi="Times New Roman" w:cs="Times New Roman"/>
          <w:sz w:val="24"/>
          <w:szCs w:val="24"/>
        </w:rPr>
        <w:t xml:space="preserve">36/09, </w:t>
      </w:r>
      <w:r w:rsidRPr="00CE4A44">
        <w:rPr>
          <w:rFonts w:ascii="Times New Roman" w:hAnsi="Times New Roman" w:cs="Times New Roman"/>
          <w:sz w:val="24"/>
          <w:szCs w:val="24"/>
        </w:rPr>
        <w:t>150/11, 144/12 , 19/13, 137/15-</w:t>
      </w:r>
      <w:r w:rsidRPr="00CE4A44">
        <w:rPr>
          <w:rFonts w:ascii="Times New Roman" w:hAnsi="Times New Roman" w:cs="Times New Roman"/>
          <w:i/>
          <w:iCs/>
          <w:sz w:val="24"/>
          <w:szCs w:val="24"/>
        </w:rPr>
        <w:t xml:space="preserve">ispravak </w:t>
      </w:r>
      <w:r w:rsidRPr="00CE4A44">
        <w:rPr>
          <w:rFonts w:ascii="Times New Roman" w:hAnsi="Times New Roman" w:cs="Times New Roman"/>
          <w:sz w:val="24"/>
          <w:szCs w:val="24"/>
        </w:rPr>
        <w:t>, 123/17, 98/19, 144/20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90497E">
        <w:rPr>
          <w:rFonts w:ascii="Times New Roman" w:hAnsi="Times New Roman" w:cs="Times New Roman"/>
          <w:sz w:val="24"/>
          <w:szCs w:val="24"/>
        </w:rPr>
        <w:t>i članka 3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0497E">
        <w:rPr>
          <w:rFonts w:ascii="Times New Roman" w:hAnsi="Times New Roman" w:cs="Times New Roman"/>
          <w:sz w:val="24"/>
          <w:szCs w:val="24"/>
        </w:rPr>
        <w:t xml:space="preserve">. Statuta </w:t>
      </w:r>
      <w:r>
        <w:rPr>
          <w:rFonts w:ascii="Times New Roman" w:hAnsi="Times New Roman" w:cs="Times New Roman"/>
          <w:sz w:val="24"/>
          <w:szCs w:val="24"/>
        </w:rPr>
        <w:t>Općine Bebrina („Službeni vjesnik Brodsko-posavske županije“ broj 2/2018, 18/2019 i 24/2019 i „Glasnika Općine Bebrina“ broj 1/2019, 2/2020 i 4/2021)</w:t>
      </w:r>
      <w:r w:rsidRPr="009049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 xml:space="preserve">15. </w:t>
      </w:r>
      <w:r>
        <w:rPr>
          <w:rFonts w:ascii="Times New Roman" w:hAnsi="Times New Roman" w:cs="Times New Roman"/>
          <w:sz w:val="24"/>
          <w:szCs w:val="24"/>
        </w:rPr>
        <w:t xml:space="preserve">sjednici Općinskog vijeća Općine Bebrina </w:t>
      </w:r>
      <w:r w:rsidRPr="0090497E">
        <w:rPr>
          <w:rFonts w:ascii="Times New Roman" w:hAnsi="Times New Roman" w:cs="Times New Roman"/>
          <w:sz w:val="24"/>
          <w:szCs w:val="24"/>
        </w:rPr>
        <w:t xml:space="preserve">održanoj dana </w:t>
      </w:r>
      <w:r>
        <w:rPr>
          <w:rFonts w:ascii="Times New Roman" w:hAnsi="Times New Roman" w:cs="Times New Roman"/>
          <w:sz w:val="24"/>
          <w:szCs w:val="24"/>
        </w:rPr>
        <w:t>11. prosinca</w:t>
      </w:r>
      <w:r w:rsidRPr="0090497E">
        <w:rPr>
          <w:rFonts w:ascii="Times New Roman" w:hAnsi="Times New Roman" w:cs="Times New Roman"/>
          <w:sz w:val="24"/>
          <w:szCs w:val="24"/>
        </w:rPr>
        <w:t xml:space="preserve"> 2023. godine, don</w:t>
      </w:r>
      <w:r>
        <w:rPr>
          <w:rFonts w:ascii="Times New Roman" w:hAnsi="Times New Roman" w:cs="Times New Roman"/>
          <w:sz w:val="24"/>
          <w:szCs w:val="24"/>
        </w:rPr>
        <w:t>osi se</w:t>
      </w:r>
      <w:r w:rsidRPr="0090497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797A3B1" w14:textId="77777777" w:rsidR="0018342C" w:rsidRPr="0090497E" w:rsidRDefault="0018342C" w:rsidP="00183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6F804A" w14:textId="77777777" w:rsidR="0018342C" w:rsidRPr="0090497E" w:rsidRDefault="0018342C" w:rsidP="0018342C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 xml:space="preserve"> </w:t>
      </w:r>
      <w:r w:rsidRPr="0090497E">
        <w:rPr>
          <w:rFonts w:ascii="Times New Roman" w:hAnsi="Times New Roman" w:cs="Times New Roman"/>
          <w:b/>
          <w:sz w:val="24"/>
          <w:szCs w:val="24"/>
        </w:rPr>
        <w:t xml:space="preserve">O D L U K A </w:t>
      </w:r>
    </w:p>
    <w:p w14:paraId="63995931" w14:textId="77777777" w:rsidR="0018342C" w:rsidRPr="0090497E" w:rsidRDefault="0018342C" w:rsidP="00183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97E">
        <w:rPr>
          <w:rFonts w:ascii="Times New Roman" w:hAnsi="Times New Roman" w:cs="Times New Roman"/>
          <w:b/>
          <w:sz w:val="24"/>
          <w:szCs w:val="24"/>
        </w:rPr>
        <w:t xml:space="preserve">O VISINI POREZNIH STOPA </w:t>
      </w:r>
      <w:r>
        <w:rPr>
          <w:rFonts w:ascii="Times New Roman" w:hAnsi="Times New Roman" w:cs="Times New Roman"/>
          <w:b/>
          <w:sz w:val="24"/>
          <w:szCs w:val="24"/>
        </w:rPr>
        <w:t xml:space="preserve">GODIŠNJEG </w:t>
      </w:r>
      <w:r w:rsidRPr="0090497E">
        <w:rPr>
          <w:rFonts w:ascii="Times New Roman" w:hAnsi="Times New Roman" w:cs="Times New Roman"/>
          <w:b/>
          <w:sz w:val="24"/>
          <w:szCs w:val="24"/>
        </w:rPr>
        <w:t xml:space="preserve">POREZA NA DOHODAK </w:t>
      </w:r>
      <w:r>
        <w:rPr>
          <w:rFonts w:ascii="Times New Roman" w:hAnsi="Times New Roman" w:cs="Times New Roman"/>
          <w:b/>
          <w:sz w:val="24"/>
          <w:szCs w:val="24"/>
        </w:rPr>
        <w:t>OPĆINE BEBRINA</w:t>
      </w:r>
    </w:p>
    <w:p w14:paraId="0CFFA37E" w14:textId="77777777" w:rsidR="0018342C" w:rsidRPr="0090497E" w:rsidRDefault="0018342C" w:rsidP="00183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2FC176" w14:textId="77777777" w:rsidR="0018342C" w:rsidRPr="0090497E" w:rsidRDefault="0018342C" w:rsidP="0018342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497E">
        <w:rPr>
          <w:rFonts w:ascii="Times New Roman" w:hAnsi="Times New Roman" w:cs="Times New Roman"/>
          <w:b/>
          <w:sz w:val="24"/>
          <w:szCs w:val="24"/>
        </w:rPr>
        <w:t>OPĆE ODREDBE</w:t>
      </w:r>
    </w:p>
    <w:p w14:paraId="311D978C" w14:textId="77777777" w:rsidR="0018342C" w:rsidRDefault="0018342C" w:rsidP="00183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6EB8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3854C745" w14:textId="77777777" w:rsidR="0018342C" w:rsidRPr="00046EB8" w:rsidRDefault="0018342C" w:rsidP="00183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4B9ADE" w14:textId="77777777" w:rsidR="0018342C" w:rsidRPr="0090497E" w:rsidRDefault="0018342C" w:rsidP="001834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>Ovom Odlukom se propisuju, sukladno Zakonu visine poreznih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497E">
        <w:rPr>
          <w:rFonts w:ascii="Times New Roman" w:hAnsi="Times New Roman" w:cs="Times New Roman"/>
          <w:sz w:val="24"/>
          <w:szCs w:val="24"/>
        </w:rPr>
        <w:t xml:space="preserve">stopa godišnjeg poreza na dohodak </w:t>
      </w:r>
      <w:r>
        <w:rPr>
          <w:rFonts w:ascii="Times New Roman" w:hAnsi="Times New Roman" w:cs="Times New Roman"/>
          <w:sz w:val="24"/>
          <w:szCs w:val="24"/>
        </w:rPr>
        <w:t>Općine Bebrina</w:t>
      </w:r>
      <w:r w:rsidRPr="0090497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811BA8" w14:textId="77777777" w:rsidR="0018342C" w:rsidRPr="0090497E" w:rsidRDefault="0018342C" w:rsidP="0018342C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14:paraId="160EA9D1" w14:textId="77777777" w:rsidR="0018342C" w:rsidRDefault="0018342C" w:rsidP="00183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6EB8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7879EC08" w14:textId="77777777" w:rsidR="0018342C" w:rsidRPr="00046EB8" w:rsidRDefault="0018342C" w:rsidP="00183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9569BA" w14:textId="77777777" w:rsidR="0018342C" w:rsidRPr="0090497E" w:rsidRDefault="0018342C" w:rsidP="00183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>Pojedini pojmovi u smislu ove Odluke imaju značenja koja su definirana Zakonom.</w:t>
      </w:r>
    </w:p>
    <w:p w14:paraId="3E05E441" w14:textId="77777777" w:rsidR="0018342C" w:rsidRPr="0090497E" w:rsidRDefault="0018342C" w:rsidP="00183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>Izrazi koji se koriste u ovoj Odluci, a imaju rodno značenje koriste se neutralno i odnose se jednako na muški i ženski rod.</w:t>
      </w:r>
    </w:p>
    <w:p w14:paraId="031269BC" w14:textId="77777777" w:rsidR="0018342C" w:rsidRPr="0090497E" w:rsidRDefault="0018342C" w:rsidP="00183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6EF5C9" w14:textId="77777777" w:rsidR="0018342C" w:rsidRPr="0090497E" w:rsidRDefault="0018342C" w:rsidP="0018342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97E">
        <w:rPr>
          <w:rFonts w:ascii="Times New Roman" w:hAnsi="Times New Roman" w:cs="Times New Roman"/>
          <w:b/>
          <w:sz w:val="24"/>
          <w:szCs w:val="24"/>
        </w:rPr>
        <w:t>POREZNE STOPE</w:t>
      </w:r>
    </w:p>
    <w:p w14:paraId="5FD80B78" w14:textId="77777777" w:rsidR="0018342C" w:rsidRDefault="0018342C" w:rsidP="00183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6EB8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07F13F50" w14:textId="77777777" w:rsidR="0018342C" w:rsidRPr="00046EB8" w:rsidRDefault="0018342C" w:rsidP="00183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3CD747" w14:textId="77777777" w:rsidR="0018342C" w:rsidRPr="0090497E" w:rsidRDefault="0018342C" w:rsidP="0018342C">
      <w:pPr>
        <w:tabs>
          <w:tab w:val="left" w:pos="7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 xml:space="preserve">Niža porezna stopa za obračun godišnjeg poreza na dohodak iznosi </w:t>
      </w:r>
      <w:r>
        <w:rPr>
          <w:rFonts w:ascii="Times New Roman" w:hAnsi="Times New Roman" w:cs="Times New Roman"/>
          <w:sz w:val="24"/>
          <w:szCs w:val="24"/>
        </w:rPr>
        <w:t xml:space="preserve">20 </w:t>
      </w:r>
      <w:r w:rsidRPr="0090497E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1BB314" w14:textId="77777777" w:rsidR="0018342C" w:rsidRPr="0090497E" w:rsidRDefault="0018342C" w:rsidP="0018342C">
      <w:pPr>
        <w:tabs>
          <w:tab w:val="left" w:pos="7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 xml:space="preserve">Viša porezna stopa za obračun godišnjeg poreza na dohodak iznosi </w:t>
      </w:r>
      <w:r>
        <w:rPr>
          <w:rFonts w:ascii="Times New Roman" w:hAnsi="Times New Roman" w:cs="Times New Roman"/>
          <w:sz w:val="24"/>
          <w:szCs w:val="24"/>
        </w:rPr>
        <w:t xml:space="preserve">30 </w:t>
      </w:r>
      <w:r w:rsidRPr="0090497E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B202DF" w14:textId="77777777" w:rsidR="0018342C" w:rsidRDefault="0018342C" w:rsidP="0018342C">
      <w:pPr>
        <w:tabs>
          <w:tab w:val="left" w:pos="7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>Prag za primjenu navedenih poreznih stopa propisan je Zakonom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8D26A3" w14:textId="77777777" w:rsidR="0018342C" w:rsidRDefault="0018342C" w:rsidP="0018342C">
      <w:pPr>
        <w:tabs>
          <w:tab w:val="left" w:pos="7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B93E36" w14:textId="77777777" w:rsidR="0018342C" w:rsidRPr="0090497E" w:rsidRDefault="0018342C" w:rsidP="0018342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97E">
        <w:rPr>
          <w:rFonts w:ascii="Times New Roman" w:hAnsi="Times New Roman" w:cs="Times New Roman"/>
          <w:b/>
          <w:sz w:val="24"/>
          <w:szCs w:val="24"/>
        </w:rPr>
        <w:lastRenderedPageBreak/>
        <w:t>III.</w:t>
      </w:r>
      <w:r w:rsidRPr="0090497E">
        <w:rPr>
          <w:rFonts w:ascii="Times New Roman" w:hAnsi="Times New Roman" w:cs="Times New Roman"/>
          <w:b/>
          <w:sz w:val="24"/>
          <w:szCs w:val="24"/>
        </w:rPr>
        <w:tab/>
        <w:t>PRIJELAZNE I ZAVRŠNE ODREDBE</w:t>
      </w:r>
    </w:p>
    <w:p w14:paraId="27947C1B" w14:textId="77777777" w:rsidR="0018342C" w:rsidRPr="0090497E" w:rsidRDefault="0018342C" w:rsidP="00183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69CD29" w14:textId="77777777" w:rsidR="0018342C" w:rsidRDefault="0018342C" w:rsidP="00183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6EB8">
        <w:rPr>
          <w:rFonts w:ascii="Times New Roman" w:hAnsi="Times New Roman" w:cs="Times New Roman"/>
          <w:b/>
          <w:bCs/>
          <w:sz w:val="24"/>
          <w:szCs w:val="24"/>
        </w:rPr>
        <w:t>Članak 4.</w:t>
      </w:r>
    </w:p>
    <w:p w14:paraId="091AB3A9" w14:textId="77777777" w:rsidR="0018342C" w:rsidRPr="00046EB8" w:rsidRDefault="0018342C" w:rsidP="00183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F05DF6" w14:textId="77777777" w:rsidR="0018342C" w:rsidRPr="0090497E" w:rsidRDefault="0018342C" w:rsidP="00183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>Ova Odluka objavit će se u „</w:t>
      </w:r>
      <w:r>
        <w:rPr>
          <w:rFonts w:ascii="Times New Roman" w:hAnsi="Times New Roman" w:cs="Times New Roman"/>
          <w:sz w:val="24"/>
          <w:szCs w:val="24"/>
        </w:rPr>
        <w:t>Glasniku Općine Bebrina</w:t>
      </w:r>
      <w:r w:rsidRPr="0090497E">
        <w:rPr>
          <w:rFonts w:ascii="Times New Roman" w:hAnsi="Times New Roman" w:cs="Times New Roman"/>
          <w:sz w:val="24"/>
          <w:szCs w:val="24"/>
        </w:rPr>
        <w:t xml:space="preserve"> “ i u  „Narodnim novinama“,  a stupa na snagu 1. siječnja 2024. godine.</w:t>
      </w:r>
    </w:p>
    <w:p w14:paraId="57516575" w14:textId="77777777" w:rsidR="0018342C" w:rsidRPr="0090497E" w:rsidRDefault="0018342C" w:rsidP="0018342C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AE1118" w14:textId="77777777" w:rsidR="0018342C" w:rsidRPr="0090497E" w:rsidRDefault="0018342C" w:rsidP="0018342C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D2AC84" w14:textId="77777777" w:rsidR="0018342C" w:rsidRPr="0090497E" w:rsidRDefault="0018342C" w:rsidP="0018342C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ab/>
      </w:r>
      <w:r w:rsidRPr="0090497E">
        <w:rPr>
          <w:rFonts w:ascii="Times New Roman" w:hAnsi="Times New Roman" w:cs="Times New Roman"/>
          <w:sz w:val="24"/>
          <w:szCs w:val="24"/>
        </w:rPr>
        <w:tab/>
      </w:r>
      <w:r w:rsidRPr="0090497E">
        <w:rPr>
          <w:rFonts w:ascii="Times New Roman" w:hAnsi="Times New Roman" w:cs="Times New Roman"/>
          <w:sz w:val="24"/>
          <w:szCs w:val="24"/>
        </w:rPr>
        <w:tab/>
      </w:r>
      <w:r w:rsidRPr="0090497E">
        <w:rPr>
          <w:rFonts w:ascii="Times New Roman" w:hAnsi="Times New Roman" w:cs="Times New Roman"/>
          <w:sz w:val="24"/>
          <w:szCs w:val="24"/>
        </w:rPr>
        <w:tab/>
      </w:r>
      <w:r w:rsidRPr="0090497E">
        <w:rPr>
          <w:rFonts w:ascii="Times New Roman" w:hAnsi="Times New Roman" w:cs="Times New Roman"/>
          <w:sz w:val="24"/>
          <w:szCs w:val="24"/>
        </w:rPr>
        <w:tab/>
      </w:r>
      <w:r w:rsidRPr="0090497E">
        <w:rPr>
          <w:rFonts w:ascii="Times New Roman" w:hAnsi="Times New Roman" w:cs="Times New Roman"/>
          <w:sz w:val="24"/>
          <w:szCs w:val="24"/>
        </w:rPr>
        <w:tab/>
      </w:r>
      <w:r w:rsidRPr="0090497E">
        <w:rPr>
          <w:rFonts w:ascii="Times New Roman" w:hAnsi="Times New Roman" w:cs="Times New Roman"/>
          <w:sz w:val="24"/>
          <w:szCs w:val="24"/>
        </w:rPr>
        <w:tab/>
        <w:t xml:space="preserve">PREDSJEDNIK </w:t>
      </w:r>
      <w:r>
        <w:rPr>
          <w:rFonts w:ascii="Times New Roman" w:hAnsi="Times New Roman" w:cs="Times New Roman"/>
          <w:sz w:val="24"/>
          <w:szCs w:val="24"/>
        </w:rPr>
        <w:t>OPĆINSKOG VIJEĆA</w:t>
      </w:r>
      <w:r w:rsidRPr="009049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314C3F" w14:textId="77777777" w:rsidR="0018342C" w:rsidRPr="0090497E" w:rsidRDefault="0018342C" w:rsidP="0018342C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ab/>
      </w:r>
      <w:r w:rsidRPr="0090497E">
        <w:rPr>
          <w:rFonts w:ascii="Times New Roman" w:hAnsi="Times New Roman" w:cs="Times New Roman"/>
          <w:sz w:val="24"/>
          <w:szCs w:val="24"/>
        </w:rPr>
        <w:tab/>
      </w:r>
      <w:r w:rsidRPr="0090497E">
        <w:rPr>
          <w:rFonts w:ascii="Times New Roman" w:hAnsi="Times New Roman" w:cs="Times New Roman"/>
          <w:sz w:val="24"/>
          <w:szCs w:val="24"/>
        </w:rPr>
        <w:tab/>
      </w:r>
      <w:r w:rsidRPr="0090497E">
        <w:rPr>
          <w:rFonts w:ascii="Times New Roman" w:hAnsi="Times New Roman" w:cs="Times New Roman"/>
          <w:sz w:val="24"/>
          <w:szCs w:val="24"/>
        </w:rPr>
        <w:tab/>
      </w:r>
      <w:r w:rsidRPr="0090497E">
        <w:rPr>
          <w:rFonts w:ascii="Times New Roman" w:hAnsi="Times New Roman" w:cs="Times New Roman"/>
          <w:sz w:val="24"/>
          <w:szCs w:val="24"/>
        </w:rPr>
        <w:tab/>
      </w:r>
      <w:r w:rsidRPr="0090497E">
        <w:rPr>
          <w:rFonts w:ascii="Times New Roman" w:hAnsi="Times New Roman" w:cs="Times New Roman"/>
          <w:sz w:val="24"/>
          <w:szCs w:val="24"/>
        </w:rPr>
        <w:tab/>
      </w:r>
      <w:r w:rsidRPr="0090497E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14:paraId="0F46F650" w14:textId="77777777" w:rsidR="0018342C" w:rsidRPr="0090497E" w:rsidRDefault="0018342C" w:rsidP="0018342C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</w:t>
      </w:r>
    </w:p>
    <w:p w14:paraId="30642458" w14:textId="77777777" w:rsidR="0018342C" w:rsidRPr="0090497E" w:rsidRDefault="0018342C" w:rsidP="0018342C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ab/>
      </w:r>
      <w:r w:rsidRPr="0090497E">
        <w:rPr>
          <w:rFonts w:ascii="Times New Roman" w:hAnsi="Times New Roman" w:cs="Times New Roman"/>
          <w:sz w:val="24"/>
          <w:szCs w:val="24"/>
        </w:rPr>
        <w:tab/>
      </w:r>
      <w:r w:rsidRPr="0090497E">
        <w:rPr>
          <w:rFonts w:ascii="Times New Roman" w:hAnsi="Times New Roman" w:cs="Times New Roman"/>
          <w:sz w:val="24"/>
          <w:szCs w:val="24"/>
        </w:rPr>
        <w:tab/>
      </w:r>
      <w:r w:rsidRPr="0090497E">
        <w:rPr>
          <w:rFonts w:ascii="Times New Roman" w:hAnsi="Times New Roman" w:cs="Times New Roman"/>
          <w:sz w:val="24"/>
          <w:szCs w:val="24"/>
        </w:rPr>
        <w:tab/>
      </w:r>
      <w:r w:rsidRPr="0090497E">
        <w:rPr>
          <w:rFonts w:ascii="Times New Roman" w:hAnsi="Times New Roman" w:cs="Times New Roman"/>
          <w:sz w:val="24"/>
          <w:szCs w:val="24"/>
        </w:rPr>
        <w:tab/>
      </w:r>
      <w:r w:rsidRPr="0090497E">
        <w:rPr>
          <w:rFonts w:ascii="Times New Roman" w:hAnsi="Times New Roman" w:cs="Times New Roman"/>
          <w:sz w:val="24"/>
          <w:szCs w:val="24"/>
        </w:rPr>
        <w:tab/>
      </w:r>
      <w:r w:rsidRPr="0090497E">
        <w:rPr>
          <w:rFonts w:ascii="Times New Roman" w:hAnsi="Times New Roman" w:cs="Times New Roman"/>
          <w:sz w:val="24"/>
          <w:szCs w:val="24"/>
        </w:rPr>
        <w:tab/>
      </w:r>
      <w:r w:rsidRPr="0090497E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>Mijo Belegić, ing.</w:t>
      </w:r>
    </w:p>
    <w:p w14:paraId="0CD3102D" w14:textId="77777777" w:rsidR="0018342C" w:rsidRPr="0090497E" w:rsidRDefault="0018342C" w:rsidP="0018342C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203769" w14:textId="77777777" w:rsidR="0018342C" w:rsidRPr="0090497E" w:rsidRDefault="0018342C" w:rsidP="0018342C">
      <w:pPr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FA7F4D" w14:textId="77777777" w:rsidR="0018342C" w:rsidRDefault="0018342C" w:rsidP="0018342C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</w:p>
    <w:p w14:paraId="72F283BD" w14:textId="77777777" w:rsidR="0018342C" w:rsidRDefault="0018342C" w:rsidP="0018342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5CB4D089" w14:textId="77777777" w:rsidR="0018342C" w:rsidRDefault="0018342C" w:rsidP="0018342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</w:t>
      </w:r>
    </w:p>
    <w:p w14:paraId="1FB100BF" w14:textId="77777777" w:rsidR="0018342C" w:rsidRDefault="0018342C" w:rsidP="0018342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Nadležno ministarstvo</w:t>
      </w:r>
    </w:p>
    <w:p w14:paraId="64766538" w14:textId="77777777" w:rsidR="0018342C" w:rsidRDefault="0018342C" w:rsidP="0018342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2D15FA46" w14:textId="77777777" w:rsidR="0018342C" w:rsidRDefault="0018342C" w:rsidP="0018342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Narodne novine</w:t>
      </w:r>
    </w:p>
    <w:p w14:paraId="3F2F1C9B" w14:textId="77777777" w:rsidR="0018342C" w:rsidRDefault="0018342C" w:rsidP="0018342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Ministarstvo financija, Porezna uprava</w:t>
      </w:r>
    </w:p>
    <w:p w14:paraId="0D694399" w14:textId="77777777" w:rsidR="0018342C" w:rsidRPr="005D3DF5" w:rsidRDefault="0018342C" w:rsidP="0018342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p w14:paraId="44A352D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8AD997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6E5F74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F4D02D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873B379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9B9050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A0359E6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D9CC3C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220F0FAB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6D8E851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sectPr w:rsidR="00AC2EB9" w:rsidSect="0018342C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24C98"/>
    <w:multiLevelType w:val="hybridMultilevel"/>
    <w:tmpl w:val="0F3A6AF8"/>
    <w:lvl w:ilvl="0" w:tplc="9B64BB1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FD0595"/>
    <w:multiLevelType w:val="hybridMultilevel"/>
    <w:tmpl w:val="C78CF1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213968">
    <w:abstractNumId w:val="2"/>
  </w:num>
  <w:num w:numId="2" w16cid:durableId="689112003">
    <w:abstractNumId w:val="0"/>
  </w:num>
  <w:num w:numId="3" w16cid:durableId="1233466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8342C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4C6DAA"/>
    <w:rsid w:val="00544AE0"/>
    <w:rsid w:val="005667E2"/>
    <w:rsid w:val="005C2934"/>
    <w:rsid w:val="005C2ABC"/>
    <w:rsid w:val="00663AB0"/>
    <w:rsid w:val="00680125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C81414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2023-12-14T07:34:00Z</dcterms:created>
  <dcterms:modified xsi:type="dcterms:W3CDTF">2023-12-14T07:34:00Z</dcterms:modified>
</cp:coreProperties>
</file>