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36663B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18226F">
        <w:rPr>
          <w:rFonts w:ascii="Times New Roman" w:hAnsi="Times New Roman" w:cs="Times New Roman"/>
          <w:sz w:val="24"/>
          <w:szCs w:val="24"/>
        </w:rPr>
        <w:t>024-02/23-02/75</w:t>
      </w:r>
    </w:p>
    <w:p w14:paraId="021C2E2D" w14:textId="5FA2669A" w:rsidR="008D44E6" w:rsidRPr="005C2934" w:rsidRDefault="008D44E6" w:rsidP="002B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18226F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6435C8AB" w:rsidR="008D44E6" w:rsidRPr="005C2934" w:rsidRDefault="008D44E6" w:rsidP="002B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18226F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1B77A292" w14:textId="77777777" w:rsidR="008D44E6" w:rsidRPr="005C2934" w:rsidRDefault="008D44E6" w:rsidP="002B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B13DF" w14:textId="28A5B2BA" w:rsidR="002B4E31" w:rsidRPr="002B4E31" w:rsidRDefault="002B4E31" w:rsidP="002B4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72. stavka 1. Zakona o komunalnom gospodarstvu  („Narodne novine“, broj 68/18, 110/2018 i 32/20), a u vezi s člankom 19. Zakona o lokalnoj i područnoj (regionalnoj) samoupravi („Narodne novine“ broj 33/01, 60/01, 129/05, 109/07, 25/08, 36/09, 36/09, 150/11, 144/12, 19/13, 137/15, 123/17 i 98/19) i članka 32. Statuta općine Bebrina („Službeni vjesnik Brodsko-posavske županije“, broj 2/2018., 18/2019 i 24/2019 i „Glasnika Općine Bebrina“ broj 01/2019, 02/2020 i 4/2021),  Općinsko vijeće općine Bebrina na svojoj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2023. godine, donosi</w:t>
      </w:r>
    </w:p>
    <w:p w14:paraId="74A62D32" w14:textId="77777777" w:rsidR="002B4E31" w:rsidRPr="002B4E31" w:rsidRDefault="002B4E31" w:rsidP="002B4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20D98B" w14:textId="77777777" w:rsidR="002B4E31" w:rsidRPr="002B4E31" w:rsidRDefault="002B4E31" w:rsidP="002B4E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</w:t>
      </w:r>
    </w:p>
    <w:p w14:paraId="55465F12" w14:textId="77777777" w:rsidR="002B4E31" w:rsidRPr="002B4E31" w:rsidRDefault="002B4E31" w:rsidP="002B4E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održavanja komunalne infrastrukture za 2024. godinu</w:t>
      </w:r>
    </w:p>
    <w:p w14:paraId="07BA0A83" w14:textId="77777777" w:rsidR="002B4E31" w:rsidRPr="002B4E31" w:rsidRDefault="002B4E31" w:rsidP="002B4E3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31F652" w14:textId="77777777" w:rsidR="002B4E31" w:rsidRPr="002B4E31" w:rsidRDefault="002B4E31" w:rsidP="002B4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E31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2C35A25" w14:textId="77777777" w:rsidR="002B4E31" w:rsidRPr="002B4E31" w:rsidRDefault="002B4E31" w:rsidP="002B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Programom održavanja komunalne infrastrukture za 2024. godinu (u daljnjem tekstu: Program) određuje se održavanje komunalne infrastrukture na području općine Bebrina za komunalne djelatnosti:</w:t>
      </w:r>
    </w:p>
    <w:p w14:paraId="3B65F351" w14:textId="77777777" w:rsidR="002B4E31" w:rsidRPr="002B4E31" w:rsidRDefault="002B4E31" w:rsidP="002B4E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čistoće u dijelu koji se odnosi na čišćenje javnih površina</w:t>
      </w:r>
    </w:p>
    <w:p w14:paraId="513434E7" w14:textId="77777777" w:rsidR="002B4E31" w:rsidRPr="002B4E31" w:rsidRDefault="002B4E31" w:rsidP="002B4E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javnih površina</w:t>
      </w:r>
    </w:p>
    <w:p w14:paraId="5ADE70E3" w14:textId="77777777" w:rsidR="002B4E31" w:rsidRPr="002B4E31" w:rsidRDefault="002B4E31" w:rsidP="002B4E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nerazvrstanih cesta</w:t>
      </w:r>
    </w:p>
    <w:p w14:paraId="229D8EAE" w14:textId="77777777" w:rsidR="002B4E31" w:rsidRPr="002B4E31" w:rsidRDefault="002B4E31" w:rsidP="002B4E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groblja</w:t>
      </w:r>
    </w:p>
    <w:p w14:paraId="1177775D" w14:textId="77777777" w:rsidR="002B4E31" w:rsidRPr="002B4E31" w:rsidRDefault="002B4E31" w:rsidP="002B4E3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održavanje javne rasvjete</w:t>
      </w:r>
    </w:p>
    <w:p w14:paraId="2F2AEF92" w14:textId="77777777" w:rsidR="002B4E31" w:rsidRPr="002B4E31" w:rsidRDefault="002B4E31" w:rsidP="002B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358424" w14:textId="77777777" w:rsidR="002B4E31" w:rsidRPr="002B4E31" w:rsidRDefault="002B4E31" w:rsidP="002B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Ovim Programom utvrđuje se:</w:t>
      </w:r>
    </w:p>
    <w:p w14:paraId="291B1339" w14:textId="77777777" w:rsidR="002B4E31" w:rsidRPr="002B4E31" w:rsidRDefault="002B4E31" w:rsidP="002B4E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opis i opseg poslova održavanja komunalne infrastrukture s procjenom pojedinih troškova po djelatnostima</w:t>
      </w:r>
    </w:p>
    <w:p w14:paraId="0EBD49C0" w14:textId="77777777" w:rsidR="002B4E31" w:rsidRPr="002B4E31" w:rsidRDefault="002B4E31" w:rsidP="002B4E3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iskaz financijskih sredstava potrebnih za ostvarivanje programa, s naznakom izvora financiranja.</w:t>
      </w:r>
    </w:p>
    <w:p w14:paraId="0EC30EA3" w14:textId="77777777" w:rsidR="002B4E31" w:rsidRPr="002B4E31" w:rsidRDefault="002B4E31" w:rsidP="002B4E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154C6B" w14:textId="77777777" w:rsidR="002B4E31" w:rsidRPr="002B4E31" w:rsidRDefault="002B4E31" w:rsidP="002B4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08219079" w14:textId="77777777" w:rsidR="002B4E31" w:rsidRPr="002B4E31" w:rsidRDefault="002B4E31" w:rsidP="002B4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Program izrađuje se i donosi u skladu s predvidivim i raspoloživim sredstvima i izvorima financiranja.</w:t>
      </w:r>
    </w:p>
    <w:p w14:paraId="0AB01F24" w14:textId="77777777" w:rsidR="002B4E31" w:rsidRPr="002B4E31" w:rsidRDefault="002B4E31" w:rsidP="002B4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A76FDD" w14:textId="77777777" w:rsidR="002B4E31" w:rsidRPr="002B4E31" w:rsidRDefault="002B4E31" w:rsidP="002B4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7B2536" w14:textId="77777777" w:rsidR="002B4E31" w:rsidRPr="002B4E31" w:rsidRDefault="002B4E31" w:rsidP="002B4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3.</w:t>
      </w:r>
    </w:p>
    <w:p w14:paraId="224F5DBD" w14:textId="77777777" w:rsidR="002B4E31" w:rsidRPr="002B4E31" w:rsidRDefault="002B4E31" w:rsidP="002B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2024. godini održavanje komunalne infrastrukture  iz članka 1. ovog Programa u općini Bebrina obuhvaća:</w:t>
      </w:r>
    </w:p>
    <w:p w14:paraId="59CBDC52" w14:textId="77777777" w:rsidR="002B4E31" w:rsidRPr="002B4E31" w:rsidRDefault="002B4E31" w:rsidP="002B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635" w:type="dxa"/>
        <w:tblInd w:w="0" w:type="dxa"/>
        <w:tblLook w:val="04A0" w:firstRow="1" w:lastRow="0" w:firstColumn="1" w:lastColumn="0" w:noHBand="0" w:noVBand="1"/>
      </w:tblPr>
      <w:tblGrid>
        <w:gridCol w:w="7650"/>
        <w:gridCol w:w="1985"/>
      </w:tblGrid>
      <w:tr w:rsidR="002B4E31" w:rsidRPr="002B4E31" w14:paraId="3C867016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CD02C9F" w14:textId="77777777" w:rsidR="002B4E31" w:rsidRPr="002B4E31" w:rsidRDefault="002B4E31" w:rsidP="002B4E31">
            <w:pPr>
              <w:spacing w:line="276" w:lineRule="auto"/>
              <w:ind w:left="-108"/>
              <w:rPr>
                <w:i/>
                <w:iCs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1. Održavanje javnih zelenih površina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94CD31C" w14:textId="77777777" w:rsidR="002B4E31" w:rsidRPr="002B4E31" w:rsidRDefault="002B4E31" w:rsidP="002B4E31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734BC30B" w14:textId="77777777" w:rsidR="002B4E31" w:rsidRPr="002B4E31" w:rsidRDefault="002B4E31" w:rsidP="002B4E31">
            <w:pPr>
              <w:spacing w:line="276" w:lineRule="auto"/>
              <w:ind w:left="-108"/>
              <w:jc w:val="center"/>
              <w:rPr>
                <w:i/>
                <w:iCs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2024.</w:t>
            </w:r>
          </w:p>
        </w:tc>
      </w:tr>
      <w:tr w:rsidR="002B4E31" w:rsidRPr="002B4E31" w14:paraId="266CD0C3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D5D6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Održavanje javnih zelenih površina na području općine Bebrina koje čine parkovi, dječja igrališta i travnjaci</w:t>
            </w:r>
          </w:p>
          <w:p w14:paraId="2BC61E0D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(k.č.br. 764/2 k.o. Kaniža, k.č.br. 764/1 k.o. Kaniža, k.č.br. 761/3 k.o. Kaniža, k.č.br. 761/2 k.o. Kaniža, k.č.br. 761/1 k.o. Kaniža, k.č.br. 628   k.o. Kaniža, k.č.br. 766/4 k.o. Kaniža, k.č.br. 766/2 k.o. Kaniža, k.č.br. 435 k.o. Dubočac, k.č.br. 785/2 k.o. Šumeće, k.č.br. 1242 k.o. Bebrina, k.č.br. 766/1 k.o. Kaniža, k.č.br. 749 k.o. Zbjeg, k.č.br. 766/3 k.o. Kaniža, k.č.br. 35/15 k.o. Banovci, k.č.br. 76/2 k.o. Banovci, k.č.br. 35/1 k.o. Banovci)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B21C" w14:textId="77777777" w:rsidR="002B4E31" w:rsidRPr="002B4E31" w:rsidRDefault="002B4E31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 EUR</w:t>
            </w:r>
          </w:p>
        </w:tc>
      </w:tr>
      <w:tr w:rsidR="002B4E31" w:rsidRPr="002B4E31" w14:paraId="4663FA0C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9498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Oprema za dječja igrališta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5732" w14:textId="77777777" w:rsidR="002B4E31" w:rsidRPr="002B4E31" w:rsidRDefault="002B4E31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20.000,00 EUR</w:t>
            </w:r>
          </w:p>
        </w:tc>
      </w:tr>
      <w:tr w:rsidR="002B4E31" w:rsidRPr="002B4E31" w14:paraId="57D235AE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72E2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Drveće na javnim zelenim površinama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F762" w14:textId="77777777" w:rsidR="002B4E31" w:rsidRPr="002B4E31" w:rsidRDefault="002B4E31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10.000,00 EUR</w:t>
            </w:r>
          </w:p>
        </w:tc>
      </w:tr>
      <w:tr w:rsidR="002B4E31" w:rsidRPr="002B4E31" w14:paraId="7E2A21DC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6622E33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F933A22" w14:textId="77777777" w:rsidR="002B4E31" w:rsidRPr="002B4E31" w:rsidRDefault="002B4E31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70.000,00 EUR</w:t>
            </w:r>
          </w:p>
        </w:tc>
      </w:tr>
      <w:tr w:rsidR="002B4E31" w:rsidRPr="002B4E31" w14:paraId="13E1A443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EA56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Izvori financiranja</w:t>
            </w:r>
          </w:p>
          <w:p w14:paraId="1467B0FF" w14:textId="77777777" w:rsidR="002B4E31" w:rsidRPr="002B4E31" w:rsidRDefault="002B4E31" w:rsidP="002B4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110 opći prihodi i primici: 54.700,00 EUR</w:t>
            </w:r>
          </w:p>
          <w:p w14:paraId="68FDF29D" w14:textId="77777777" w:rsidR="002B4E31" w:rsidRPr="002B4E31" w:rsidRDefault="002B4E31" w:rsidP="002B4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410 komunalna djelatnost: 4.700,00 EUR</w:t>
            </w:r>
          </w:p>
          <w:p w14:paraId="715151EA" w14:textId="77777777" w:rsidR="002B4E31" w:rsidRPr="002B4E31" w:rsidRDefault="002B4E31" w:rsidP="002B4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411 komunalni doprinos: 300,00 EUR</w:t>
            </w:r>
          </w:p>
          <w:p w14:paraId="57C078E4" w14:textId="77777777" w:rsidR="002B4E31" w:rsidRPr="002B4E31" w:rsidRDefault="002B4E31" w:rsidP="002B4E31">
            <w:pPr>
              <w:spacing w:line="276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412 komunalna naknada: 10.000,00 EUR</w:t>
            </w:r>
          </w:p>
          <w:p w14:paraId="0DEA9879" w14:textId="77777777" w:rsidR="002B4E31" w:rsidRPr="002B4E31" w:rsidRDefault="002B4E31" w:rsidP="002B4E31">
            <w:pPr>
              <w:spacing w:line="276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413 legalizacija 300,00 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2508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526757A9" w14:textId="77777777" w:rsidR="002B4E31" w:rsidRPr="002B4E31" w:rsidRDefault="002B4E31" w:rsidP="002B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634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7650"/>
        <w:gridCol w:w="1984"/>
      </w:tblGrid>
      <w:tr w:rsidR="002B4E31" w:rsidRPr="002B4E31" w14:paraId="383AD01C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19AC682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Održavanje čistoće javnih površina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9BE5A72" w14:textId="77777777" w:rsidR="002B4E31" w:rsidRPr="002B4E31" w:rsidRDefault="002B4E31" w:rsidP="002B4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  <w:p w14:paraId="66A08C7F" w14:textId="77777777" w:rsidR="002B4E31" w:rsidRPr="002B4E31" w:rsidRDefault="002B4E31" w:rsidP="002B4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2024.</w:t>
            </w:r>
          </w:p>
        </w:tc>
      </w:tr>
      <w:tr w:rsidR="002B4E31" w:rsidRPr="002B4E31" w14:paraId="3EF0128E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9232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Održavanje zelenih površina, pješačkih staza, parkova, dječjih igrališta, te dijelovi javnih cesta koje prolaze kroz naselje, kad se ti  dijelovi ne održavaju kao javne ceste prema posebnom zakonu, </w:t>
            </w:r>
            <w:r w:rsidRPr="002B4E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javna parkirališta k.o. Zbjeg kč.br. 749, k.o. Zbjeg kč.br. 901 i k.č.br. 1212/3 k.o. Bebrina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61B4" w14:textId="77777777" w:rsidR="002B4E31" w:rsidRPr="002B4E31" w:rsidRDefault="002B4E31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 EUR</w:t>
            </w:r>
          </w:p>
        </w:tc>
      </w:tr>
      <w:tr w:rsidR="002B4E31" w:rsidRPr="002B4E31" w14:paraId="286A5B0A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9519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Materijal za održavanje javnih površina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ACD0" w14:textId="77777777" w:rsidR="002B4E31" w:rsidRPr="002B4E31" w:rsidRDefault="002B4E31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7.000,00 EUR</w:t>
            </w:r>
          </w:p>
        </w:tc>
      </w:tr>
      <w:tr w:rsidR="002B4E31" w:rsidRPr="002B4E31" w14:paraId="389ED2CC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333604F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50269BA" w14:textId="77777777" w:rsidR="002B4E31" w:rsidRPr="002B4E31" w:rsidRDefault="002B4E31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47.000,00 EUR</w:t>
            </w:r>
          </w:p>
        </w:tc>
      </w:tr>
      <w:tr w:rsidR="002B4E31" w:rsidRPr="002B4E31" w14:paraId="723875B6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A7DD" w14:textId="77777777" w:rsidR="002B4E31" w:rsidRPr="002B4E31" w:rsidRDefault="002B4E31" w:rsidP="002B4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4D799543" w14:textId="77777777" w:rsidR="002B4E31" w:rsidRPr="002B4E31" w:rsidRDefault="002B4E31" w:rsidP="002B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110 opći prihodi i primici: 37.000,00 EUR</w:t>
            </w:r>
          </w:p>
          <w:p w14:paraId="4C600C39" w14:textId="77777777" w:rsidR="002B4E31" w:rsidRPr="002B4E31" w:rsidRDefault="002B4E31" w:rsidP="002B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412 komunalna naknada: 10.000,00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BB3B" w14:textId="77777777" w:rsidR="002B4E31" w:rsidRPr="002B4E31" w:rsidRDefault="002B4E31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08B88E" w14:textId="77777777" w:rsidR="002B4E31" w:rsidRPr="002B4E31" w:rsidRDefault="002B4E31" w:rsidP="002B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7650"/>
        <w:gridCol w:w="1984"/>
      </w:tblGrid>
      <w:tr w:rsidR="002B4E31" w:rsidRPr="002B4E31" w14:paraId="390A553F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89D2017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Održavanje  i  nasipanje tucanikom ili frezanim asfaltom nerazvrstanih cesta i uređenje javnih površina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EE4D99C" w14:textId="77777777" w:rsidR="002B4E31" w:rsidRPr="002B4E31" w:rsidRDefault="002B4E31" w:rsidP="002B4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  <w:p w14:paraId="0C7D2BEA" w14:textId="77777777" w:rsidR="002B4E31" w:rsidRPr="002B4E31" w:rsidRDefault="002B4E31" w:rsidP="002B4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2024.</w:t>
            </w:r>
          </w:p>
        </w:tc>
      </w:tr>
      <w:tr w:rsidR="002B4E31" w:rsidRPr="002B4E31" w14:paraId="41F692D3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364A" w14:textId="77777777" w:rsidR="002B4E31" w:rsidRPr="002B4E31" w:rsidRDefault="002B4E31" w:rsidP="002B4E31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čišćenje snijega i leda u zimskom periodu  na nerazvrstanim cestama u naseljima općine Bebrina (k.č.br. 1215 k.o. Bebrina, k.č.br. 1209 k.o. Bebrina, k.č.br. 1211, k.č.br. 1372/2 k.o. Kaniža, k.č.br. 1372 k.o. Kaniža, k.č.br. 918/2 k.o. Banovci, k.č.br. 1123/1 k.o. Stupnički Kuti, k.č.br. 1064 k.o.Šumeće, k.č.br. 887, 738 i 888/3 k.o. Zbjeg)</w:t>
            </w:r>
          </w:p>
          <w:p w14:paraId="17B09E03" w14:textId="77777777" w:rsidR="002B4E31" w:rsidRPr="002B4E31" w:rsidRDefault="002B4E31" w:rsidP="002B4E31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nasipanje tucanikom ili frezanim asfaltom nerazvrstanih cesta  i uređenje javnih površina</w:t>
            </w: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(k.č.br. 1215 k.o. Bebrina, k.č.br. 1099 k.o. Šumeće, k.č.br. 640/1 k.o. Kaniža)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867E" w14:textId="77777777" w:rsidR="002B4E31" w:rsidRPr="002B4E31" w:rsidRDefault="002B4E31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85.000,00 EUR</w:t>
            </w:r>
          </w:p>
        </w:tc>
      </w:tr>
      <w:tr w:rsidR="002B4E31" w:rsidRPr="002B4E31" w14:paraId="0F21AD15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B6B76A7" w14:textId="77777777" w:rsidR="002B4E31" w:rsidRPr="002B4E31" w:rsidRDefault="002B4E31" w:rsidP="002B4E31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B4E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4B3C1E1" w14:textId="77777777" w:rsidR="002B4E31" w:rsidRPr="002B4E31" w:rsidRDefault="002B4E31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85.000,00 EUR</w:t>
            </w:r>
          </w:p>
        </w:tc>
      </w:tr>
      <w:tr w:rsidR="002B4E31" w:rsidRPr="002B4E31" w14:paraId="093A519D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B807" w14:textId="77777777" w:rsidR="002B4E31" w:rsidRPr="002B4E31" w:rsidRDefault="002B4E31" w:rsidP="002B4E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Izvori financiranja:</w:t>
            </w:r>
          </w:p>
          <w:p w14:paraId="1C159D44" w14:textId="77777777" w:rsidR="002B4E31" w:rsidRPr="002B4E31" w:rsidRDefault="002B4E31" w:rsidP="002B4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110 opći prihodi i primici: 15.000,00 EUR</w:t>
            </w:r>
          </w:p>
          <w:p w14:paraId="043F0070" w14:textId="77777777" w:rsidR="002B4E31" w:rsidRPr="002B4E31" w:rsidRDefault="002B4E31" w:rsidP="002B4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 xml:space="preserve">414 šumski doprinos: 15.000,00 EUR </w:t>
            </w:r>
          </w:p>
          <w:p w14:paraId="00008E26" w14:textId="77777777" w:rsidR="002B4E31" w:rsidRPr="002B4E31" w:rsidRDefault="002B4E31" w:rsidP="002B4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 xml:space="preserve">415 zakup poljoprivrednog zemljišta: 55.000,00 EUR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09E5" w14:textId="77777777" w:rsidR="002B4E31" w:rsidRPr="002B4E31" w:rsidRDefault="002B4E31" w:rsidP="002B4E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59B6E0" w14:textId="77777777" w:rsidR="002B4E31" w:rsidRPr="002B4E31" w:rsidRDefault="002B4E31" w:rsidP="002B4E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7650"/>
        <w:gridCol w:w="1984"/>
      </w:tblGrid>
      <w:tr w:rsidR="002B4E31" w:rsidRPr="002B4E31" w14:paraId="71983C4A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5C963C1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Održavanje groblja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A049550" w14:textId="77777777" w:rsidR="002B4E31" w:rsidRPr="002B4E31" w:rsidRDefault="002B4E31" w:rsidP="002B4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  <w:p w14:paraId="4CE112BA" w14:textId="77777777" w:rsidR="002B4E31" w:rsidRPr="002B4E31" w:rsidRDefault="002B4E31" w:rsidP="002B4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2024.</w:t>
            </w:r>
          </w:p>
        </w:tc>
      </w:tr>
      <w:tr w:rsidR="002B4E31" w:rsidRPr="002B4E31" w14:paraId="66D15F31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D119" w14:textId="77777777" w:rsidR="002B4E31" w:rsidRPr="002B4E31" w:rsidRDefault="002B4E31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Održavanje mjesnih groblja u Bebrini </w:t>
            </w:r>
            <w:r w:rsidRPr="002B4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(k.č.br. 602/2 k.o. Bebrina), </w:t>
            </w: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Banovcima (</w:t>
            </w:r>
            <w:r w:rsidRPr="002B4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k.č.br. 519 k.o. Banovci, 520 k.o. Banovci</w:t>
            </w: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), Šumeću i Zbjegu (</w:t>
            </w:r>
            <w:r w:rsidRPr="002B4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k.č.br. 862 k.o. Šumeće</w:t>
            </w: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), , Kaniži (</w:t>
            </w:r>
            <w:r w:rsidRPr="002B4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k.č.br. 912 k.o. Kaniža</w:t>
            </w: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)i Dubočcu (</w:t>
            </w:r>
            <w:r w:rsidRPr="002B4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k.č.br. 139 k.o. Dubočac)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B3C7" w14:textId="77777777" w:rsidR="002B4E31" w:rsidRPr="002B4E31" w:rsidRDefault="002B4E31" w:rsidP="002B4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0CB155" w14:textId="77777777" w:rsidR="002B4E31" w:rsidRPr="002B4E31" w:rsidRDefault="002B4E31" w:rsidP="002B4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FBF421" w14:textId="77777777" w:rsidR="002B4E31" w:rsidRPr="002B4E31" w:rsidRDefault="002B4E31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45.000,00 EUR</w:t>
            </w:r>
          </w:p>
        </w:tc>
      </w:tr>
      <w:tr w:rsidR="002B4E31" w:rsidRPr="002B4E31" w14:paraId="37307DBA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93DC667" w14:textId="77777777" w:rsidR="002B4E31" w:rsidRPr="002B4E31" w:rsidRDefault="002B4E31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1F10A9A" w14:textId="77777777" w:rsidR="002B4E31" w:rsidRPr="002B4E31" w:rsidRDefault="002B4E31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45.000,00 EUR</w:t>
            </w:r>
          </w:p>
        </w:tc>
      </w:tr>
      <w:tr w:rsidR="002B4E31" w:rsidRPr="002B4E31" w14:paraId="3A41B1A3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22DC" w14:textId="77777777" w:rsidR="002B4E31" w:rsidRPr="002B4E31" w:rsidRDefault="002B4E31" w:rsidP="002B4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b/>
                <w:sz w:val="24"/>
                <w:szCs w:val="24"/>
              </w:rPr>
              <w:t>Izvor financiranja:</w:t>
            </w:r>
          </w:p>
          <w:p w14:paraId="68CA270A" w14:textId="77777777" w:rsidR="002B4E31" w:rsidRPr="002B4E31" w:rsidRDefault="002B4E31" w:rsidP="002B4E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hAnsi="Times New Roman" w:cs="Times New Roman"/>
                <w:sz w:val="24"/>
                <w:szCs w:val="24"/>
              </w:rPr>
              <w:t>110 opći prihodi i primici: 35.000,00 EUR</w:t>
            </w:r>
          </w:p>
          <w:p w14:paraId="2E4891A9" w14:textId="77777777" w:rsidR="002B4E31" w:rsidRPr="002B4E31" w:rsidRDefault="002B4E31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412 komunalna naknada: 10.000,00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D0DE" w14:textId="77777777" w:rsidR="002B4E31" w:rsidRPr="002B4E31" w:rsidRDefault="002B4E31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487DA7" w14:textId="77777777" w:rsidR="002B4E31" w:rsidRPr="002B4E31" w:rsidRDefault="002B4E31" w:rsidP="002B4E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09356D" w14:textId="77777777" w:rsidR="002B4E31" w:rsidRPr="002B4E31" w:rsidRDefault="002B4E31" w:rsidP="002B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7650"/>
        <w:gridCol w:w="1984"/>
      </w:tblGrid>
      <w:tr w:rsidR="002B4E31" w:rsidRPr="002B4E31" w14:paraId="2E5B347B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1537490" w14:textId="77777777" w:rsidR="002B4E31" w:rsidRPr="002B4E31" w:rsidRDefault="002B4E31" w:rsidP="002B4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Javna rasvjeta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9AB633E" w14:textId="77777777" w:rsidR="002B4E31" w:rsidRPr="002B4E31" w:rsidRDefault="002B4E31" w:rsidP="002B4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</w:t>
            </w:r>
          </w:p>
          <w:p w14:paraId="3F0B44CD" w14:textId="77777777" w:rsidR="002B4E31" w:rsidRPr="002B4E31" w:rsidRDefault="002B4E31" w:rsidP="002B4E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2024.</w:t>
            </w:r>
          </w:p>
        </w:tc>
      </w:tr>
      <w:tr w:rsidR="002B4E31" w:rsidRPr="002B4E31" w14:paraId="2FE18AFB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1B83" w14:textId="77777777" w:rsidR="002B4E31" w:rsidRPr="002B4E31" w:rsidRDefault="002B4E31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zamjene dotrajalih svjetiljki i rasvjetnih tijela u naseljima Bebrina, Banovci, Stupnički Kuti, Zbjeg, Dubočac, Šumeće i Kaniža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5FB6" w14:textId="77777777" w:rsidR="002B4E31" w:rsidRPr="002B4E31" w:rsidRDefault="002B4E31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23.300,00 EUR</w:t>
            </w:r>
          </w:p>
        </w:tc>
      </w:tr>
      <w:tr w:rsidR="002B4E31" w:rsidRPr="002B4E31" w14:paraId="396F9193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8C0F" w14:textId="77777777" w:rsidR="002B4E31" w:rsidRPr="002B4E31" w:rsidRDefault="002B4E31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potrošnje električne energije za osvjetljavanje ulica u naseljima Bebrina, Banovci, Stupnički Kuti, Zbjeg, Dubočac, Šumeće i Kaniža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033B" w14:textId="77777777" w:rsidR="002B4E31" w:rsidRPr="002B4E31" w:rsidRDefault="002B4E31" w:rsidP="002B4E3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45.000,00 EUR</w:t>
            </w:r>
          </w:p>
        </w:tc>
      </w:tr>
      <w:tr w:rsidR="002B4E31" w:rsidRPr="002B4E31" w14:paraId="3BE820F3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8309583" w14:textId="77777777" w:rsidR="002B4E31" w:rsidRPr="002B4E31" w:rsidRDefault="002B4E31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AE485A6" w14:textId="77777777" w:rsidR="002B4E31" w:rsidRPr="002B4E31" w:rsidRDefault="002B4E31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68.300,00 EUR</w:t>
            </w:r>
          </w:p>
        </w:tc>
      </w:tr>
      <w:tr w:rsidR="002B4E31" w:rsidRPr="002B4E31" w14:paraId="3D5F5B8C" w14:textId="77777777" w:rsidTr="00FF0220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D67B" w14:textId="77777777" w:rsidR="002B4E31" w:rsidRPr="002B4E31" w:rsidRDefault="002B4E31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Izvor financiranja:</w:t>
            </w:r>
          </w:p>
          <w:p w14:paraId="12E4FC1C" w14:textId="77777777" w:rsidR="002B4E31" w:rsidRPr="002B4E31" w:rsidRDefault="002B4E31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110 opći prihodi i primici: 45.000,00 EUR</w:t>
            </w:r>
          </w:p>
          <w:p w14:paraId="75A88653" w14:textId="77777777" w:rsidR="002B4E31" w:rsidRPr="002B4E31" w:rsidRDefault="002B4E31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410 komunalna djelatnost: 13.300,00 EUR</w:t>
            </w:r>
          </w:p>
          <w:p w14:paraId="5D361B48" w14:textId="77777777" w:rsidR="002B4E31" w:rsidRPr="002B4E31" w:rsidRDefault="002B4E31" w:rsidP="002B4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31">
              <w:rPr>
                <w:rFonts w:ascii="Times New Roman" w:eastAsia="Times New Roman" w:hAnsi="Times New Roman" w:cs="Times New Roman"/>
                <w:sz w:val="24"/>
                <w:szCs w:val="24"/>
              </w:rPr>
              <w:t>412 komunalna naknada: 10.000,00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802E" w14:textId="77777777" w:rsidR="002B4E31" w:rsidRPr="002B4E31" w:rsidRDefault="002B4E31" w:rsidP="002B4E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47E700" w14:textId="77777777" w:rsidR="002B4E31" w:rsidRPr="002B4E31" w:rsidRDefault="002B4E31" w:rsidP="002B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759601" w14:textId="77777777" w:rsidR="002B4E31" w:rsidRPr="002B4E31" w:rsidRDefault="002B4E31" w:rsidP="002B4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08AE9A" w14:textId="77777777" w:rsidR="002B4E31" w:rsidRPr="002B4E31" w:rsidRDefault="002B4E31" w:rsidP="002B4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E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691F4F17" w14:textId="77777777" w:rsidR="002B4E31" w:rsidRPr="002B4E31" w:rsidRDefault="002B4E31" w:rsidP="002B4E31">
      <w:pPr>
        <w:keepNext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2B4E31">
        <w:rPr>
          <w:rFonts w:ascii="Times New Roman" w:hAnsi="Times New Roman" w:cs="Times New Roman"/>
          <w:sz w:val="24"/>
          <w:szCs w:val="24"/>
        </w:rPr>
        <w:t>Ovaj Program stupa na snagu 1. siječnja 2024. godine i objavit će se u Glasniku Općine Bebrina.</w:t>
      </w:r>
    </w:p>
    <w:p w14:paraId="712A1D03" w14:textId="77777777" w:rsidR="002B4E31" w:rsidRPr="002B4E31" w:rsidRDefault="002B4E31" w:rsidP="002B4E3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4E31">
        <w:rPr>
          <w:rFonts w:ascii="Times New Roman" w:hAnsi="Times New Roman" w:cs="Times New Roman"/>
          <w:b/>
          <w:i/>
          <w:sz w:val="24"/>
          <w:szCs w:val="24"/>
        </w:rPr>
        <w:t xml:space="preserve">OPĆINSKO VIJEĆE  OPĆINE BEBRINA </w:t>
      </w:r>
    </w:p>
    <w:p w14:paraId="77A7FF5C" w14:textId="77777777" w:rsidR="002B4E31" w:rsidRPr="002B4E31" w:rsidRDefault="002B4E31" w:rsidP="002B4E31">
      <w:pPr>
        <w:rPr>
          <w:rFonts w:ascii="Times New Roman" w:hAnsi="Times New Roman" w:cs="Times New Roman"/>
          <w:sz w:val="24"/>
          <w:szCs w:val="24"/>
        </w:rPr>
      </w:pPr>
      <w:r w:rsidRPr="002B4E3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4FB5FC" wp14:editId="48058D11">
                <wp:simplePos x="0" y="0"/>
                <wp:positionH relativeFrom="column">
                  <wp:posOffset>3108325</wp:posOffset>
                </wp:positionH>
                <wp:positionV relativeFrom="paragraph">
                  <wp:posOffset>144780</wp:posOffset>
                </wp:positionV>
                <wp:extent cx="2865120" cy="965200"/>
                <wp:effectExtent l="0" t="0" r="0" b="63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97A1D" w14:textId="77777777" w:rsidR="002B4E31" w:rsidRDefault="002B4E31" w:rsidP="002B4E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59FE796F" w14:textId="77777777" w:rsidR="002B4E31" w:rsidRDefault="002B4E31" w:rsidP="002B4E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14:paraId="12857B6E" w14:textId="77777777" w:rsidR="002B4E31" w:rsidRDefault="002B4E31" w:rsidP="002B4E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B5FC" id="Text Box 1" o:spid="_x0000_s1028" type="#_x0000_t202" style="position:absolute;margin-left:244.75pt;margin-top:11.4pt;width:225.6pt;height:7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" stroked="f">
                <v:textbox>
                  <w:txbxContent>
                    <w:p w14:paraId="2AE97A1D" w14:textId="77777777" w:rsidR="002B4E31" w:rsidRDefault="002B4E31" w:rsidP="002B4E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59FE796F" w14:textId="77777777" w:rsidR="002B4E31" w:rsidRDefault="002B4E31" w:rsidP="002B4E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</w:t>
                      </w:r>
                    </w:p>
                    <w:p w14:paraId="12857B6E" w14:textId="77777777" w:rsidR="002B4E31" w:rsidRDefault="002B4E31" w:rsidP="002B4E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B4E31">
        <w:rPr>
          <w:rFonts w:ascii="Times New Roman" w:hAnsi="Times New Roman" w:cs="Times New Roman"/>
          <w:sz w:val="24"/>
          <w:szCs w:val="24"/>
        </w:rPr>
        <w:t xml:space="preserve">  </w:t>
      </w:r>
      <w:r w:rsidRPr="002B4E31">
        <w:rPr>
          <w:rFonts w:ascii="Times New Roman" w:hAnsi="Times New Roman" w:cs="Times New Roman"/>
          <w:sz w:val="24"/>
          <w:szCs w:val="24"/>
        </w:rPr>
        <w:tab/>
      </w:r>
      <w:r w:rsidRPr="002B4E31">
        <w:rPr>
          <w:rFonts w:ascii="Times New Roman" w:hAnsi="Times New Roman" w:cs="Times New Roman"/>
          <w:sz w:val="24"/>
          <w:szCs w:val="24"/>
        </w:rPr>
        <w:tab/>
      </w:r>
      <w:r w:rsidRPr="002B4E31">
        <w:rPr>
          <w:rFonts w:ascii="Times New Roman" w:hAnsi="Times New Roman" w:cs="Times New Roman"/>
          <w:sz w:val="24"/>
          <w:szCs w:val="24"/>
        </w:rPr>
        <w:tab/>
      </w:r>
      <w:r w:rsidRPr="002B4E3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</w:p>
    <w:p w14:paraId="02FC759F" w14:textId="77777777" w:rsidR="002B4E31" w:rsidRPr="002B4E31" w:rsidRDefault="002B4E31" w:rsidP="002B4E31">
      <w:pPr>
        <w:rPr>
          <w:rFonts w:ascii="Times New Roman" w:hAnsi="Times New Roman" w:cs="Times New Roman"/>
          <w:sz w:val="24"/>
          <w:szCs w:val="24"/>
        </w:rPr>
      </w:pPr>
    </w:p>
    <w:p w14:paraId="2A38F85B" w14:textId="77777777" w:rsidR="002B4E31" w:rsidRPr="002B4E31" w:rsidRDefault="002B4E31" w:rsidP="002B4E31">
      <w:pPr>
        <w:rPr>
          <w:rFonts w:ascii="Times New Roman" w:hAnsi="Times New Roman" w:cs="Times New Roman"/>
          <w:sz w:val="24"/>
          <w:szCs w:val="24"/>
        </w:rPr>
      </w:pPr>
    </w:p>
    <w:p w14:paraId="1BE473F4" w14:textId="77777777" w:rsidR="002B4E31" w:rsidRPr="002B4E31" w:rsidRDefault="002B4E31" w:rsidP="002B4E31">
      <w:pPr>
        <w:rPr>
          <w:rFonts w:ascii="Times New Roman" w:hAnsi="Times New Roman" w:cs="Times New Roman"/>
          <w:sz w:val="24"/>
          <w:szCs w:val="24"/>
        </w:rPr>
      </w:pPr>
      <w:r w:rsidRPr="002B4E31">
        <w:rPr>
          <w:rFonts w:ascii="Times New Roman" w:hAnsi="Times New Roman" w:cs="Times New Roman"/>
          <w:sz w:val="24"/>
          <w:szCs w:val="24"/>
        </w:rPr>
        <w:t>Dostaviti:</w:t>
      </w:r>
    </w:p>
    <w:p w14:paraId="26411A1B" w14:textId="77777777" w:rsidR="002B4E31" w:rsidRPr="002B4E31" w:rsidRDefault="002B4E31" w:rsidP="002B4E3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E31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2A9335B5" w14:textId="77777777" w:rsidR="002B4E31" w:rsidRPr="002B4E31" w:rsidRDefault="002B4E31" w:rsidP="002B4E3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E31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C80278F" w14:textId="77777777" w:rsidR="002B4E31" w:rsidRPr="002B4E31" w:rsidRDefault="002B4E31" w:rsidP="002B4E3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E31"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6EA9885C" w14:textId="13839DFD" w:rsidR="00680125" w:rsidRPr="002B4E31" w:rsidRDefault="002B4E31" w:rsidP="008D44E6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E31">
        <w:rPr>
          <w:rFonts w:ascii="Times New Roman" w:hAnsi="Times New Roman" w:cs="Times New Roman"/>
          <w:sz w:val="24"/>
          <w:szCs w:val="24"/>
        </w:rPr>
        <w:t>Pismohrana.</w:t>
      </w:r>
    </w:p>
    <w:sectPr w:rsidR="00680125" w:rsidRPr="002B4E31" w:rsidSect="002B4E31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9D7"/>
    <w:multiLevelType w:val="hybridMultilevel"/>
    <w:tmpl w:val="003664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4FC52E3"/>
    <w:multiLevelType w:val="hybridMultilevel"/>
    <w:tmpl w:val="2F5AF68C"/>
    <w:lvl w:ilvl="0" w:tplc="3044053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3049">
    <w:abstractNumId w:val="3"/>
  </w:num>
  <w:num w:numId="2" w16cid:durableId="2034454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4410384">
    <w:abstractNumId w:val="1"/>
  </w:num>
  <w:num w:numId="4" w16cid:durableId="736826727">
    <w:abstractNumId w:val="2"/>
  </w:num>
  <w:num w:numId="5" w16cid:durableId="21149816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8226F"/>
    <w:rsid w:val="001A4F6D"/>
    <w:rsid w:val="001A63BE"/>
    <w:rsid w:val="001B10EC"/>
    <w:rsid w:val="001B4370"/>
    <w:rsid w:val="00212B01"/>
    <w:rsid w:val="002450BA"/>
    <w:rsid w:val="0025726C"/>
    <w:rsid w:val="0027476C"/>
    <w:rsid w:val="002B4E31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table" w:styleId="TableGrid">
    <w:name w:val="Table Grid"/>
    <w:basedOn w:val="TableNormal"/>
    <w:uiPriority w:val="59"/>
    <w:rsid w:val="002B4E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2023-12-13T13:39:00Z</dcterms:created>
  <dcterms:modified xsi:type="dcterms:W3CDTF">2023-12-13T13:39:00Z</dcterms:modified>
</cp:coreProperties>
</file>