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5460C3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636C3">
        <w:rPr>
          <w:rFonts w:ascii="Times New Roman" w:hAnsi="Times New Roman" w:cs="Times New Roman"/>
          <w:sz w:val="24"/>
          <w:szCs w:val="24"/>
        </w:rPr>
        <w:t>024-02/23-02/76</w:t>
      </w:r>
    </w:p>
    <w:p w14:paraId="021C2E2D" w14:textId="7CCE264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636C3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0ECE3E0F" w:rsidR="008D44E6" w:rsidRPr="005C2934" w:rsidRDefault="008D44E6" w:rsidP="007A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636C3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7A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36123" w14:textId="1629DF5D" w:rsidR="007A5A0D" w:rsidRDefault="007A5A0D" w:rsidP="007A5A0D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 i 144/20</w:t>
      </w:r>
      <w:r>
        <w:rPr>
          <w:szCs w:val="24"/>
        </w:rPr>
        <w:t xml:space="preserve">), a u vezi s </w:t>
      </w:r>
      <w:r w:rsidRPr="00362FDB">
        <w:rPr>
          <w:szCs w:val="24"/>
        </w:rPr>
        <w:t xml:space="preserve">člankom  </w:t>
      </w:r>
      <w:r>
        <w:rPr>
          <w:szCs w:val="24"/>
        </w:rPr>
        <w:t>41. i 42</w:t>
      </w:r>
      <w:r w:rsidRPr="00362FDB">
        <w:rPr>
          <w:szCs w:val="24"/>
        </w:rPr>
        <w:t>. Zakona o socijalnoj skrbi („Narodne novine“ broj</w:t>
      </w:r>
      <w:r>
        <w:t xml:space="preserve"> 18/22, 46/22, 119/22, 71/23</w:t>
      </w:r>
      <w:r w:rsidRPr="00362FDB">
        <w:rPr>
          <w:szCs w:val="24"/>
        </w:rPr>
        <w:t>), člankom 30. Zakona o Hrvatskom Crvenom križu  („Narodne novine“ broj 71/10 i 136/20) i članka 32. Statuta općine Bebrina („Službeni vjesnik Brodsko-posavske županije“,</w:t>
      </w:r>
      <w:r>
        <w:rPr>
          <w:szCs w:val="24"/>
        </w:rPr>
        <w:t xml:space="preserve"> broj 2/2018., 18/2019 i 24/2019 i „Glasnika Općine Bebrina“ broj 01/2019, 02/2020 i 4/2021), Općinsko vijeće općine Bebrina  na svojoj </w:t>
      </w:r>
      <w:r>
        <w:rPr>
          <w:szCs w:val="24"/>
        </w:rPr>
        <w:t>15</w:t>
      </w:r>
      <w:r>
        <w:rPr>
          <w:szCs w:val="24"/>
        </w:rPr>
        <w:t xml:space="preserve">. sjednici održanoj dana </w:t>
      </w:r>
      <w:r>
        <w:rPr>
          <w:szCs w:val="24"/>
        </w:rPr>
        <w:t>11</w:t>
      </w:r>
      <w:r>
        <w:rPr>
          <w:szCs w:val="24"/>
        </w:rPr>
        <w:t>. prosinca 2023. godine donosi</w:t>
      </w:r>
    </w:p>
    <w:p w14:paraId="5FD25F4B" w14:textId="77777777" w:rsidR="007A5A0D" w:rsidRDefault="007A5A0D" w:rsidP="007A5A0D">
      <w:pPr>
        <w:pStyle w:val="BodyTextIndent"/>
        <w:ind w:firstLine="0"/>
        <w:rPr>
          <w:szCs w:val="24"/>
        </w:rPr>
      </w:pPr>
    </w:p>
    <w:p w14:paraId="249EA973" w14:textId="77777777" w:rsidR="007A5A0D" w:rsidRDefault="007A5A0D" w:rsidP="007A5A0D">
      <w:pPr>
        <w:pStyle w:val="Heading1"/>
        <w:rPr>
          <w:b/>
          <w:szCs w:val="24"/>
        </w:rPr>
      </w:pPr>
      <w:r>
        <w:rPr>
          <w:b/>
          <w:szCs w:val="24"/>
        </w:rPr>
        <w:t xml:space="preserve">P R O G R A M </w:t>
      </w:r>
    </w:p>
    <w:p w14:paraId="75D75526" w14:textId="77777777" w:rsidR="007A5A0D" w:rsidRDefault="007A5A0D" w:rsidP="007A5A0D">
      <w:pPr>
        <w:pStyle w:val="Heading1"/>
        <w:rPr>
          <w:b/>
          <w:bCs/>
          <w:szCs w:val="24"/>
        </w:rPr>
      </w:pPr>
      <w:r>
        <w:rPr>
          <w:b/>
          <w:bCs/>
        </w:rPr>
        <w:t>javnih potreba u socijalnoj skrbi, novčane pomoći građanima, pronatalitetne i demografske mjere u 2024. godini</w:t>
      </w:r>
    </w:p>
    <w:p w14:paraId="60EA91BB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5A7C0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2612B0C" w14:textId="77777777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Programom javnih potreba u socijalnoj skrbi na području općine Bebrina u 2024.godini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64BD2AF9" w14:textId="77777777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48267477" w14:textId="77777777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DA31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A153EED" w14:textId="77777777" w:rsidR="007A5A0D" w:rsidRDefault="007A5A0D" w:rsidP="007A5A0D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za javne potrebe u socijalnoj skrbi osigurat će se u Proračunu općine Bebrina i raspoređuju se kako slijedi:</w:t>
      </w:r>
    </w:p>
    <w:p w14:paraId="3C1BDB9F" w14:textId="77777777" w:rsidR="007A5A0D" w:rsidRDefault="007A5A0D" w:rsidP="007A5A0D">
      <w:pPr>
        <w:pStyle w:val="BodyTextIndent"/>
        <w:ind w:firstLine="0"/>
        <w:rPr>
          <w:szCs w:val="24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842"/>
      </w:tblGrid>
      <w:tr w:rsidR="007A5A0D" w14:paraId="775B3793" w14:textId="77777777" w:rsidTr="003E2FDE">
        <w:trPr>
          <w:trHeight w:val="3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C52E38" w14:textId="77777777" w:rsidR="007A5A0D" w:rsidRDefault="007A5A0D" w:rsidP="003E2FDE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0E8ACA73" w14:textId="77777777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D8568C7" w14:textId="77777777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21193AE" w14:textId="77777777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7A5A0D" w14:paraId="058552FA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98B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0CB5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7A5A0D" w14:paraId="3D94F9BE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9E1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Kapitalne donacije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54B42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</w:tr>
      <w:tr w:rsidR="007A5A0D" w14:paraId="14A39B5F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4E7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Potpore za Crveni križ, a sukladno Zakonu o Hrvatskom Crvenom križu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D6474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</w:tr>
      <w:tr w:rsidR="007A5A0D" w14:paraId="6B0BC252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E32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građanima i kućanstvima u novcu i naravi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0C755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7A5A0D" w14:paraId="7A83FF1A" w14:textId="77777777" w:rsidTr="003E2FDE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2AB7B4" w14:textId="77777777" w:rsidR="007A5A0D" w:rsidRDefault="007A5A0D" w:rsidP="003E2FDE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D64E3B" w14:textId="77777777" w:rsidR="007A5A0D" w:rsidRDefault="007A5A0D" w:rsidP="003E2FDE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41.000,00 EUR</w:t>
            </w:r>
          </w:p>
        </w:tc>
      </w:tr>
    </w:tbl>
    <w:p w14:paraId="34DE8833" w14:textId="77777777" w:rsidR="007A5A0D" w:rsidRDefault="007A5A0D" w:rsidP="007A5A0D">
      <w:pPr>
        <w:pStyle w:val="BodyTextIndent"/>
        <w:ind w:firstLine="0"/>
        <w:rPr>
          <w:szCs w:val="24"/>
        </w:rPr>
      </w:pPr>
    </w:p>
    <w:p w14:paraId="581BDAD4" w14:textId="77777777" w:rsidR="007A5A0D" w:rsidRDefault="007A5A0D" w:rsidP="007A5A0D">
      <w:pPr>
        <w:pStyle w:val="BodyTextIndent"/>
        <w:ind w:firstLine="0"/>
        <w:rPr>
          <w:b/>
          <w:szCs w:val="24"/>
        </w:rPr>
      </w:pPr>
    </w:p>
    <w:p w14:paraId="3FA6C9BD" w14:textId="77777777" w:rsidR="007A5A0D" w:rsidRPr="00362FDB" w:rsidRDefault="007A5A0D" w:rsidP="007A5A0D">
      <w:pPr>
        <w:pStyle w:val="BodyTextIndent"/>
        <w:ind w:firstLine="0"/>
        <w:jc w:val="center"/>
        <w:rPr>
          <w:szCs w:val="24"/>
        </w:rPr>
      </w:pPr>
      <w:r>
        <w:rPr>
          <w:b/>
          <w:szCs w:val="24"/>
        </w:rPr>
        <w:t>Članak 3</w:t>
      </w:r>
      <w:r>
        <w:rPr>
          <w:szCs w:val="24"/>
        </w:rPr>
        <w:t>.</w:t>
      </w:r>
    </w:p>
    <w:p w14:paraId="7C961F83" w14:textId="77777777" w:rsidR="007A5A0D" w:rsidRDefault="007A5A0D" w:rsidP="007A5A0D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Za osobe koje ostvaruju pravo na naknadu za troškove stanovanja, sukladno Zakonu o socijalnoj skrbi, naknada se može odobriti u novcu izravno korisniku ili na način da općina Bebrina djelomično ili u cijelosti plati račun izravno ovlaštenoj pravnoj ili fizičkoj osobi koja je izvršila uslugu.  </w:t>
      </w:r>
    </w:p>
    <w:p w14:paraId="2643EC36" w14:textId="77777777" w:rsidR="007A5A0D" w:rsidRDefault="007A5A0D" w:rsidP="007A5A0D">
      <w:pPr>
        <w:pStyle w:val="BodyTextIndent"/>
        <w:ind w:firstLine="0"/>
        <w:jc w:val="center"/>
        <w:rPr>
          <w:b/>
          <w:szCs w:val="24"/>
        </w:rPr>
      </w:pPr>
    </w:p>
    <w:p w14:paraId="16C9A4C4" w14:textId="77777777" w:rsidR="007A5A0D" w:rsidRDefault="007A5A0D" w:rsidP="007A5A0D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14:paraId="50C2C22D" w14:textId="77777777" w:rsidR="007A5A0D" w:rsidRDefault="007A5A0D" w:rsidP="007A5A0D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Program stupa na snagu 1. siječnja 2024. godine i objavit će se u Glasniku Općine Bebrina.</w:t>
      </w:r>
    </w:p>
    <w:p w14:paraId="5AA0236B" w14:textId="77777777" w:rsidR="007A5A0D" w:rsidRDefault="007A5A0D" w:rsidP="007A5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7BAF5D" w14:textId="77777777" w:rsidR="007A5A0D" w:rsidRPr="00D0044C" w:rsidRDefault="007A5A0D" w:rsidP="007A5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4C">
        <w:rPr>
          <w:rFonts w:ascii="Times New Roman" w:hAnsi="Times New Roman" w:cs="Times New Roman"/>
          <w:b/>
          <w:sz w:val="24"/>
          <w:szCs w:val="24"/>
        </w:rPr>
        <w:t>OPĆINSKO VIJEĆE  OPĆINE BEBRINA</w:t>
      </w:r>
    </w:p>
    <w:p w14:paraId="4003676A" w14:textId="77777777" w:rsidR="007A5A0D" w:rsidRDefault="007A5A0D" w:rsidP="007A5A0D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5DA3252C" w14:textId="7D023BCA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6781E3" wp14:editId="6680F9F6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58495"/>
                <wp:effectExtent l="0" t="0" r="9525" b="0"/>
                <wp:wrapSquare wrapText="bothSides"/>
                <wp:docPr id="11911658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CBF1" w14:textId="77777777" w:rsidR="007A5A0D" w:rsidRDefault="007A5A0D" w:rsidP="007A5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712944D" w14:textId="77777777" w:rsidR="007A5A0D" w:rsidRDefault="007A5A0D" w:rsidP="007A5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0ED006D9" w14:textId="77777777" w:rsidR="007A5A0D" w:rsidRDefault="007A5A0D" w:rsidP="007A5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781E3" id="Text Box 1" o:spid="_x0000_s1028" type="#_x0000_t202" style="position:absolute;margin-left:231.35pt;margin-top:3.55pt;width:224.25pt;height:51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" stroked="f">
                <v:textbox style="mso-fit-shape-to-text:t">
                  <w:txbxContent>
                    <w:p w14:paraId="1FEECBF1" w14:textId="77777777" w:rsidR="007A5A0D" w:rsidRDefault="007A5A0D" w:rsidP="007A5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712944D" w14:textId="77777777" w:rsidR="007A5A0D" w:rsidRDefault="007A5A0D" w:rsidP="007A5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0ED006D9" w14:textId="77777777" w:rsidR="007A5A0D" w:rsidRDefault="007A5A0D" w:rsidP="007A5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D5F6C1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696827EC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16DDA806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5BD07275" w14:textId="1C30CAB8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6C3D7A8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2352A1E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C9D6B75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E3047F0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D44AA44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3E44B1A5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6C5FD098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32D24643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47DE59AC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3822F373" w14:textId="77777777" w:rsidR="007A5A0D" w:rsidRPr="009F5558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5C31D830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7F3F8B97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43DB1E1C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7A5A0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6016">
    <w:abstractNumId w:val="0"/>
  </w:num>
  <w:num w:numId="2" w16cid:durableId="77066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A5A0D"/>
    <w:rsid w:val="0082314E"/>
    <w:rsid w:val="008D44E6"/>
    <w:rsid w:val="00916A54"/>
    <w:rsid w:val="00962EEB"/>
    <w:rsid w:val="009636C3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5A0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A0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7A5A0D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7A5A0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A0D"/>
    <w:rPr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A5A0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A5A0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5A0D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7A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2023-12-13T13:45:00Z</dcterms:created>
  <dcterms:modified xsi:type="dcterms:W3CDTF">2023-12-13T13:45:00Z</dcterms:modified>
</cp:coreProperties>
</file>