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0AE5A5F1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EB7CD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– 3</w:t>
      </w:r>
      <w:r w:rsidR="006163C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</w:t>
      </w:r>
      <w:r w:rsidR="006163C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</w:t>
      </w:r>
      <w:r w:rsidR="00EB7CD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1D52C3BA" w14:textId="5129B71C" w:rsidR="001917A9" w:rsidRPr="00890D0A" w:rsidRDefault="001917A9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-razina 2</w:t>
      </w:r>
      <w:r w:rsidR="00CE674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2BB2446E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</w:t>
      </w:r>
      <w:r w:rsidR="00DD496E">
        <w:rPr>
          <w:rFonts w:ascii="Arial" w:hAnsi="Arial" w:cs="Arial"/>
          <w:b/>
        </w:rPr>
        <w:t>3</w:t>
      </w:r>
      <w:r w:rsidR="00E979CB">
        <w:rPr>
          <w:rFonts w:ascii="Arial" w:hAnsi="Arial" w:cs="Arial"/>
          <w:b/>
        </w:rPr>
        <w:t>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3174AD84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A91A232" w14:textId="3B003019" w:rsidR="001A1DD9" w:rsidRPr="007F1B23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EB7CD0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6163CF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6163CF">
        <w:rPr>
          <w:rFonts w:ascii="Arial" w:hAnsi="Arial" w:cs="Arial"/>
          <w:b/>
          <w:bCs/>
          <w:i/>
          <w:iCs/>
          <w:u w:val="single"/>
        </w:rPr>
        <w:t>6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EB7CD0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58A83392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17EF5900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EB7CD0">
        <w:rPr>
          <w:rFonts w:ascii="Arial" w:hAnsi="Arial" w:cs="Arial"/>
        </w:rPr>
        <w:t>manji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2A0D114E" w14:textId="77777777" w:rsidR="007D2604" w:rsidRDefault="007D2604" w:rsidP="00942C1A">
      <w:pPr>
        <w:spacing w:after="0"/>
        <w:rPr>
          <w:rFonts w:ascii="Arial" w:hAnsi="Arial" w:cs="Arial"/>
        </w:rPr>
      </w:pPr>
    </w:p>
    <w:p w14:paraId="6C9A3570" w14:textId="77777777" w:rsidR="007D2604" w:rsidRPr="00B66BB6" w:rsidRDefault="007D2604" w:rsidP="00942C1A">
      <w:pPr>
        <w:spacing w:after="0"/>
        <w:rPr>
          <w:rFonts w:ascii="Arial" w:hAnsi="Arial" w:cs="Arial"/>
        </w:rPr>
      </w:pP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633 Pomoći proračunu iz drugih proračuna i izvanproračunskim korisnicima</w:t>
      </w:r>
    </w:p>
    <w:p w14:paraId="0CE7A79E" w14:textId="3366BE5E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veći</w:t>
      </w:r>
      <w:r w:rsidR="00EB7CD0">
        <w:rPr>
          <w:rFonts w:ascii="Arial" w:hAnsi="Arial" w:cs="Arial"/>
        </w:rPr>
        <w:t xml:space="preserve"> </w:t>
      </w:r>
      <w:r w:rsidRPr="009D298A">
        <w:rPr>
          <w:rFonts w:ascii="Arial" w:hAnsi="Arial" w:cs="Arial"/>
        </w:rPr>
        <w:t>u odnosu na isto izvještajno razdoblje prethodne godine, a struktura prihoda od pomoći ove godine je prihod od fiskalnog izravnanja</w:t>
      </w:r>
      <w:r w:rsidR="0085683A">
        <w:rPr>
          <w:rFonts w:ascii="Arial" w:hAnsi="Arial" w:cs="Arial"/>
        </w:rPr>
        <w:t xml:space="preserve"> i kapitalnih pomoći iz državnog proračuna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003ADEF4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85683A">
        <w:rPr>
          <w:rFonts w:ascii="Arial" w:hAnsi="Arial" w:cs="Arial"/>
        </w:rPr>
        <w:t>veći su</w:t>
      </w:r>
      <w:r w:rsidR="007306DC">
        <w:rPr>
          <w:rFonts w:ascii="Arial" w:hAnsi="Arial" w:cs="Arial"/>
        </w:rPr>
        <w:t xml:space="preserve"> u odnosu na isto razdoblje prethodne godine iz razloga što </w:t>
      </w:r>
      <w:r w:rsidR="0085683A">
        <w:rPr>
          <w:rFonts w:ascii="Arial" w:hAnsi="Arial" w:cs="Arial"/>
        </w:rPr>
        <w:t>su</w:t>
      </w:r>
      <w:r w:rsidR="000F79ED">
        <w:rPr>
          <w:rFonts w:ascii="Arial" w:hAnsi="Arial" w:cs="Arial"/>
        </w:rPr>
        <w:t xml:space="preserve"> </w:t>
      </w:r>
      <w:r w:rsidR="007306DC">
        <w:rPr>
          <w:rFonts w:ascii="Arial" w:hAnsi="Arial" w:cs="Arial"/>
        </w:rPr>
        <w:t>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398C60DF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85683A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 iz razloga što</w:t>
      </w:r>
      <w:r w:rsidR="0085683A">
        <w:rPr>
          <w:rFonts w:ascii="Arial" w:hAnsi="Arial" w:cs="Arial"/>
        </w:rPr>
        <w:t xml:space="preserve"> su </w:t>
      </w:r>
      <w:r w:rsidR="007A3852">
        <w:rPr>
          <w:rFonts w:ascii="Arial" w:hAnsi="Arial" w:cs="Arial"/>
        </w:rPr>
        <w:t xml:space="preserve"> ostvareni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379315C2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85683A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</w:t>
      </w:r>
      <w:r w:rsidR="0085683A">
        <w:rPr>
          <w:rFonts w:ascii="Arial" w:hAnsi="Arial" w:cs="Arial"/>
        </w:rPr>
        <w:t>.</w:t>
      </w:r>
      <w:r w:rsidR="00465899">
        <w:rPr>
          <w:rFonts w:ascii="Arial" w:hAnsi="Arial" w:cs="Arial"/>
        </w:rPr>
        <w:t xml:space="preserve"> </w:t>
      </w:r>
      <w:r w:rsidR="0085683A">
        <w:rPr>
          <w:rFonts w:ascii="Arial" w:hAnsi="Arial" w:cs="Arial"/>
        </w:rPr>
        <w:t>U ovom izvještajnom razdoblju uplaćen je značajniji iznos doprinosa za šume.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6294E706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je</w:t>
      </w:r>
      <w:r w:rsidR="0085683A">
        <w:rPr>
          <w:rFonts w:ascii="Arial" w:hAnsi="Arial" w:cs="Arial"/>
        </w:rPr>
        <w:t xml:space="preserve"> veći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20B68DB1" w:rsidR="00366775" w:rsidRDefault="009B4531" w:rsidP="004658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CC44F1">
        <w:rPr>
          <w:rFonts w:ascii="Arial" w:hAnsi="Arial" w:cs="Arial"/>
        </w:rPr>
        <w:t xml:space="preserve">u izvještajnom razdoblju </w:t>
      </w:r>
      <w:r w:rsidR="0085683A">
        <w:rPr>
          <w:rFonts w:ascii="Arial" w:hAnsi="Arial" w:cs="Arial"/>
        </w:rPr>
        <w:t>su</w:t>
      </w:r>
      <w:r w:rsidR="00CC44F1">
        <w:rPr>
          <w:rFonts w:ascii="Arial" w:hAnsi="Arial" w:cs="Arial"/>
        </w:rPr>
        <w:t xml:space="preserve"> ostvareni, </w:t>
      </w:r>
      <w:r>
        <w:rPr>
          <w:rFonts w:ascii="Arial" w:hAnsi="Arial" w:cs="Arial"/>
        </w:rPr>
        <w:t>odnose se na naplatu prihoda od prodaje zemljišta</w:t>
      </w:r>
      <w:r w:rsidR="0085683A">
        <w:rPr>
          <w:rFonts w:ascii="Arial" w:hAnsi="Arial" w:cs="Arial"/>
        </w:rPr>
        <w:t xml:space="preserve"> po sklopljenim ugovorima</w:t>
      </w:r>
      <w:r>
        <w:rPr>
          <w:rFonts w:ascii="Arial" w:hAnsi="Arial" w:cs="Arial"/>
        </w:rPr>
        <w:t>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69ABE610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465899">
        <w:rPr>
          <w:rFonts w:ascii="Arial" w:hAnsi="Arial" w:cs="Arial"/>
        </w:rPr>
        <w:t>manji su u</w:t>
      </w:r>
      <w:r w:rsidR="00322845">
        <w:rPr>
          <w:rFonts w:ascii="Arial" w:hAnsi="Arial" w:cs="Arial"/>
        </w:rPr>
        <w:t xml:space="preserve"> odnosu na isto razdoblje prethodne godine zbog </w:t>
      </w:r>
      <w:r w:rsidR="00465899">
        <w:rPr>
          <w:rFonts w:ascii="Arial" w:hAnsi="Arial" w:cs="Arial"/>
        </w:rPr>
        <w:t xml:space="preserve">manjih </w:t>
      </w:r>
      <w:r w:rsidR="00322845">
        <w:rPr>
          <w:rFonts w:ascii="Arial" w:hAnsi="Arial" w:cs="Arial"/>
        </w:rPr>
        <w:t xml:space="preserve">troškova zaposlenih.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078F91BB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</w:t>
      </w:r>
      <w:r w:rsidR="00300717">
        <w:rPr>
          <w:rFonts w:ascii="Arial" w:hAnsi="Arial" w:cs="Arial"/>
        </w:rPr>
        <w:t>nije ostvaren u izvještajnom razdoblju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182F6333" w14:textId="77777777" w:rsidR="00465899" w:rsidRDefault="00465899" w:rsidP="00465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plaće (bruto) i manji su u odnosu na isto razdoblje prethodne godine zbog manjih troškova zaposlenih. </w:t>
      </w:r>
    </w:p>
    <w:p w14:paraId="2931AF9B" w14:textId="43F7A874" w:rsidR="000C29B7" w:rsidRDefault="000C29B7" w:rsidP="000C29B7">
      <w:pPr>
        <w:jc w:val="both"/>
        <w:rPr>
          <w:rFonts w:ascii="Arial" w:hAnsi="Arial" w:cs="Arial"/>
        </w:rPr>
      </w:pP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lastRenderedPageBreak/>
        <w:t>321 Naknade troškova zaposlenima</w:t>
      </w:r>
    </w:p>
    <w:p w14:paraId="17474EEE" w14:textId="245653CD" w:rsidR="00300717" w:rsidRDefault="00FC154D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>rashode za službena putovanja, stručno usavršavanje zaposlenika, naknade za prijevoz na posao i s posla. Iznos je</w:t>
      </w:r>
      <w:r w:rsidR="006717A8">
        <w:rPr>
          <w:rFonts w:ascii="Arial" w:hAnsi="Arial" w:cs="Arial"/>
        </w:rPr>
        <w:t xml:space="preserve"> manji u odnosu na ist</w:t>
      </w:r>
      <w:r w:rsidR="000B775D">
        <w:rPr>
          <w:rFonts w:ascii="Arial" w:hAnsi="Arial" w:cs="Arial"/>
        </w:rPr>
        <w:t xml:space="preserve">o razdoblje prethodne godine </w:t>
      </w:r>
      <w:r w:rsidR="00CF458F">
        <w:rPr>
          <w:rFonts w:ascii="Arial" w:hAnsi="Arial" w:cs="Arial"/>
        </w:rPr>
        <w:t xml:space="preserve">zbog </w:t>
      </w:r>
      <w:r w:rsidR="006717A8">
        <w:rPr>
          <w:rFonts w:ascii="Arial" w:hAnsi="Arial" w:cs="Arial"/>
        </w:rPr>
        <w:t>manjih</w:t>
      </w:r>
      <w:r w:rsidR="00CF458F">
        <w:rPr>
          <w:rFonts w:ascii="Arial" w:hAnsi="Arial" w:cs="Arial"/>
        </w:rPr>
        <w:t xml:space="preserve"> troškova zaposlenih</w:t>
      </w:r>
      <w:r w:rsidR="006717A8">
        <w:rPr>
          <w:rFonts w:ascii="Arial" w:hAnsi="Arial" w:cs="Arial"/>
        </w:rPr>
        <w:t>.</w:t>
      </w:r>
    </w:p>
    <w:p w14:paraId="1C57F31F" w14:textId="25ABC5D9" w:rsidR="00F85B0A" w:rsidRPr="00CF458F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5589FEBE" w:rsidR="00F85B0A" w:rsidRDefault="00F85B0A" w:rsidP="00A83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>materijal i energiju i</w:t>
      </w:r>
      <w:r w:rsidR="006717A8">
        <w:rPr>
          <w:rFonts w:ascii="Arial" w:hAnsi="Arial" w:cs="Arial"/>
        </w:rPr>
        <w:t xml:space="preserve"> </w:t>
      </w:r>
      <w:r w:rsidR="000B775D">
        <w:rPr>
          <w:rFonts w:ascii="Arial" w:hAnsi="Arial" w:cs="Arial"/>
        </w:rPr>
        <w:t xml:space="preserve">veći je </w:t>
      </w:r>
      <w:r w:rsidR="00D40EE0">
        <w:rPr>
          <w:rFonts w:ascii="Arial" w:hAnsi="Arial" w:cs="Arial"/>
        </w:rPr>
        <w:t xml:space="preserve">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0B775D">
        <w:rPr>
          <w:rFonts w:ascii="Arial" w:hAnsi="Arial" w:cs="Arial"/>
        </w:rPr>
        <w:t>veća</w:t>
      </w:r>
      <w:r w:rsidR="00CF458F">
        <w:rPr>
          <w:rFonts w:ascii="Arial" w:hAnsi="Arial" w:cs="Arial"/>
        </w:rPr>
        <w:t xml:space="preserve"> izdvajanja, te za troškove električne energije po objektima u vlasništvu Općine Bebrina, kao i za troškove električne energije za javnu rasvjetu u svih sedam naselja Općine Bebrina</w:t>
      </w:r>
      <w:r w:rsidR="000B775D">
        <w:rPr>
          <w:rFonts w:ascii="Arial" w:hAnsi="Arial" w:cs="Arial"/>
        </w:rPr>
        <w:t>, te materijal za tekuće i investicijsko održavanje</w:t>
      </w:r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1462DCEA" w14:textId="7F806025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</w:p>
    <w:p w14:paraId="2FC1C132" w14:textId="7FAE2BAD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</w:t>
      </w:r>
      <w:r w:rsidR="000B775D">
        <w:rPr>
          <w:rFonts w:ascii="Arial" w:hAnsi="Arial" w:cs="Arial"/>
        </w:rPr>
        <w:t>veći su</w:t>
      </w:r>
      <w:r>
        <w:rPr>
          <w:rFonts w:ascii="Arial" w:hAnsi="Arial" w:cs="Arial"/>
        </w:rPr>
        <w:t xml:space="preserve"> odnosu na isto razdoblje prethodne godine iz razloga što su </w:t>
      </w:r>
      <w:r w:rsidR="000B775D">
        <w:rPr>
          <w:rFonts w:ascii="Arial" w:hAnsi="Arial" w:cs="Arial"/>
        </w:rPr>
        <w:t>veći</w:t>
      </w:r>
      <w:r w:rsidR="00300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troškovi</w:t>
      </w:r>
      <w:r w:rsidR="00B9618D">
        <w:rPr>
          <w:rFonts w:ascii="Arial" w:hAnsi="Arial" w:cs="Arial"/>
        </w:rPr>
        <w:t xml:space="preserve"> komunalnih usluga,</w:t>
      </w:r>
      <w:r w:rsidR="000B775D">
        <w:rPr>
          <w:rFonts w:ascii="Arial" w:hAnsi="Arial" w:cs="Arial"/>
        </w:rPr>
        <w:t xml:space="preserve"> </w:t>
      </w:r>
      <w:r w:rsidR="00B9618D">
        <w:rPr>
          <w:rFonts w:ascii="Arial" w:hAnsi="Arial" w:cs="Arial"/>
        </w:rPr>
        <w:t>intelektualnih usluga</w:t>
      </w:r>
      <w:r w:rsidR="000B775D">
        <w:rPr>
          <w:rFonts w:ascii="Arial" w:hAnsi="Arial" w:cs="Arial"/>
        </w:rPr>
        <w:t>, te usluga tekućeg i investicijskog održavanja.</w:t>
      </w:r>
    </w:p>
    <w:p w14:paraId="498353F7" w14:textId="77777777" w:rsid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  <w:b/>
          <w:bCs/>
        </w:rPr>
        <w:t>324</w:t>
      </w:r>
    </w:p>
    <w:p w14:paraId="64EADB74" w14:textId="23CF124C" w:rsidR="00300717" w:rsidRP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</w:rPr>
        <w:t xml:space="preserve">Iskazani iznos se odnosi na službeni put predstavnika </w:t>
      </w:r>
      <w:r w:rsidR="000B775D">
        <w:rPr>
          <w:rFonts w:ascii="Arial" w:hAnsi="Arial" w:cs="Arial"/>
        </w:rPr>
        <w:t xml:space="preserve">Općinskog vijeća. </w:t>
      </w:r>
      <w:r w:rsidRPr="00300717">
        <w:rPr>
          <w:rFonts w:ascii="Arial" w:hAnsi="Arial" w:cs="Arial"/>
        </w:rPr>
        <w:t xml:space="preserve"> </w:t>
      </w:r>
    </w:p>
    <w:p w14:paraId="4B6BB13A" w14:textId="2A16BCFC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4C4F8634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</w:t>
      </w:r>
      <w:r w:rsidR="00300717">
        <w:rPr>
          <w:rFonts w:ascii="Arial" w:hAnsi="Arial" w:cs="Arial"/>
        </w:rPr>
        <w:t>veći</w:t>
      </w:r>
      <w:r w:rsidR="000B775D">
        <w:rPr>
          <w:rFonts w:ascii="Arial" w:hAnsi="Arial" w:cs="Arial"/>
        </w:rPr>
        <w:t xml:space="preserve">, </w:t>
      </w:r>
      <w:r w:rsidR="00B9618D">
        <w:rPr>
          <w:rFonts w:ascii="Arial" w:hAnsi="Arial" w:cs="Arial"/>
        </w:rPr>
        <w:t xml:space="preserve">a razlika </w:t>
      </w:r>
      <w:r w:rsidR="00300717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</w:t>
      </w:r>
      <w:r w:rsidR="000B775D">
        <w:rPr>
          <w:rFonts w:ascii="Arial" w:hAnsi="Arial" w:cs="Arial"/>
        </w:rPr>
        <w:t xml:space="preserve">je u rashodima </w:t>
      </w:r>
      <w:r w:rsidR="00300717">
        <w:rPr>
          <w:rFonts w:ascii="Arial" w:hAnsi="Arial" w:cs="Arial"/>
        </w:rPr>
        <w:t xml:space="preserve">za </w:t>
      </w:r>
      <w:r w:rsidR="000B775D">
        <w:rPr>
          <w:rFonts w:ascii="Arial" w:hAnsi="Arial" w:cs="Arial"/>
        </w:rPr>
        <w:t xml:space="preserve">reprezentaciju </w:t>
      </w:r>
      <w:r w:rsidR="00B9618D">
        <w:rPr>
          <w:rFonts w:ascii="Arial" w:hAnsi="Arial" w:cs="Arial"/>
        </w:rPr>
        <w:t>u odnosu na isto razdoblje prethodne godine</w:t>
      </w:r>
      <w:r w:rsidR="00300717">
        <w:rPr>
          <w:rFonts w:ascii="Arial" w:hAnsi="Arial" w:cs="Arial"/>
        </w:rPr>
        <w:t>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1B156C17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bankovne troškove redovnom financijskog poslovanja i </w:t>
      </w:r>
      <w:r w:rsidR="000B775D">
        <w:rPr>
          <w:rFonts w:ascii="Arial" w:hAnsi="Arial" w:cs="Arial"/>
        </w:rPr>
        <w:t xml:space="preserve">manji su </w:t>
      </w:r>
      <w:r>
        <w:rPr>
          <w:rFonts w:ascii="Arial" w:hAnsi="Arial" w:cs="Arial"/>
        </w:rPr>
        <w:t>u odnosu na isto izvještajno razdoblje prethodne godine.</w:t>
      </w:r>
    </w:p>
    <w:p w14:paraId="6905C7E0" w14:textId="77777777" w:rsidR="006717A8" w:rsidRDefault="006717A8" w:rsidP="00EC2D87">
      <w:pPr>
        <w:spacing w:after="0"/>
        <w:jc w:val="both"/>
        <w:rPr>
          <w:rFonts w:ascii="Arial" w:hAnsi="Arial" w:cs="Arial"/>
        </w:rPr>
      </w:pPr>
    </w:p>
    <w:p w14:paraId="136A5515" w14:textId="0E18BBA8" w:rsidR="006717A8" w:rsidRP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  <w:r w:rsidRPr="006717A8">
        <w:rPr>
          <w:rFonts w:ascii="Arial" w:hAnsi="Arial" w:cs="Arial"/>
          <w:b/>
          <w:bCs/>
        </w:rPr>
        <w:t>366 Pomoći proračunskim korisnicima drugih proračuna</w:t>
      </w:r>
    </w:p>
    <w:p w14:paraId="7798E847" w14:textId="39788175" w:rsidR="00EC2D87" w:rsidRPr="006717A8" w:rsidRDefault="006717A8" w:rsidP="00EC2D87">
      <w:pPr>
        <w:jc w:val="both"/>
        <w:rPr>
          <w:rFonts w:ascii="Arial" w:hAnsi="Arial" w:cs="Arial"/>
        </w:rPr>
      </w:pPr>
      <w:r w:rsidRPr="006717A8">
        <w:rPr>
          <w:rFonts w:ascii="Arial" w:hAnsi="Arial" w:cs="Arial"/>
        </w:rPr>
        <w:t>Iskazani iznos se odnosi na prijenos sredstava</w:t>
      </w:r>
      <w:r w:rsidR="000B775D">
        <w:rPr>
          <w:rFonts w:ascii="Arial" w:hAnsi="Arial" w:cs="Arial"/>
        </w:rPr>
        <w:t xml:space="preserve"> Brodsko-posavskoj županiji za sufinanciranje projekta rekonstrukcije igrališta prema sporazumu.</w:t>
      </w:r>
      <w:r w:rsidRPr="006717A8">
        <w:rPr>
          <w:rFonts w:ascii="Arial" w:hAnsi="Arial" w:cs="Arial"/>
        </w:rPr>
        <w:t xml:space="preserve"> </w:t>
      </w:r>
    </w:p>
    <w:p w14:paraId="78A00702" w14:textId="77777777" w:rsid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5E9D5031" w14:textId="47C556CE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38D04D64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je</w:t>
      </w:r>
      <w:r w:rsidR="000B775D">
        <w:rPr>
          <w:rFonts w:ascii="Arial" w:hAnsi="Arial" w:cs="Arial"/>
        </w:rPr>
        <w:t xml:space="preserve"> </w:t>
      </w:r>
      <w:r w:rsidR="001917A9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 radi </w:t>
      </w:r>
      <w:r w:rsidR="001917A9">
        <w:rPr>
          <w:rFonts w:ascii="Arial" w:hAnsi="Arial" w:cs="Arial"/>
        </w:rPr>
        <w:t>većih</w:t>
      </w:r>
      <w:r w:rsidR="00A83FA1">
        <w:rPr>
          <w:rFonts w:ascii="Arial" w:hAnsi="Arial" w:cs="Arial"/>
        </w:rPr>
        <w:t xml:space="preserve"> zahtjeva za </w:t>
      </w:r>
      <w:r>
        <w:rPr>
          <w:rFonts w:ascii="Arial" w:hAnsi="Arial" w:cs="Arial"/>
        </w:rPr>
        <w:t>ostvarivanje naknada</w:t>
      </w:r>
      <w:r w:rsidR="000B775D">
        <w:rPr>
          <w:rFonts w:ascii="Arial" w:hAnsi="Arial" w:cs="Arial"/>
        </w:rPr>
        <w:t xml:space="preserve"> (jednokratne pomoći)</w:t>
      </w:r>
      <w:r>
        <w:rPr>
          <w:rFonts w:ascii="Arial" w:hAnsi="Arial" w:cs="Arial"/>
        </w:rPr>
        <w:t>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2E129A1B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A83FA1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</w:t>
      </w:r>
      <w:r w:rsidR="00A83FA1">
        <w:rPr>
          <w:rFonts w:ascii="Arial" w:hAnsi="Arial" w:cs="Arial"/>
        </w:rPr>
        <w:t>ma, Vatrogasnoj zajednici i redovnom financiranju GD HCK.</w:t>
      </w:r>
    </w:p>
    <w:p w14:paraId="66E43346" w14:textId="5B90042E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382878C5" w14:textId="067C217A" w:rsidR="001917A9" w:rsidRDefault="001917A9" w:rsidP="004D4CD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412 Nematerijalna imovina</w:t>
      </w:r>
    </w:p>
    <w:p w14:paraId="67D825EA" w14:textId="72570397" w:rsidR="001917A9" w:rsidRDefault="001917A9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izvještajnom razdoblju </w:t>
      </w:r>
      <w:r w:rsidR="006C6DB0">
        <w:rPr>
          <w:rFonts w:ascii="Arial" w:hAnsi="Arial" w:cs="Arial"/>
        </w:rPr>
        <w:t xml:space="preserve">nije bilo </w:t>
      </w:r>
      <w:r>
        <w:rPr>
          <w:rFonts w:ascii="Arial" w:hAnsi="Arial" w:cs="Arial"/>
        </w:rPr>
        <w:t>rashoda.</w:t>
      </w:r>
    </w:p>
    <w:p w14:paraId="640A7E71" w14:textId="77777777" w:rsidR="00AB3B4C" w:rsidRDefault="00AB3B4C" w:rsidP="004D4CD3">
      <w:pPr>
        <w:spacing w:after="0"/>
        <w:jc w:val="both"/>
        <w:rPr>
          <w:rFonts w:ascii="Arial" w:hAnsi="Arial" w:cs="Arial"/>
        </w:rPr>
      </w:pPr>
    </w:p>
    <w:p w14:paraId="30DEF0E0" w14:textId="77777777" w:rsidR="00AB3B4C" w:rsidRDefault="00AB3B4C" w:rsidP="004D4CD3">
      <w:pPr>
        <w:spacing w:after="0"/>
        <w:jc w:val="both"/>
        <w:rPr>
          <w:rFonts w:ascii="Arial" w:hAnsi="Arial" w:cs="Arial"/>
        </w:rPr>
      </w:pPr>
    </w:p>
    <w:p w14:paraId="3FC92583" w14:textId="77777777" w:rsidR="006C6DB0" w:rsidRDefault="006C6DB0" w:rsidP="004D4CD3">
      <w:pPr>
        <w:spacing w:after="0"/>
        <w:jc w:val="both"/>
        <w:rPr>
          <w:rFonts w:ascii="Arial" w:hAnsi="Arial" w:cs="Arial"/>
        </w:rPr>
      </w:pPr>
    </w:p>
    <w:p w14:paraId="7958018B" w14:textId="03ADE640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lastRenderedPageBreak/>
        <w:t>421 Građevinski objekti</w:t>
      </w:r>
    </w:p>
    <w:p w14:paraId="6B5E0484" w14:textId="7C2C5BFF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1917A9">
        <w:rPr>
          <w:rFonts w:ascii="Arial" w:hAnsi="Arial" w:cs="Arial"/>
        </w:rPr>
        <w:t>manj</w:t>
      </w:r>
      <w:r w:rsidR="00EA779E">
        <w:rPr>
          <w:rFonts w:ascii="Arial" w:hAnsi="Arial" w:cs="Arial"/>
        </w:rPr>
        <w:t>e ostvarenje</w:t>
      </w:r>
      <w:r>
        <w:rPr>
          <w:rFonts w:ascii="Arial" w:hAnsi="Arial" w:cs="Arial"/>
        </w:rPr>
        <w:t xml:space="preserve"> u odnosu na isto razdoblje prethodne godine</w:t>
      </w:r>
      <w:r w:rsidR="00EA779E">
        <w:rPr>
          <w:rFonts w:ascii="Arial" w:hAnsi="Arial" w:cs="Arial"/>
        </w:rPr>
        <w:t xml:space="preserve"> zbog kasnije započetih radova</w:t>
      </w:r>
      <w:r>
        <w:rPr>
          <w:rFonts w:ascii="Arial" w:hAnsi="Arial" w:cs="Arial"/>
        </w:rPr>
        <w:t>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0CD93C6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EA779E">
        <w:rPr>
          <w:rFonts w:ascii="Arial" w:hAnsi="Arial" w:cs="Arial"/>
        </w:rPr>
        <w:t>manji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83FA1">
        <w:rPr>
          <w:rFonts w:ascii="Arial" w:hAnsi="Arial" w:cs="Arial"/>
        </w:rPr>
        <w:t xml:space="preserve"> jer</w:t>
      </w:r>
      <w:r w:rsidR="00EA779E">
        <w:rPr>
          <w:rFonts w:ascii="Arial" w:hAnsi="Arial" w:cs="Arial"/>
        </w:rPr>
        <w:t xml:space="preserve"> nije nabavljana</w:t>
      </w:r>
      <w:r w:rsidR="00A83FA1">
        <w:rPr>
          <w:rFonts w:ascii="Arial" w:hAnsi="Arial" w:cs="Arial"/>
        </w:rPr>
        <w:t xml:space="preserve"> oprema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00C0BFE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</w:t>
      </w:r>
      <w:r w:rsidR="00EA779E">
        <w:rPr>
          <w:rFonts w:ascii="Arial" w:hAnsi="Arial" w:cs="Arial"/>
        </w:rPr>
        <w:t>.</w:t>
      </w:r>
    </w:p>
    <w:p w14:paraId="64280EBF" w14:textId="0C991E69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77A2B4F3" w14:textId="2F634453" w:rsidR="00EA779E" w:rsidRDefault="00EA779E" w:rsidP="00E81DE7">
      <w:pPr>
        <w:spacing w:after="0"/>
        <w:jc w:val="both"/>
        <w:rPr>
          <w:rFonts w:ascii="Arial" w:hAnsi="Arial" w:cs="Arial"/>
          <w:b/>
          <w:bCs/>
        </w:rPr>
      </w:pPr>
      <w:r w:rsidRPr="00EA779E">
        <w:rPr>
          <w:rFonts w:ascii="Arial" w:hAnsi="Arial" w:cs="Arial"/>
          <w:b/>
          <w:bCs/>
        </w:rPr>
        <w:t>425 Višegodišnji nasadi</w:t>
      </w:r>
    </w:p>
    <w:p w14:paraId="6A6EB835" w14:textId="4E322319" w:rsidR="00EA779E" w:rsidRDefault="00EA779E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Nabavljene su sadnice (drveća) za javne površine.</w:t>
      </w:r>
    </w:p>
    <w:p w14:paraId="7079DA2F" w14:textId="77777777" w:rsidR="00EA779E" w:rsidRPr="00EA779E" w:rsidRDefault="00EA779E" w:rsidP="00E81DE7">
      <w:pPr>
        <w:spacing w:after="0"/>
        <w:jc w:val="both"/>
        <w:rPr>
          <w:rFonts w:ascii="Arial" w:hAnsi="Arial" w:cs="Arial"/>
        </w:rPr>
      </w:pPr>
    </w:p>
    <w:p w14:paraId="693047C2" w14:textId="6044B234" w:rsidR="00E81DE7" w:rsidRPr="00A83FA1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83FA1">
        <w:rPr>
          <w:rFonts w:ascii="Arial" w:hAnsi="Arial" w:cs="Arial"/>
          <w:b/>
          <w:bCs/>
        </w:rPr>
        <w:t>451 Dodatna ulaganja u građevinske objekte</w:t>
      </w:r>
    </w:p>
    <w:p w14:paraId="467560B6" w14:textId="385658C8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EA779E">
        <w:rPr>
          <w:rFonts w:ascii="Arial" w:hAnsi="Arial" w:cs="Arial"/>
        </w:rPr>
        <w:t>značajno veći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EA779E">
        <w:rPr>
          <w:rFonts w:ascii="Arial" w:hAnsi="Arial" w:cs="Arial"/>
        </w:rPr>
        <w:t>veća</w:t>
      </w:r>
      <w:r w:rsidR="00A83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dodatna ulaganja u objekte u vlasništvu Općine Bebrina</w:t>
      </w:r>
      <w:r w:rsidR="001C29BE">
        <w:rPr>
          <w:rFonts w:ascii="Arial" w:hAnsi="Arial" w:cs="Arial"/>
        </w:rPr>
        <w:t xml:space="preserve">. Razlog </w:t>
      </w:r>
      <w:r w:rsidR="00EA779E">
        <w:rPr>
          <w:rFonts w:ascii="Arial" w:hAnsi="Arial" w:cs="Arial"/>
        </w:rPr>
        <w:t>povećanog</w:t>
      </w:r>
      <w:r w:rsidR="00A83FA1">
        <w:rPr>
          <w:rFonts w:ascii="Arial" w:hAnsi="Arial" w:cs="Arial"/>
        </w:rPr>
        <w:t xml:space="preserve"> rashoda je </w:t>
      </w:r>
      <w:r w:rsidR="00EA779E">
        <w:rPr>
          <w:rFonts w:ascii="Arial" w:hAnsi="Arial" w:cs="Arial"/>
        </w:rPr>
        <w:t>početak provedbe EU projekta</w:t>
      </w:r>
      <w:r w:rsidR="00A83FA1">
        <w:rPr>
          <w:rFonts w:ascii="Arial" w:hAnsi="Arial" w:cs="Arial"/>
        </w:rPr>
        <w:t>.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124A8911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6717A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6717A8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EB7C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EB7CD0">
        <w:rPr>
          <w:rFonts w:ascii="Arial" w:hAnsi="Arial" w:cs="Arial"/>
        </w:rPr>
        <w:t>118.771,85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673F0193" w14:textId="27DF39C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Dospjele obveze su </w:t>
      </w:r>
      <w:r w:rsidR="000F79ED">
        <w:rPr>
          <w:rFonts w:ascii="Arial" w:hAnsi="Arial" w:cs="Arial"/>
        </w:rPr>
        <w:t>0,00 EUR</w:t>
      </w:r>
    </w:p>
    <w:p w14:paraId="0CC355B6" w14:textId="60BEA3C2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EB7CD0">
        <w:rPr>
          <w:rFonts w:ascii="Arial" w:hAnsi="Arial" w:cs="Arial"/>
        </w:rPr>
        <w:t>118.771,85</w:t>
      </w:r>
      <w:r w:rsidR="000F79ED">
        <w:rPr>
          <w:rFonts w:ascii="Arial" w:hAnsi="Arial" w:cs="Arial"/>
        </w:rPr>
        <w:t xml:space="preserve"> EUR</w:t>
      </w:r>
    </w:p>
    <w:p w14:paraId="2AE24DE0" w14:textId="32B48605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EB7CD0">
        <w:rPr>
          <w:rFonts w:ascii="Arial" w:hAnsi="Arial" w:cs="Arial"/>
        </w:rPr>
        <w:t>60.880,20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 xml:space="preserve">te za </w:t>
      </w:r>
      <w:r>
        <w:rPr>
          <w:rFonts w:ascii="Arial" w:hAnsi="Arial" w:cs="Arial"/>
        </w:rPr>
        <w:t xml:space="preserve">obveze za nabavu nefinancijske imovine u iznosu od </w:t>
      </w:r>
      <w:r w:rsidR="00EB7CD0">
        <w:rPr>
          <w:rFonts w:ascii="Arial" w:hAnsi="Arial" w:cs="Arial"/>
        </w:rPr>
        <w:t>57.891,65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2B0A7D1E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 w:rsidR="00EB7CD0">
        <w:rPr>
          <w:rFonts w:ascii="Arial" w:hAnsi="Arial" w:cs="Arial"/>
        </w:rPr>
        <w:t>9</w:t>
      </w:r>
      <w:r w:rsidR="005E5BC2">
        <w:rPr>
          <w:rFonts w:ascii="Arial" w:hAnsi="Arial" w:cs="Arial"/>
        </w:rPr>
        <w:t>.</w:t>
      </w:r>
      <w:r w:rsidR="006717A8">
        <w:rPr>
          <w:rFonts w:ascii="Arial" w:hAnsi="Arial" w:cs="Arial"/>
        </w:rPr>
        <w:t>7</w:t>
      </w:r>
      <w:r w:rsidR="005E5BC2">
        <w:rPr>
          <w:rFonts w:ascii="Arial" w:hAnsi="Arial" w:cs="Arial"/>
        </w:rPr>
        <w:t>.202</w:t>
      </w:r>
      <w:r w:rsidR="00EB7CD0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5186" w14:textId="77777777" w:rsidR="002E222F" w:rsidRDefault="002E222F" w:rsidP="002D3072">
      <w:pPr>
        <w:spacing w:after="0" w:line="240" w:lineRule="auto"/>
      </w:pPr>
      <w:r>
        <w:separator/>
      </w:r>
    </w:p>
  </w:endnote>
  <w:endnote w:type="continuationSeparator" w:id="0">
    <w:p w14:paraId="1843166F" w14:textId="77777777" w:rsidR="002E222F" w:rsidRDefault="002E222F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865C" w14:textId="77777777" w:rsidR="002E222F" w:rsidRDefault="002E222F" w:rsidP="002D3072">
      <w:pPr>
        <w:spacing w:after="0" w:line="240" w:lineRule="auto"/>
      </w:pPr>
      <w:r>
        <w:separator/>
      </w:r>
    </w:p>
  </w:footnote>
  <w:footnote w:type="continuationSeparator" w:id="0">
    <w:p w14:paraId="2A38172F" w14:textId="77777777" w:rsidR="002E222F" w:rsidRDefault="002E222F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07102"/>
    <w:rsid w:val="000144C8"/>
    <w:rsid w:val="0002191C"/>
    <w:rsid w:val="000360EE"/>
    <w:rsid w:val="00046D9C"/>
    <w:rsid w:val="0005572F"/>
    <w:rsid w:val="000717DF"/>
    <w:rsid w:val="00086029"/>
    <w:rsid w:val="000946B0"/>
    <w:rsid w:val="000A4D80"/>
    <w:rsid w:val="000B775D"/>
    <w:rsid w:val="000C29B7"/>
    <w:rsid w:val="000F543B"/>
    <w:rsid w:val="000F6FC7"/>
    <w:rsid w:val="000F79ED"/>
    <w:rsid w:val="00100767"/>
    <w:rsid w:val="0011197B"/>
    <w:rsid w:val="00123860"/>
    <w:rsid w:val="00140CE7"/>
    <w:rsid w:val="00143536"/>
    <w:rsid w:val="00153BDB"/>
    <w:rsid w:val="001727AF"/>
    <w:rsid w:val="001732FA"/>
    <w:rsid w:val="001917A9"/>
    <w:rsid w:val="001973AF"/>
    <w:rsid w:val="001A01E6"/>
    <w:rsid w:val="001A1DD9"/>
    <w:rsid w:val="001C29BE"/>
    <w:rsid w:val="002159D0"/>
    <w:rsid w:val="00223DB0"/>
    <w:rsid w:val="00286B83"/>
    <w:rsid w:val="002878A2"/>
    <w:rsid w:val="002C5B5E"/>
    <w:rsid w:val="002D3072"/>
    <w:rsid w:val="002D7FA3"/>
    <w:rsid w:val="002E0E1A"/>
    <w:rsid w:val="002E222F"/>
    <w:rsid w:val="002F528C"/>
    <w:rsid w:val="00300717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F6C"/>
    <w:rsid w:val="00453D45"/>
    <w:rsid w:val="00455AB8"/>
    <w:rsid w:val="00465899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52F0"/>
    <w:rsid w:val="005D25D1"/>
    <w:rsid w:val="005D4D14"/>
    <w:rsid w:val="005E5BC2"/>
    <w:rsid w:val="005F224B"/>
    <w:rsid w:val="00612602"/>
    <w:rsid w:val="006163CF"/>
    <w:rsid w:val="006437BE"/>
    <w:rsid w:val="00667365"/>
    <w:rsid w:val="006717A8"/>
    <w:rsid w:val="00684672"/>
    <w:rsid w:val="006B49E4"/>
    <w:rsid w:val="006B50C9"/>
    <w:rsid w:val="006C6DB0"/>
    <w:rsid w:val="006D6FBF"/>
    <w:rsid w:val="00714182"/>
    <w:rsid w:val="007306DC"/>
    <w:rsid w:val="007318E4"/>
    <w:rsid w:val="00746D71"/>
    <w:rsid w:val="007A3852"/>
    <w:rsid w:val="007B1F23"/>
    <w:rsid w:val="007D2604"/>
    <w:rsid w:val="007E2105"/>
    <w:rsid w:val="007F1B23"/>
    <w:rsid w:val="0082560D"/>
    <w:rsid w:val="0083275B"/>
    <w:rsid w:val="0085391D"/>
    <w:rsid w:val="0085683A"/>
    <w:rsid w:val="00865F92"/>
    <w:rsid w:val="00890D0A"/>
    <w:rsid w:val="008B4EBE"/>
    <w:rsid w:val="008E67A1"/>
    <w:rsid w:val="00912F96"/>
    <w:rsid w:val="00917C65"/>
    <w:rsid w:val="00942C1A"/>
    <w:rsid w:val="00951B8D"/>
    <w:rsid w:val="009526EB"/>
    <w:rsid w:val="00984DBC"/>
    <w:rsid w:val="009950EA"/>
    <w:rsid w:val="009B05BD"/>
    <w:rsid w:val="009B4531"/>
    <w:rsid w:val="009C1B65"/>
    <w:rsid w:val="009D298A"/>
    <w:rsid w:val="009E1409"/>
    <w:rsid w:val="009E6A9D"/>
    <w:rsid w:val="00A22E24"/>
    <w:rsid w:val="00A443EF"/>
    <w:rsid w:val="00A56778"/>
    <w:rsid w:val="00A83FA1"/>
    <w:rsid w:val="00AB3B4C"/>
    <w:rsid w:val="00AC1155"/>
    <w:rsid w:val="00B37BAA"/>
    <w:rsid w:val="00B404FE"/>
    <w:rsid w:val="00B4511D"/>
    <w:rsid w:val="00B66BB6"/>
    <w:rsid w:val="00B9618D"/>
    <w:rsid w:val="00BB5098"/>
    <w:rsid w:val="00BC3BB2"/>
    <w:rsid w:val="00BE1DBB"/>
    <w:rsid w:val="00C176DB"/>
    <w:rsid w:val="00C24AFD"/>
    <w:rsid w:val="00C3618C"/>
    <w:rsid w:val="00C7052B"/>
    <w:rsid w:val="00C711FF"/>
    <w:rsid w:val="00C92058"/>
    <w:rsid w:val="00CA4984"/>
    <w:rsid w:val="00CC1586"/>
    <w:rsid w:val="00CC44F1"/>
    <w:rsid w:val="00CE6744"/>
    <w:rsid w:val="00CF458F"/>
    <w:rsid w:val="00CF4FF6"/>
    <w:rsid w:val="00D13F57"/>
    <w:rsid w:val="00D304AC"/>
    <w:rsid w:val="00D40EE0"/>
    <w:rsid w:val="00D54F70"/>
    <w:rsid w:val="00D860E6"/>
    <w:rsid w:val="00D9118C"/>
    <w:rsid w:val="00D955D4"/>
    <w:rsid w:val="00DA1E2C"/>
    <w:rsid w:val="00DC773B"/>
    <w:rsid w:val="00DD496E"/>
    <w:rsid w:val="00E11EE4"/>
    <w:rsid w:val="00E321AC"/>
    <w:rsid w:val="00E743AC"/>
    <w:rsid w:val="00E81DE7"/>
    <w:rsid w:val="00E979CB"/>
    <w:rsid w:val="00EA0EA9"/>
    <w:rsid w:val="00EA779E"/>
    <w:rsid w:val="00EB4AF7"/>
    <w:rsid w:val="00EB611E"/>
    <w:rsid w:val="00EB7CD0"/>
    <w:rsid w:val="00EC2D87"/>
    <w:rsid w:val="00EC36EB"/>
    <w:rsid w:val="00F27B6A"/>
    <w:rsid w:val="00F311DC"/>
    <w:rsid w:val="00F4169B"/>
    <w:rsid w:val="00F445A4"/>
    <w:rsid w:val="00F670F2"/>
    <w:rsid w:val="00F82401"/>
    <w:rsid w:val="00F8374A"/>
    <w:rsid w:val="00F85B0A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4</cp:revision>
  <cp:lastPrinted>2022-07-10T12:11:00Z</cp:lastPrinted>
  <dcterms:created xsi:type="dcterms:W3CDTF">2024-07-09T08:27:00Z</dcterms:created>
  <dcterms:modified xsi:type="dcterms:W3CDTF">2024-07-09T08:27:00Z</dcterms:modified>
</cp:coreProperties>
</file>