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7A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024-02/26-02/26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</w:p>
    <w:p w14:paraId="2BD6DAD7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0643C5E9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 w:eastAsia="hr-HR"/>
        </w:rPr>
      </w:pPr>
    </w:p>
    <w:p w14:paraId="2D0C2D2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Temeljem članka 32. Statuta općine Bebrina („Službeni vjesnik Brodsko-posavske županije“ broj 02/2018, 18/2019 i 24/2019 i „Glasnik Općine Bebrina“ broj 1/2019, 2/2020 i 4/2021), a u svezi članka 31. stavka 3. Zakona o postupanju s nezakonito izgrađenim zgradama („Narodne novine“ broj 86/12, 143/13, 65/17</w:t>
      </w:r>
      <w:r>
        <w:rPr>
          <w:rFonts w:hint="default" w:ascii="Times New Roman" w:hAnsi="Times New Roman" w:cs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hr-HR"/>
        </w:rPr>
        <w:t>14/19</w:t>
      </w:r>
      <w:r>
        <w:rPr>
          <w:rFonts w:hint="default" w:ascii="Times New Roman" w:hAnsi="Times New Roman" w:cs="Times New Roman"/>
          <w:sz w:val="24"/>
          <w:szCs w:val="24"/>
          <w:lang w:val="en-US" w:eastAsia="hr-HR"/>
        </w:rPr>
        <w:t xml:space="preserve"> i 48/26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) na </w:t>
      </w:r>
      <w:r>
        <w:rPr>
          <w:rFonts w:hint="default" w:ascii="Times New Roman" w:hAnsi="Times New Roman" w:cs="Times New Roman"/>
          <w:sz w:val="24"/>
          <w:szCs w:val="24"/>
          <w:lang w:val="en-US" w:eastAsia="hr-HR"/>
        </w:rPr>
        <w:t>8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. sjednici Općinskog vijeća općine Bebrina održanoj </w:t>
      </w:r>
      <w:r>
        <w:rPr>
          <w:rFonts w:hint="default" w:ascii="Times New Roman" w:hAnsi="Times New Roman" w:cs="Times New Roman"/>
          <w:sz w:val="24"/>
          <w:szCs w:val="24"/>
          <w:lang w:val="en-US" w:eastAsia="hr-HR"/>
        </w:rPr>
        <w:t>15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hr-HR"/>
        </w:rPr>
        <w:t>lipnja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hr-HR"/>
        </w:rPr>
        <w:t xml:space="preserve"> 2026. godine, donosi se</w:t>
      </w:r>
    </w:p>
    <w:p w14:paraId="7547A5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943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D L U K A </w:t>
      </w:r>
    </w:p>
    <w:p w14:paraId="38663B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usvajanju Izvješća</w:t>
      </w:r>
    </w:p>
    <w:p w14:paraId="45114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utrošku sredstava ostvarenih od naknade za zadržavanje nezakonito izgrađenih zgrada u prostoru u 2025. godini </w:t>
      </w:r>
    </w:p>
    <w:p w14:paraId="42CF14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43418D">
      <w:pPr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Članak 1.</w:t>
      </w:r>
    </w:p>
    <w:p w14:paraId="38368D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Ovom Odlukom usvaja se Izvješće o utrošku sredstava ostvarenih od naknade za zadržavanje nezakonito izgrađenih zgrada u prostoru u 2025. godini.</w:t>
      </w:r>
    </w:p>
    <w:p w14:paraId="18F0AC87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Članak 2.</w:t>
      </w:r>
    </w:p>
    <w:p w14:paraId="641777EE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>Izvješće o utrošku sredstava ostvarenih od naknade za zadržavanje nezakonito izgrađenih zgrada u prostoru u 2025. godini sastavni je dio ove Odluke i objavit će se u Glasniku Općine Bebrina.</w:t>
      </w:r>
    </w:p>
    <w:p w14:paraId="63526ABA">
      <w:pPr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Članak 3.</w:t>
      </w:r>
    </w:p>
    <w:p w14:paraId="6BD54C7E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>Ova Odluka stupa na snagu osmog dana od dana objave u Glasniku Općine Bebrina.</w:t>
      </w:r>
    </w:p>
    <w:p w14:paraId="05110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042A0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OPĆINE BEBRINA</w:t>
      </w:r>
    </w:p>
    <w:p w14:paraId="609DD2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C092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PREDSJEDNIK OPĆINSKOG VIJEĆA</w:t>
      </w:r>
    </w:p>
    <w:p w14:paraId="1AEB2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14:paraId="2C8147A8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Mijo Belegić, ing. </w:t>
      </w:r>
    </w:p>
    <w:p w14:paraId="79132694">
      <w:p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6EBBE57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dosje sjednica</w:t>
      </w:r>
    </w:p>
    <w:p w14:paraId="395FD1A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prostornog uređenja, graditeljstva i državne imovine</w:t>
      </w:r>
    </w:p>
    <w:p w14:paraId="2BFA435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3AF6346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p w14:paraId="6EA9885C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709" w:right="1417" w:bottom="1417" w:left="1417" w:header="127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88673">
    <w:pPr>
      <w:pStyle w:val="6"/>
      <w:numPr>
        <w:ilvl w:val="0"/>
        <w:numId w:val="0"/>
      </w:numPr>
      <w:jc w:val="right"/>
      <w:rPr>
        <w:rFonts w:hint="default" w:ascii="Times New Roman" w:hAnsi="Times New Roman" w:cs="Times New Roman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F228A1"/>
    <w:multiLevelType w:val="multilevel"/>
    <w:tmpl w:val="6DF228A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759E3"/>
    <w:rsid w:val="001022D1"/>
    <w:rsid w:val="00116744"/>
    <w:rsid w:val="00154C32"/>
    <w:rsid w:val="001A4F6D"/>
    <w:rsid w:val="001A63BE"/>
    <w:rsid w:val="001B10EC"/>
    <w:rsid w:val="001B4370"/>
    <w:rsid w:val="00212B01"/>
    <w:rsid w:val="002450BA"/>
    <w:rsid w:val="0025726C"/>
    <w:rsid w:val="0027476C"/>
    <w:rsid w:val="002D3BC6"/>
    <w:rsid w:val="00434B58"/>
    <w:rsid w:val="00467ABF"/>
    <w:rsid w:val="00476269"/>
    <w:rsid w:val="00544AE0"/>
    <w:rsid w:val="005667E2"/>
    <w:rsid w:val="005C2934"/>
    <w:rsid w:val="005C2ABC"/>
    <w:rsid w:val="005D4AE4"/>
    <w:rsid w:val="00663AB0"/>
    <w:rsid w:val="00680125"/>
    <w:rsid w:val="00681B1D"/>
    <w:rsid w:val="006D23AB"/>
    <w:rsid w:val="0082314E"/>
    <w:rsid w:val="008D44E6"/>
    <w:rsid w:val="00916A54"/>
    <w:rsid w:val="00962EEB"/>
    <w:rsid w:val="00981351"/>
    <w:rsid w:val="009947C6"/>
    <w:rsid w:val="009E0CA7"/>
    <w:rsid w:val="00A116D8"/>
    <w:rsid w:val="00A146C1"/>
    <w:rsid w:val="00A514B4"/>
    <w:rsid w:val="00A74F54"/>
    <w:rsid w:val="00A95FE3"/>
    <w:rsid w:val="00AC2EB9"/>
    <w:rsid w:val="00B06B9D"/>
    <w:rsid w:val="00B3521C"/>
    <w:rsid w:val="00B70D91"/>
    <w:rsid w:val="00BA7CC7"/>
    <w:rsid w:val="00BE3315"/>
    <w:rsid w:val="00C81414"/>
    <w:rsid w:val="00CB402E"/>
    <w:rsid w:val="00D053B7"/>
    <w:rsid w:val="00DC2217"/>
    <w:rsid w:val="00E825D9"/>
    <w:rsid w:val="00E873FF"/>
    <w:rsid w:val="00F165E3"/>
    <w:rsid w:val="00FA68BA"/>
    <w:rsid w:val="00FD21F8"/>
    <w:rsid w:val="00FE42B9"/>
    <w:rsid w:val="0F982BD7"/>
    <w:rsid w:val="100B7F90"/>
    <w:rsid w:val="630A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7">
    <w:name w:val="Zaglavlje Char"/>
    <w:basedOn w:val="2"/>
    <w:link w:val="6"/>
    <w:qFormat/>
    <w:uiPriority w:val="99"/>
  </w:style>
  <w:style w:type="character" w:customStyle="1" w:styleId="8">
    <w:name w:val="Podnožje Char"/>
    <w:basedOn w:val="2"/>
    <w:link w:val="5"/>
    <w:qFormat/>
    <w:uiPriority w:val="99"/>
  </w:style>
  <w:style w:type="character" w:customStyle="1" w:styleId="9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213</Words>
  <Characters>1219</Characters>
  <Lines>10</Lines>
  <Paragraphs>2</Paragraphs>
  <TotalTime>0</TotalTime>
  <ScaleCrop>false</ScaleCrop>
  <LinksUpToDate>false</LinksUpToDate>
  <CharactersWithSpaces>1430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2026-05-22T12:29:00Z</dcterms:created>
  <dc:creator>Municipal d.o.o.</dc:creator>
  <cp:lastModifiedBy>proce</cp:lastModifiedBy>
  <cp:lastPrinted>2026-06-08T07:53:00Z</cp:lastPrinted>
  <dcterms:modified xsi:type="dcterms:W3CDTF">2026-06-16T12:18:10Z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2DFE2A4C7C8449138EE9504F095D7A66_12</vt:lpwstr>
  </property>
</Properties>
</file>