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2FEB03C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B54FA">
        <w:rPr>
          <w:rFonts w:ascii="Times New Roman" w:hAnsi="Times New Roman" w:cs="Times New Roman"/>
          <w:sz w:val="24"/>
          <w:szCs w:val="24"/>
        </w:rPr>
        <w:t>024-02/22-02/4</w:t>
      </w:r>
    </w:p>
    <w:p w14:paraId="021C2E2D" w14:textId="2B5B5219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B54FA">
        <w:rPr>
          <w:rFonts w:ascii="Times New Roman" w:hAnsi="Times New Roman" w:cs="Times New Roman"/>
          <w:sz w:val="24"/>
          <w:szCs w:val="24"/>
        </w:rPr>
        <w:t>2178-2-03-22-1</w:t>
      </w:r>
    </w:p>
    <w:p w14:paraId="0E2423A1" w14:textId="063C4081" w:rsidR="008D44E6" w:rsidRPr="005C2934" w:rsidRDefault="008D44E6" w:rsidP="00AF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B54FA">
        <w:rPr>
          <w:rFonts w:ascii="Times New Roman" w:hAnsi="Times New Roman" w:cs="Times New Roman"/>
          <w:sz w:val="24"/>
          <w:szCs w:val="24"/>
        </w:rPr>
        <w:t>14. ožujka 2022. godine</w:t>
      </w:r>
    </w:p>
    <w:p w14:paraId="1B77A292" w14:textId="77777777" w:rsidR="008D44E6" w:rsidRPr="005C2934" w:rsidRDefault="008D44E6" w:rsidP="00AF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09D3D" w14:textId="77777777" w:rsidR="00AF140D" w:rsidRDefault="00AF140D" w:rsidP="00AF1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17. stavka 1. podstavka 2. Zakona o sustavu civilne zaštite („Narodne novine“ broj 82/15, 118/18, 31/20 i 20/21) i članka 32. Statuta Općine Bebrina („Službeni vjesnik Brodsko-posavske županije“ broj 2/2018, 18/2019 i 24/2019 i „Glasnik Općine Bebrina“ broj 2/2018, 1/2019 i 4/2021), na prijedlog Općinskog načelnika Općine Bebrina, Općinsko vijeće Općine Bebrina na svojoj 6. sjednici održanoj dana 14. ožujka  2022. godine  donosi</w:t>
      </w:r>
    </w:p>
    <w:p w14:paraId="1C958303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ODLUKU </w:t>
      </w:r>
    </w:p>
    <w:p w14:paraId="2ECFC73C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O USKLAĐIVANJU PROCJENE RIZIKA OD VELIKIH NESREĆA </w:t>
      </w:r>
    </w:p>
    <w:p w14:paraId="741B04A9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ZA OPĆINU BEBRINA</w:t>
      </w:r>
    </w:p>
    <w:p w14:paraId="4B8ECC9E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rStyle w:val="Naglaeno"/>
        </w:rPr>
        <w:t> </w:t>
      </w:r>
    </w:p>
    <w:p w14:paraId="404CA1BD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Članak 1.</w:t>
      </w:r>
    </w:p>
    <w:p w14:paraId="56E5AF6B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>
        <w:t>Usvaja se usklađenje Procjene rizika od velikih nesreća za Općinu Bebrina (u daljnjem tekstu: Procjena), koju je izradila Radna skupina osnovana Odlukom o osnivanju Radne skupine za usklađivanje procjene rizika od velikih nesreća za područje Općine Bebrina (KLASA: 810-01/21-01/17, URBROJ: 2178/02-01-21-4, od 09. prosinca 2021.godine), uz ugovorno angažiranje ovlaštenika za prvu grupu stručnih poslova u području planiranja civilne zaštite, u svojstvu konzultanta –  trgovačkog društva „IN Konzalting“ d.o.o. iz Slavonskog Broda, Baranjska 18.</w:t>
      </w:r>
    </w:p>
    <w:p w14:paraId="44877AF5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1C84CFBD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Članak 2.</w:t>
      </w:r>
    </w:p>
    <w:p w14:paraId="2E224B1F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>
        <w:t>Procjena rizika od velikih nesreća za Općinu Bebrina nalazi se u prilogu i sastavni je dio ove Odluke.</w:t>
      </w:r>
    </w:p>
    <w:p w14:paraId="0502861E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Članak 3.</w:t>
      </w:r>
    </w:p>
    <w:p w14:paraId="4CDFE206" w14:textId="77777777" w:rsidR="00AF140D" w:rsidRDefault="00AF140D" w:rsidP="00AF140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>
        <w:t>Ova Odluka stupa na snagu osmog dana od dana objave u „Glasniku Općine Bebrina“.</w:t>
      </w:r>
    </w:p>
    <w:p w14:paraId="43EED1B4" w14:textId="77777777" w:rsidR="00AF140D" w:rsidRDefault="00AF140D" w:rsidP="00AF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FB1D8" w14:textId="77777777" w:rsidR="00AF140D" w:rsidRDefault="00AF140D" w:rsidP="00AF1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 OPĆINE BEBRINA</w:t>
      </w:r>
    </w:p>
    <w:p w14:paraId="758681EF" w14:textId="77777777" w:rsidR="00AF140D" w:rsidRDefault="00AF140D" w:rsidP="00AF1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6EEDE6" w14:textId="77777777" w:rsidR="00AF140D" w:rsidRDefault="00AF140D" w:rsidP="00AF14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39A954E4" w14:textId="77777777" w:rsidR="00AF140D" w:rsidRDefault="00AF140D" w:rsidP="00AF140D">
      <w:pPr>
        <w:spacing w:after="0" w:line="240" w:lineRule="auto"/>
        <w:ind w:left="4956"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302A7B7B" w14:textId="77777777" w:rsidR="00AF140D" w:rsidRDefault="00AF140D" w:rsidP="00AF140D">
      <w:pPr>
        <w:spacing w:after="0" w:line="240" w:lineRule="auto"/>
        <w:ind w:left="42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Mijo Belegić, ing.</w:t>
      </w:r>
    </w:p>
    <w:p w14:paraId="3A060FC8" w14:textId="77777777" w:rsidR="00AF140D" w:rsidRDefault="00AF140D" w:rsidP="00AF14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159835EA" w14:textId="77777777" w:rsidR="00AF140D" w:rsidRDefault="00AF140D" w:rsidP="00AF140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Jedinstveni upravni odjel, sjednice</w:t>
      </w:r>
    </w:p>
    <w:p w14:paraId="0B5905B6" w14:textId="77777777" w:rsidR="00AF140D" w:rsidRDefault="00AF140D" w:rsidP="00AF140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Ministarstvo unutarnjih poslova</w:t>
      </w:r>
    </w:p>
    <w:p w14:paraId="713CD754" w14:textId="77777777" w:rsidR="00AF140D" w:rsidRDefault="00AF140D" w:rsidP="00AF140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Glasnik Općine Bebrina</w:t>
      </w:r>
    </w:p>
    <w:p w14:paraId="461DA4E8" w14:textId="77777777" w:rsidR="00AF140D" w:rsidRDefault="00AF140D" w:rsidP="00AF140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KONZALTING d.o.o., Baranjska 18, 35000 Slavonski Brod</w:t>
      </w:r>
    </w:p>
    <w:p w14:paraId="4A01726D" w14:textId="35C3E567" w:rsidR="00AC2EB9" w:rsidRPr="00AF140D" w:rsidRDefault="00AF140D" w:rsidP="00AF140D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Pismohrana</w:t>
      </w:r>
    </w:p>
    <w:sectPr w:rsidR="00AC2EB9" w:rsidRPr="00AF140D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3C2"/>
    <w:multiLevelType w:val="hybridMultilevel"/>
    <w:tmpl w:val="6712B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06188">
    <w:abstractNumId w:val="1"/>
  </w:num>
  <w:num w:numId="2" w16cid:durableId="554507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1F7BF4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720627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AF140D"/>
    <w:rsid w:val="00B06B9D"/>
    <w:rsid w:val="00B3521C"/>
    <w:rsid w:val="00B64BA7"/>
    <w:rsid w:val="00BA7CC7"/>
    <w:rsid w:val="00BE3315"/>
    <w:rsid w:val="00C81414"/>
    <w:rsid w:val="00E873FF"/>
    <w:rsid w:val="00EB54FA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F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F1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2</cp:revision>
  <cp:lastPrinted>2022-03-17T13:58:00Z</cp:lastPrinted>
  <dcterms:created xsi:type="dcterms:W3CDTF">2025-11-12T07:20:00Z</dcterms:created>
  <dcterms:modified xsi:type="dcterms:W3CDTF">2025-11-12T07:20:00Z</dcterms:modified>
</cp:coreProperties>
</file>