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1"/>
        <w:gridCol w:w="5722"/>
      </w:tblGrid>
      <w:tr w:rsidR="00FC316F" w14:paraId="25FC83EC" w14:textId="77777777">
        <w:trPr>
          <w:trHeight w:hRule="exact" w:val="1295"/>
          <w:jc w:val="center"/>
        </w:trPr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CDF3"/>
            <w:vAlign w:val="center"/>
          </w:tcPr>
          <w:p w14:paraId="6777D012" w14:textId="77777777" w:rsidR="00FC316F" w:rsidRDefault="00000000">
            <w:pPr>
              <w:pStyle w:val="Other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</w:t>
            </w:r>
          </w:p>
          <w:p w14:paraId="7A764330" w14:textId="77777777" w:rsidR="00FC316F" w:rsidRDefault="00000000">
            <w:pPr>
              <w:pStyle w:val="Other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IZVJEŠĆA O PROVEDENOM SAVJETOVANJU SA ZAINTERESIRANOM JAVNOŠĆU</w:t>
            </w:r>
          </w:p>
        </w:tc>
      </w:tr>
      <w:tr w:rsidR="00FC316F" w14:paraId="5E404A07" w14:textId="77777777" w:rsidTr="00E930F4">
        <w:trPr>
          <w:trHeight w:hRule="exact" w:val="846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635DB565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Naslov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4DA88" w14:textId="4D70645E" w:rsidR="00FC316F" w:rsidRDefault="00000000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provedenom savjetovanju sa zainteresiranom javnošću o Prijedlogu</w:t>
            </w:r>
            <w:r w:rsidR="00810315" w:rsidRPr="00810315">
              <w:rPr>
                <w:rFonts w:ascii="Times New Roman" w:hAnsi="Times New Roman" w:cs="Times New Roman"/>
                <w:sz w:val="24"/>
                <w:szCs w:val="24"/>
              </w:rPr>
              <w:t xml:space="preserve"> Odluke o </w:t>
            </w:r>
            <w:r w:rsidR="004124E8">
              <w:rPr>
                <w:rFonts w:ascii="Times New Roman" w:hAnsi="Times New Roman" w:cs="Times New Roman"/>
                <w:sz w:val="24"/>
                <w:szCs w:val="24"/>
              </w:rPr>
              <w:t>grobljima</w:t>
            </w:r>
            <w:r w:rsidR="00E930F4">
              <w:rPr>
                <w:rFonts w:ascii="Times New Roman" w:hAnsi="Times New Roman" w:cs="Times New Roman"/>
                <w:sz w:val="24"/>
                <w:szCs w:val="24"/>
              </w:rPr>
              <w:t xml:space="preserve"> Općine Bebrina</w:t>
            </w:r>
          </w:p>
        </w:tc>
      </w:tr>
      <w:tr w:rsidR="00FC316F" w14:paraId="739A5687" w14:textId="77777777">
        <w:trPr>
          <w:trHeight w:hRule="exact" w:val="655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6364D857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C6DBA" w14:textId="77777777" w:rsidR="00FC316F" w:rsidRDefault="00000000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Bebrina, Jedinstveni upravni odjel</w:t>
            </w:r>
          </w:p>
        </w:tc>
      </w:tr>
      <w:tr w:rsidR="00FC316F" w14:paraId="3685FAAD" w14:textId="77777777" w:rsidTr="00E930F4">
        <w:trPr>
          <w:trHeight w:hRule="exact" w:val="895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02F670B5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Svrha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4E8660" w14:textId="4E0DB422" w:rsidR="00FC316F" w:rsidRDefault="00000000" w:rsidP="00E930F4">
            <w:pPr>
              <w:pStyle w:val="Other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Izvješćivanje o provedenom savjetovanju sa zainteresiranom javnošću o Prijedlogu</w:t>
            </w:r>
            <w:r w:rsidR="00810315" w:rsidRPr="00810315">
              <w:rPr>
                <w:rFonts w:ascii="Times New Roman" w:hAnsi="Times New Roman" w:cs="Times New Roman"/>
                <w:sz w:val="24"/>
                <w:szCs w:val="24"/>
              </w:rPr>
              <w:t xml:space="preserve"> Odluke o </w:t>
            </w:r>
            <w:r w:rsidR="00E930F4">
              <w:rPr>
                <w:rFonts w:ascii="Times New Roman" w:hAnsi="Times New Roman" w:cs="Times New Roman"/>
                <w:sz w:val="24"/>
                <w:szCs w:val="24"/>
              </w:rPr>
              <w:t>grobljima općine Bebrina.</w:t>
            </w:r>
          </w:p>
        </w:tc>
      </w:tr>
      <w:tr w:rsidR="00FC316F" w14:paraId="0BEE80CD" w14:textId="77777777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4CEE9B9C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D48490" w14:textId="7DF8D4EE" w:rsidR="00FC316F" w:rsidRDefault="00E930F4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103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  <w:r w:rsidR="00810315">
              <w:rPr>
                <w:rFonts w:ascii="Times New Roman" w:hAnsi="Times New Roman" w:cs="Times New Roman"/>
                <w:sz w:val="24"/>
                <w:szCs w:val="24"/>
              </w:rPr>
              <w:t xml:space="preserve"> 2026. godine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316F" w14:paraId="4D94C14B" w14:textId="77777777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57CFEEF2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Verzija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0E95C6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C316F" w14:paraId="3C444D3A" w14:textId="77777777" w:rsidTr="00E930F4">
        <w:trPr>
          <w:trHeight w:hRule="exact" w:val="460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5EC83775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45BD8" w14:textId="260E9AB8" w:rsidR="00FC316F" w:rsidRDefault="00E930F4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grobljima Općine Bebrina</w:t>
            </w:r>
          </w:p>
        </w:tc>
      </w:tr>
      <w:tr w:rsidR="00FC316F" w14:paraId="59E21829" w14:textId="77777777" w:rsidTr="00810315">
        <w:trPr>
          <w:trHeight w:hRule="exact" w:val="93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23538928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nacrta zakona, drugog propisa ili akta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18A43" w14:textId="4FEB3969" w:rsidR="00FC316F" w:rsidRDefault="00000000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810315" w:rsidRPr="00810315">
              <w:rPr>
                <w:rFonts w:ascii="Times New Roman" w:hAnsi="Times New Roman" w:cs="Times New Roman"/>
                <w:sz w:val="24"/>
                <w:szCs w:val="24"/>
              </w:rPr>
              <w:t xml:space="preserve">Odluke o </w:t>
            </w:r>
            <w:r w:rsidR="00E930F4">
              <w:rPr>
                <w:rFonts w:ascii="Times New Roman" w:hAnsi="Times New Roman" w:cs="Times New Roman"/>
                <w:sz w:val="24"/>
                <w:szCs w:val="24"/>
              </w:rPr>
              <w:t>grobljima Općine Bebrina</w:t>
            </w:r>
          </w:p>
        </w:tc>
      </w:tr>
      <w:tr w:rsidR="00FC316F" w14:paraId="03E07B2B" w14:textId="77777777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C5C558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0A2C0" w14:textId="77777777" w:rsidR="00FC316F" w:rsidRDefault="00000000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 Općine Bebrina</w:t>
            </w:r>
          </w:p>
        </w:tc>
      </w:tr>
      <w:tr w:rsidR="00FC316F" w14:paraId="594527CE" w14:textId="77777777" w:rsidTr="00810315">
        <w:trPr>
          <w:trHeight w:hRule="exact" w:val="116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55E1C4CF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82F23" w14:textId="77777777" w:rsidR="00FC316F" w:rsidRDefault="00000000">
            <w:pPr>
              <w:pStyle w:val="Other0"/>
              <w:spacing w:befor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Nije primjenjivo.</w:t>
            </w:r>
          </w:p>
        </w:tc>
      </w:tr>
      <w:tr w:rsidR="00FC316F" w14:paraId="7D6CF93D" w14:textId="77777777" w:rsidTr="00E930F4">
        <w:trPr>
          <w:trHeight w:hRule="exact" w:val="2885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4D14FEB9" w14:textId="77777777" w:rsidR="00FC316F" w:rsidRDefault="00000000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li nacrt bio objavljen na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internetskim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stranicama ili na drugi odgovarajući način?</w:t>
            </w:r>
          </w:p>
          <w:p w14:paraId="397CE6D5" w14:textId="77777777" w:rsidR="00FC316F" w:rsidRDefault="00000000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jest, kada je nacrt objavljen, na kojoj internetskoj stranici i koliko je vremena ostavljeno za savjetovanje?</w:t>
            </w:r>
          </w:p>
          <w:p w14:paraId="07B05B3D" w14:textId="77777777" w:rsidR="00FC316F" w:rsidRDefault="00000000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8EF2E" w14:textId="77777777" w:rsidR="00FC316F" w:rsidRDefault="00000000">
            <w:pPr>
              <w:pStyle w:val="Other0"/>
              <w:spacing w:after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52EC7E25" w14:textId="1A54321F" w:rsidR="00FC316F" w:rsidRDefault="00000000">
            <w:pPr>
              <w:pStyle w:val="Other0"/>
              <w:spacing w:after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Javna rasprava trajala je od </w:t>
            </w:r>
            <w:r w:rsidR="00E930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930F4">
              <w:rPr>
                <w:rFonts w:ascii="Times New Roman" w:hAnsi="Times New Roman" w:cs="Times New Roman"/>
                <w:sz w:val="24"/>
                <w:szCs w:val="24"/>
              </w:rPr>
              <w:t>svibnja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10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godine do </w:t>
            </w:r>
            <w:r w:rsidR="00E930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930F4">
              <w:rPr>
                <w:rFonts w:ascii="Times New Roman" w:hAnsi="Times New Roman" w:cs="Times New Roman"/>
                <w:sz w:val="24"/>
                <w:szCs w:val="24"/>
              </w:rPr>
              <w:t>lipnja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 godine</w:t>
            </w:r>
          </w:p>
          <w:p w14:paraId="55B02164" w14:textId="77777777" w:rsidR="00FC316F" w:rsidRDefault="00000000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je objavljen na</w:t>
            </w:r>
          </w:p>
          <w:p w14:paraId="60FDCBE6" w14:textId="0DEF5187" w:rsidR="00FC316F" w:rsidRDefault="00E930F4">
            <w:pPr>
              <w:pStyle w:val="Other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4A2A2F">
                <w:rPr>
                  <w:rStyle w:val="Hiperveza"/>
                  <w:rFonts w:ascii="Times New Roman" w:hAnsi="Times New Roman"/>
                  <w:sz w:val="24"/>
                  <w:szCs w:val="24"/>
                </w:rPr>
                <w:t>https://www.bebrina.hr/sluzbena-obavijest/odluka-o-grobljima-opcine-bebrina/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8416D7" w14:textId="77777777" w:rsidR="00FC316F" w:rsidRDefault="00FC316F">
            <w:pPr>
              <w:pStyle w:val="Other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6F" w14:paraId="12E98DC3" w14:textId="77777777">
        <w:trPr>
          <w:trHeight w:hRule="exact" w:val="56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A28FC5" w14:textId="77777777" w:rsidR="00FC316F" w:rsidRDefault="00000000">
            <w:pPr>
              <w:pStyle w:val="Other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očitovanja?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26715" w14:textId="77777777" w:rsidR="00FC316F" w:rsidRDefault="00000000">
            <w:pPr>
              <w:pStyle w:val="Other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Predstavnici zainteresirane javnosti nisu imali komentara ni primjedbi.</w:t>
            </w:r>
          </w:p>
        </w:tc>
      </w:tr>
    </w:tbl>
    <w:p w14:paraId="24F03281" w14:textId="77777777" w:rsidR="00FC316F" w:rsidRDefault="00000000">
      <w:pPr>
        <w:spacing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1"/>
        <w:gridCol w:w="5722"/>
      </w:tblGrid>
      <w:tr w:rsidR="00FC316F" w14:paraId="7E3F61DE" w14:textId="77777777" w:rsidTr="00E930F4">
        <w:trPr>
          <w:trHeight w:hRule="exact" w:val="15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2DCE4F56" w14:textId="77777777" w:rsidR="00FC316F" w:rsidRDefault="00FC3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6733A" w14:textId="77777777" w:rsidR="00FC316F" w:rsidRDefault="00FC316F">
            <w:pPr>
              <w:rPr>
                <w:rFonts w:ascii="Times New Roman" w:hAnsi="Times New Roman" w:cs="Times New Roman"/>
              </w:rPr>
            </w:pPr>
          </w:p>
        </w:tc>
      </w:tr>
      <w:tr w:rsidR="00FC316F" w14:paraId="53E1E10F" w14:textId="77777777" w:rsidTr="00E930F4">
        <w:trPr>
          <w:trHeight w:hRule="exact" w:val="2420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609A6DC5" w14:textId="77777777" w:rsidR="00FC316F" w:rsidRDefault="00000000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DOSTAVLJENIH PRIMJEDBI</w:t>
            </w:r>
          </w:p>
          <w:p w14:paraId="1F71FC9B" w14:textId="77777777" w:rsidR="00FC316F" w:rsidRDefault="00000000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koje su prihvaćene</w:t>
            </w:r>
          </w:p>
          <w:p w14:paraId="72F47835" w14:textId="77777777" w:rsidR="00FC316F" w:rsidRDefault="00000000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koje nisu prihvaćene i obrazloženje razloga za neprihvaćanje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48869" w14:textId="77777777" w:rsidR="00FC316F" w:rsidRDefault="00000000">
            <w:pPr>
              <w:pStyle w:val="Other0"/>
              <w:spacing w:before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C316F" w14:paraId="35A72341" w14:textId="77777777">
        <w:trPr>
          <w:trHeight w:hRule="exact" w:val="826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3F024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provedenog savjetovanja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59F0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 javnog savjetovanja nije iziskivala dodatne financijske troškove.</w:t>
            </w:r>
          </w:p>
        </w:tc>
      </w:tr>
    </w:tbl>
    <w:p w14:paraId="680050FF" w14:textId="77777777" w:rsidR="00FC316F" w:rsidRDefault="00FC316F">
      <w:pPr>
        <w:rPr>
          <w:rFonts w:ascii="Times New Roman" w:hAnsi="Times New Roman" w:cs="Times New Roman"/>
        </w:rPr>
      </w:pPr>
    </w:p>
    <w:sectPr w:rsidR="00FC316F">
      <w:footerReference w:type="default" r:id="rId8"/>
      <w:pgSz w:w="11900" w:h="16840"/>
      <w:pgMar w:top="1417" w:right="1301" w:bottom="1380" w:left="1296" w:header="989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75F9" w14:textId="77777777" w:rsidR="008F4354" w:rsidRDefault="008F4354"/>
  </w:endnote>
  <w:endnote w:type="continuationSeparator" w:id="0">
    <w:p w14:paraId="0C74CD8F" w14:textId="77777777" w:rsidR="008F4354" w:rsidRDefault="008F4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EAEA" w14:textId="77777777" w:rsidR="00FC316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189E9B" wp14:editId="178982FE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30638" w14:textId="77777777" w:rsidR="00FC316F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89E9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7pt;margin-top:783.15pt;width:4.1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" filled="f" stroked="f">
              <v:textbox style="mso-fit-shape-to-text:t" inset="0,0,0,0">
                <w:txbxContent>
                  <w:p w14:paraId="11730638" w14:textId="77777777" w:rsidR="00FC316F" w:rsidRDefault="0000000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B37B" w14:textId="77777777" w:rsidR="008F4354" w:rsidRDefault="008F4354"/>
  </w:footnote>
  <w:footnote w:type="continuationSeparator" w:id="0">
    <w:p w14:paraId="0A329B6D" w14:textId="77777777" w:rsidR="008F4354" w:rsidRDefault="008F43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CA"/>
    <w:rsid w:val="0014707D"/>
    <w:rsid w:val="002837F6"/>
    <w:rsid w:val="004124E8"/>
    <w:rsid w:val="006E5D2D"/>
    <w:rsid w:val="00810315"/>
    <w:rsid w:val="008F4354"/>
    <w:rsid w:val="009654CA"/>
    <w:rsid w:val="009F49AE"/>
    <w:rsid w:val="00D91E3C"/>
    <w:rsid w:val="00DC2505"/>
    <w:rsid w:val="00E930F4"/>
    <w:rsid w:val="00FC316F"/>
    <w:rsid w:val="00FF303E"/>
    <w:rsid w:val="5CF8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C925"/>
  <w15:docId w15:val="{30028D39-D438-4B3B-95DC-0E741B04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character" w:customStyle="1" w:styleId="Other">
    <w:name w:val="Other_"/>
    <w:basedOn w:val="Zadanifontodlomka"/>
    <w:link w:val="Other0"/>
    <w:rPr>
      <w:rFonts w:ascii="Calibri" w:eastAsia="Calibri" w:hAnsi="Calibri" w:cs="Calibri"/>
      <w:sz w:val="22"/>
      <w:szCs w:val="22"/>
      <w:u w:val="none"/>
    </w:rPr>
  </w:style>
  <w:style w:type="paragraph" w:customStyle="1" w:styleId="Other0">
    <w:name w:val="Other"/>
    <w:basedOn w:val="Normal"/>
    <w:link w:val="Other"/>
    <w:rPr>
      <w:rFonts w:ascii="Calibri" w:eastAsia="Calibri" w:hAnsi="Calibri" w:cs="Calibri"/>
      <w:sz w:val="22"/>
      <w:szCs w:val="22"/>
    </w:rPr>
  </w:style>
  <w:style w:type="character" w:customStyle="1" w:styleId="Headerorfooter2">
    <w:name w:val="Header or footer (2)_"/>
    <w:basedOn w:val="Zadanifontodlomka"/>
    <w:link w:val="Headerorfooter20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Headerorfooter20">
    <w:name w:val="Header or footer (2)"/>
    <w:basedOn w:val="Normal"/>
    <w:link w:val="Headerorfooter2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10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brina.hr/sluzbena-obavijest/odluka-o-grobljima-opcine-bebrin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Hrženjak</dc:creator>
  <cp:lastModifiedBy>Ivan Brzić</cp:lastModifiedBy>
  <cp:revision>7</cp:revision>
  <cp:lastPrinted>2026-06-09T07:41:00Z</cp:lastPrinted>
  <dcterms:created xsi:type="dcterms:W3CDTF">2022-02-14T09:48:00Z</dcterms:created>
  <dcterms:modified xsi:type="dcterms:W3CDTF">2026-06-09T07:41:00Z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8225E513BC274FE5933F0343532431A2_12</vt:lpwstr>
  </property>
</Properties>
</file>